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581925E4" w:rsidR="00C531E9" w:rsidRPr="00783371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pl" w:eastAsia="pl-PL"/>
        </w:rPr>
      </w:pPr>
      <w:r w:rsidRPr="0078337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pl" w:eastAsia="pl-PL"/>
        </w:rPr>
        <w:t>KONKURS NA</w:t>
      </w:r>
      <w:r w:rsidR="00BC7548" w:rsidRPr="0078337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pl" w:eastAsia="pl-PL"/>
        </w:rPr>
        <w:t xml:space="preserve"> </w:t>
      </w:r>
      <w:r w:rsidRPr="0078337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pl" w:eastAsia="pl-PL"/>
        </w:rPr>
        <w:t>STANOWISK</w:t>
      </w:r>
      <w:r w:rsidR="002F1359" w:rsidRPr="0078337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pl" w:eastAsia="pl-PL"/>
        </w:rPr>
        <w:t>O</w:t>
      </w:r>
      <w:r w:rsidR="00C531E9" w:rsidRPr="0078337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pl" w:eastAsia="pl-PL"/>
        </w:rPr>
        <w:t xml:space="preserve"> </w:t>
      </w:r>
      <w:r w:rsidR="002F1359" w:rsidRPr="0078337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pl" w:eastAsia="pl-PL"/>
        </w:rPr>
        <w:t>SPECJALISTY DS. SYSTEMÓW</w:t>
      </w:r>
      <w:r w:rsidR="00783371" w:rsidRPr="0078337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pl" w:eastAsia="pl-PL"/>
        </w:rPr>
        <w:t xml:space="preserve"> </w:t>
      </w:r>
      <w:r w:rsidR="002F1359" w:rsidRPr="0078337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val="pl" w:eastAsia="pl-PL"/>
        </w:rPr>
        <w:t>INFORMATYCZNYCH</w:t>
      </w:r>
    </w:p>
    <w:p w14:paraId="7AEC01EA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43F06922" w:rsidR="00134056" w:rsidRPr="00664805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Prokurator Krajowy zgodnie z art. 3b ust. 1-5 ustawy z dnia 18 grudnia 1998 r. 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br/>
        <w:t>o pracownikach sądów i prokuratury (Dz. U. z 2018 r., poz. 577</w:t>
      </w:r>
      <w:r w:rsidR="002F1359">
        <w:rPr>
          <w:rFonts w:ascii="Times New Roman" w:hAnsi="Times New Roman" w:cs="Times New Roman"/>
          <w:b/>
          <w:bCs/>
          <w:sz w:val="24"/>
          <w:szCs w:val="24"/>
        </w:rPr>
        <w:t>, ze zm.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) ogłasza konkurs na staż urzędniczy </w:t>
      </w:r>
      <w:r w:rsidRPr="0012529A">
        <w:rPr>
          <w:rFonts w:ascii="Times New Roman" w:hAnsi="Times New Roman" w:cs="Times New Roman"/>
          <w:b/>
          <w:bCs/>
          <w:sz w:val="24"/>
          <w:szCs w:val="24"/>
        </w:rPr>
        <w:t>na stanowisk</w:t>
      </w:r>
      <w:r w:rsidR="002F135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25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359">
        <w:rPr>
          <w:rFonts w:ascii="Times New Roman" w:hAnsi="Times New Roman" w:cs="Times New Roman"/>
          <w:b/>
          <w:bCs/>
          <w:sz w:val="24"/>
          <w:szCs w:val="24"/>
        </w:rPr>
        <w:t>specjalisty ds. systemów informatycznych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35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F1359">
        <w:rPr>
          <w:rFonts w:ascii="Times New Roman" w:hAnsi="Times New Roman" w:cs="Times New Roman"/>
          <w:b/>
          <w:bCs/>
          <w:sz w:val="24"/>
          <w:szCs w:val="24"/>
        </w:rPr>
        <w:t xml:space="preserve">Departamencie do Spraw Cyberprzestępczości 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359">
        <w:rPr>
          <w:rFonts w:ascii="Times New Roman" w:hAnsi="Times New Roman" w:cs="Times New Roman"/>
          <w:b/>
          <w:bCs/>
          <w:sz w:val="24"/>
          <w:szCs w:val="24"/>
        </w:rPr>
        <w:t xml:space="preserve">i Informatyzacji w 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>Prokuratur</w:t>
      </w:r>
      <w:r w:rsidR="002F1359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 Krajowej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BDE33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7E2A4D88" w:rsidR="00C531E9" w:rsidRPr="00664805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4805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</w:t>
      </w:r>
      <w:r w:rsidR="002F1359">
        <w:rPr>
          <w:rFonts w:ascii="Times New Roman" w:hAnsi="Times New Roman" w:cs="Times New Roman"/>
          <w:sz w:val="20"/>
          <w:szCs w:val="20"/>
        </w:rPr>
        <w:t>, ze zm.</w:t>
      </w:r>
      <w:r w:rsidRPr="00664805">
        <w:rPr>
          <w:rFonts w:ascii="Times New Roman" w:hAnsi="Times New Roman" w:cs="Times New Roman"/>
          <w:sz w:val="20"/>
          <w:szCs w:val="20"/>
        </w:rPr>
        <w:t>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664805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4805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664805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290D1529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</w:t>
      </w:r>
      <w:r w:rsidR="002F1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1</w:t>
      </w:r>
    </w:p>
    <w:p w14:paraId="5FD3715D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Pr="00664805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Pr="00664805" w:rsidRDefault="00C531E9" w:rsidP="002F1359">
      <w:pPr>
        <w:spacing w:after="120" w:line="276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4872FF7B" w14:textId="45922D75" w:rsidR="002F1359" w:rsidRPr="002F1359" w:rsidRDefault="002F1359" w:rsidP="002F135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</w:t>
      </w:r>
      <w:r w:rsidRPr="002F135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rojektowanie wymagań biznesowych funkcjonalności elektronicznego obiegu dokumentów, zgodnie z zasadami biurowości obowiązującymi w prokuraturze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;</w:t>
      </w:r>
    </w:p>
    <w:p w14:paraId="7C967094" w14:textId="47B14F40" w:rsidR="002F1359" w:rsidRPr="002F1359" w:rsidRDefault="002F1359" w:rsidP="002F135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m</w:t>
      </w:r>
      <w:r w:rsidRPr="002F135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onitorowanie i nadzór nad testami nowych wersji aplikacji – weryfikacja zgodności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</w:r>
      <w:r w:rsidRPr="002F1359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wymaganiami biznesowymi i prawnymi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;</w:t>
      </w:r>
    </w:p>
    <w:p w14:paraId="75431D7B" w14:textId="643119ED" w:rsidR="002F1359" w:rsidRDefault="002F1359" w:rsidP="002F135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2F1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roponowanie usprawnień oraz inicjowanie zmian funkcjonalnych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42CFFC5" w14:textId="08AE3116" w:rsidR="002F1359" w:rsidRPr="002F1359" w:rsidRDefault="002F1359" w:rsidP="002F135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F1359">
        <w:rPr>
          <w:rFonts w:ascii="Times New Roman" w:eastAsia="Times New Roman" w:hAnsi="Times New Roman" w:cs="Times New Roman"/>
          <w:sz w:val="24"/>
          <w:szCs w:val="24"/>
          <w:lang w:eastAsia="pl-PL"/>
        </w:rPr>
        <w:t>onsultowanie zmian z komórkami merytorycznymi odpowiedzialnymi za biurowość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F1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uzgodnień biznesowych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D6830D" w14:textId="6BCBFDE7" w:rsidR="002F1359" w:rsidRPr="002F1359" w:rsidRDefault="002F1359" w:rsidP="002F135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2F1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spółpraca z administratorami technicznymi oraz dostawcami zewnętrznymi jako łącznik pomiędzy biznesem i osobami technicznymi (administratorami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F1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programistami)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E9916F4" w14:textId="03BAECD7" w:rsidR="002F1359" w:rsidRPr="002F1359" w:rsidRDefault="002F1359" w:rsidP="002F135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2F1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w procesie wdrażania zmian – testy, dokumentacja, instrukcje dla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F1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użytkowników końcowych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62FA4A1" w14:textId="26FCB4D0" w:rsidR="002F1359" w:rsidRPr="002F1359" w:rsidRDefault="002F1359" w:rsidP="002F135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2F1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spółpraca z zewnętrznym wykonawcą realizującym zadania związane z rozwojem systemu funkcjonującego w prokuraturze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FB37446" w14:textId="4EB48321" w:rsidR="002F1359" w:rsidRPr="002F1359" w:rsidRDefault="002F1359" w:rsidP="002F1359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2F13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pracowywanie i weryfikacja dokumentacji niezbędnej do wszczęcia postępowań przetargowych, definiowanie wymagań, opracowanie analiz oraz udział w pracach komisji przetargowej.</w:t>
      </w:r>
    </w:p>
    <w:p w14:paraId="62394380" w14:textId="77777777" w:rsidR="002F1359" w:rsidRPr="002F1359" w:rsidRDefault="002F1359" w:rsidP="002F1359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BE5486" w14:textId="77777777" w:rsidR="00134056" w:rsidRPr="00664805" w:rsidRDefault="00134056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91DC7" w14:textId="75EBC9F4" w:rsidR="00134056" w:rsidRPr="00664805" w:rsidRDefault="00134056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="00BC7548"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wykształcenie </w:t>
      </w:r>
      <w:r w:rsidR="002F1359" w:rsidRPr="002F13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wyższe </w:t>
      </w:r>
      <w:r w:rsidR="001331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poziomie studiów I stopnia.</w:t>
      </w:r>
    </w:p>
    <w:p w14:paraId="2D6F2FEB" w14:textId="77777777" w:rsidR="00BC7548" w:rsidRPr="00664805" w:rsidRDefault="00BC7548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B8488A" w14:textId="25FA3845" w:rsidR="00134056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Wymagania konieczne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B4D6492" w14:textId="0D048F3A" w:rsidR="00BC62C3" w:rsidRPr="00BC62C3" w:rsidRDefault="007F5097" w:rsidP="00BC62C3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</w:t>
      </w:r>
      <w:r w:rsidR="00BC62C3"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4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3-letnie </w:t>
      </w:r>
      <w:r w:rsidR="00BC62C3"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</w:t>
      </w:r>
      <w:r w:rsid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C62C3"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 w obszarze elektronicznego obiegu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62C3"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jako osoba realizująca zadania związane z rejestracją i obsługą korespondencji</w:t>
      </w:r>
      <w:r w:rsid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FB106E1" w14:textId="77777777" w:rsidR="00BC7548" w:rsidRPr="00664805" w:rsidRDefault="00BC7548" w:rsidP="00BC62C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4561EA83" w14:textId="77777777" w:rsidR="00BC7548" w:rsidRPr="00664805" w:rsidRDefault="00BC7548" w:rsidP="00BC62C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lub przestępstwo skarbowe;</w:t>
      </w:r>
    </w:p>
    <w:p w14:paraId="586E7855" w14:textId="7BF3A5C4" w:rsidR="00BC7548" w:rsidRDefault="00BC7548" w:rsidP="00BC62C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kandydatowi nie może być prowadzone postępowanie o przestępstwo ścigane z oskarżenia publicznego lub przestępstwo skarbowe;</w:t>
      </w:r>
    </w:p>
    <w:p w14:paraId="60F1C728" w14:textId="778553B8" w:rsidR="00BC62C3" w:rsidRPr="00BC62C3" w:rsidRDefault="00E20F5C" w:rsidP="00BC62C3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</w:t>
      </w:r>
      <w:r w:rsidR="005502AB" w:rsidRPr="005502AB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502AB" w:rsidRPr="0055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Sprawiedliwości z dnia </w:t>
      </w:r>
      <w:r w:rsidR="00D31B5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5502AB" w:rsidRPr="0055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B5D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5502AB" w:rsidRPr="0055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D31B5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5502AB" w:rsidRPr="0055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organizacji i zakresu działania sekretariatów oraz innych działów administracji </w:t>
      </w:r>
      <w:r w:rsidR="007905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1B5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powszechnych jednostkach organizacyjnych prokuratury</w:t>
      </w:r>
      <w:r w:rsidR="0055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MS. z 20</w:t>
      </w:r>
      <w:r w:rsidR="00D31B5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550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D31B5D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5502A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0D69B92" w14:textId="0833D7C7" w:rsidR="00232E0D" w:rsidRDefault="00BC62C3" w:rsidP="00BC62C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języka angielskiego w stopniu umożliwiającym posługiwanie się dokumentacją techniczną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232786" w14:textId="6DF06DD5" w:rsidR="00BC62C3" w:rsidRPr="00BC62C3" w:rsidRDefault="00BC62C3" w:rsidP="00BC62C3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miejętność przekładania języka zrozumiałego dla użytkowników końcowych na język techniczny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6E9A88" w14:textId="50A26785" w:rsidR="00BC62C3" w:rsidRPr="00BC62C3" w:rsidRDefault="00BC62C3" w:rsidP="00BC62C3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pakietu MS Office na poziomie co najmniej średniozaawansowanym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5186DE" w14:textId="07F32E62" w:rsidR="00BC62C3" w:rsidRPr="00BC62C3" w:rsidRDefault="00BC62C3" w:rsidP="00BC62C3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miejętności: współpracy, argumentowania, zorientowania na osiąganie celów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samodzielności i inicjatywy, analitycznego myślenia, radzenia sobie w sytuacjach kryzysowych</w:t>
      </w:r>
      <w:r w:rsidR="007F50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F5097" w:rsidRPr="007F5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097"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D845F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5097"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presją czasu</w:t>
      </w:r>
      <w:r w:rsidR="007F50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DFB7388" w14:textId="466F82A1" w:rsidR="00BC62C3" w:rsidRPr="00BC62C3" w:rsidRDefault="00BC62C3" w:rsidP="00BC62C3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yspozycyjność</w:t>
      </w:r>
      <w:r w:rsidR="007F50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9B26CA" w14:textId="77777777" w:rsidR="00BC62C3" w:rsidRDefault="00BC62C3" w:rsidP="00BC62C3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21CD8" w14:textId="77777777" w:rsidR="00BC62C3" w:rsidRPr="00BC62C3" w:rsidRDefault="00BC62C3" w:rsidP="00BC62C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76F59" w14:textId="00BA498D" w:rsidR="00232E0D" w:rsidRPr="00664805" w:rsidRDefault="00232E0D" w:rsidP="00232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BE5BED" w14:textId="7D3247A3" w:rsidR="00BC62C3" w:rsidRDefault="00BC62C3" w:rsidP="00BC62C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C62C3">
        <w:rPr>
          <w:rFonts w:ascii="Times New Roman" w:hAnsi="Times New Roman" w:cs="Times New Roman"/>
          <w:sz w:val="24"/>
          <w:szCs w:val="24"/>
        </w:rPr>
        <w:t>kończone specjalistyczne szkolenia z zakresu UX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4F8C07" w14:textId="66E573ED" w:rsidR="00BC62C3" w:rsidRPr="00BC62C3" w:rsidRDefault="00BC62C3" w:rsidP="00BC62C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C62C3">
        <w:rPr>
          <w:rFonts w:ascii="Times New Roman" w:hAnsi="Times New Roman" w:cs="Times New Roman"/>
          <w:sz w:val="24"/>
          <w:szCs w:val="24"/>
        </w:rPr>
        <w:t>kończone szkolenie z zakresu EZD RP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6F62AC" w14:textId="3EF339DF" w:rsidR="00BC62C3" w:rsidRPr="00BC62C3" w:rsidRDefault="00BC62C3" w:rsidP="00BC62C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C62C3">
        <w:rPr>
          <w:rFonts w:ascii="Times New Roman" w:hAnsi="Times New Roman" w:cs="Times New Roman"/>
          <w:sz w:val="24"/>
          <w:szCs w:val="24"/>
        </w:rPr>
        <w:t>najomość przepisów o ochronie danych osobowych (RODO) i bezpieczeństwa informacji (ISO 27001)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423DE6" w14:textId="1400029F" w:rsidR="00BC62C3" w:rsidRPr="00BC62C3" w:rsidRDefault="00BC62C3" w:rsidP="00BC62C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C62C3">
        <w:rPr>
          <w:rFonts w:ascii="Times New Roman" w:hAnsi="Times New Roman" w:cs="Times New Roman"/>
          <w:sz w:val="24"/>
          <w:szCs w:val="24"/>
        </w:rPr>
        <w:t xml:space="preserve">zkolenia z analizy biznesowej, np. IIBA ECBA/CCBA lub wewnętrzne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C62C3">
        <w:rPr>
          <w:rFonts w:ascii="Times New Roman" w:hAnsi="Times New Roman" w:cs="Times New Roman"/>
          <w:sz w:val="24"/>
          <w:szCs w:val="24"/>
        </w:rPr>
        <w:t>z dokumentowania wymagań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4E8331" w14:textId="2B4AEE57" w:rsidR="00BC62C3" w:rsidRPr="00BC62C3" w:rsidRDefault="00BC62C3" w:rsidP="00BC62C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C62C3">
        <w:rPr>
          <w:rFonts w:ascii="Times New Roman" w:hAnsi="Times New Roman" w:cs="Times New Roman"/>
          <w:sz w:val="24"/>
          <w:szCs w:val="24"/>
        </w:rPr>
        <w:t xml:space="preserve">miejętność mapowania procesów (BPMN) i dokumentowania przypadków użycia </w:t>
      </w:r>
      <w:r>
        <w:rPr>
          <w:rFonts w:ascii="Times New Roman" w:hAnsi="Times New Roman" w:cs="Times New Roman"/>
          <w:sz w:val="24"/>
          <w:szCs w:val="24"/>
        </w:rPr>
        <w:br/>
      </w:r>
      <w:r w:rsidRPr="00BC62C3">
        <w:rPr>
          <w:rFonts w:ascii="Times New Roman" w:hAnsi="Times New Roman" w:cs="Times New Roman"/>
          <w:sz w:val="24"/>
          <w:szCs w:val="24"/>
        </w:rPr>
        <w:t>w narzędziu informatycznym (ARIS, Enterprise Architect)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E4DF4" w14:textId="77777777" w:rsidR="00BC62C3" w:rsidRPr="00BC62C3" w:rsidRDefault="00BC62C3" w:rsidP="00BC62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0EAAF5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14:paraId="5B4B1CB0" w14:textId="60BE3984" w:rsidR="00F8117F" w:rsidRPr="00664805" w:rsidRDefault="00F8117F" w:rsidP="00133127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B9860D4" w14:textId="77777777" w:rsidR="00F8117F" w:rsidRPr="00664805" w:rsidRDefault="00F8117F" w:rsidP="00133127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4FC79D80" w14:textId="77777777" w:rsidR="00F8117F" w:rsidRPr="00664805" w:rsidRDefault="00F8117F" w:rsidP="00133127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37F21456" w14:textId="77777777" w:rsidR="00F8117F" w:rsidRPr="00664805" w:rsidRDefault="00F8117F" w:rsidP="00133127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przeciwko niemu nie jest prowadzone postępowanie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 przestępstwo skarbowe;</w:t>
      </w:r>
    </w:p>
    <w:p w14:paraId="5D03031A" w14:textId="77777777" w:rsidR="00F8117F" w:rsidRPr="00664805" w:rsidRDefault="00F8117F" w:rsidP="00133127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o wyrażeniu zgody na przetwarzanie danych osobowych zawartych w przekazanych dokumentach;</w:t>
      </w:r>
    </w:p>
    <w:p w14:paraId="579AF0CF" w14:textId="77777777" w:rsidR="00F8117F" w:rsidRPr="00664805" w:rsidRDefault="00F8117F" w:rsidP="00133127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6E151268" w14:textId="5F7142BC" w:rsidR="00F8117F" w:rsidRPr="00664805" w:rsidRDefault="00F8117F" w:rsidP="00133127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wykształcenie;</w:t>
      </w:r>
    </w:p>
    <w:p w14:paraId="6B4365FE" w14:textId="5ED11E95" w:rsidR="00BC62C3" w:rsidRDefault="00BC62C3" w:rsidP="00133127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2C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wymagań niezbędnych w zakresie doświadczenia zawodowego (świadectwa pracy, opisy stanowisk, zakresy czynności, zaświadczenia i inne dokumenty potwierdzające wymagany w ogłoszeniu okres i obszar doświadczenia zawodowego);</w:t>
      </w:r>
    </w:p>
    <w:p w14:paraId="5C7DA4EC" w14:textId="77777777" w:rsidR="00133127" w:rsidRPr="00133127" w:rsidRDefault="00133127" w:rsidP="00133127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12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lub oświadczenie kandydata potwierdzające znajomość języka angielskiego na wymaganym poziomie;</w:t>
      </w:r>
    </w:p>
    <w:p w14:paraId="7E24B6B2" w14:textId="64973C92" w:rsidR="00133127" w:rsidRPr="00133127" w:rsidRDefault="00133127" w:rsidP="00133127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dokumentów lub oświadczenie kandydata potwierdzające </w:t>
      </w:r>
      <w:r w:rsidR="007F5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obsługi komputera w wymaganym zakresie; </w:t>
      </w:r>
    </w:p>
    <w:p w14:paraId="16EF19E5" w14:textId="77777777" w:rsidR="00133127" w:rsidRPr="00133127" w:rsidRDefault="00133127" w:rsidP="00133127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12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wymagań dodatkowych (fakultatywnie).</w:t>
      </w:r>
    </w:p>
    <w:p w14:paraId="2817566C" w14:textId="77777777" w:rsidR="00134056" w:rsidRPr="00664805" w:rsidRDefault="00134056" w:rsidP="00F8117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1A05400C" w14:textId="77777777" w:rsidR="00F8117F" w:rsidRPr="00664805" w:rsidRDefault="00F8117F" w:rsidP="008966E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kopia dokumentu potwierdzającego niepełnosprawność – w przypadku kandydatów, zamierzających skorzystać z pierwszeństwa w zatrudnieniu w przypadku, gdy znajdą się w gronie najlepszych kandydatów.</w:t>
      </w:r>
    </w:p>
    <w:p w14:paraId="2F16D078" w14:textId="77777777" w:rsidR="00664805" w:rsidRPr="00664805" w:rsidRDefault="00664805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D94ED" w14:textId="2D0B8A2B" w:rsidR="00134056" w:rsidRPr="00664805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Dodatkowe informacje: </w:t>
      </w:r>
    </w:p>
    <w:p w14:paraId="4C671A5E" w14:textId="3E1B9039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niepełnosprawnością; </w:t>
      </w:r>
    </w:p>
    <w:p w14:paraId="2A6B72EC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pakietu socjalnego (m. in. możliwość ubiegania się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wypoczynku dla pracownika i jego dzieci, możliwość dofinansowania karty sportowej);</w:t>
      </w:r>
    </w:p>
    <w:p w14:paraId="5268C0CF" w14:textId="3E54F00C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wykupienia pakietu opieki medycznej dla pracownika i członków rodziny, </w:t>
      </w:r>
      <w:r w:rsidR="00133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ubezpieczenia na życie;</w:t>
      </w:r>
    </w:p>
    <w:p w14:paraId="17B99B72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468D1A83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3FFC1D10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3CA26" w14:textId="77777777" w:rsidR="00134056" w:rsidRPr="00664805" w:rsidRDefault="00134056" w:rsidP="008306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 oraz kwestionariusz osobowy dla osób ubiegających się o zatrudnienie dostępne do pobrania ze strony internetowej Prokuratury Krajowej.</w:t>
      </w:r>
    </w:p>
    <w:p w14:paraId="349EFDC1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9A8CF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4023B1" w14:textId="22020524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Dokumenty należy przesłać drogą pocztową (lub złożyć bezpośrednio w Kancelarii </w:t>
      </w:r>
      <w:r w:rsidR="0085413D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 Prokuraturze Krajowej) </w:t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w terminie do dnia </w:t>
      </w:r>
      <w:r w:rsidR="00D75C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2</w:t>
      </w:r>
      <w:r w:rsidR="00133127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</w:t>
      </w:r>
      <w:r w:rsidR="00D75CB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czerwca</w:t>
      </w:r>
      <w:r w:rsidR="007515F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 2025 r.</w:t>
      </w:r>
    </w:p>
    <w:p w14:paraId="65A5E8D5" w14:textId="77777777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na adres</w:t>
      </w: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:</w:t>
      </w:r>
    </w:p>
    <w:p w14:paraId="6707236A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Postępu 3</w:t>
      </w:r>
    </w:p>
    <w:p w14:paraId="4194AE91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02 - 676 Warszawa</w:t>
      </w:r>
    </w:p>
    <w:p w14:paraId="7FF9D168" w14:textId="18FBA9F3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 podaniem na kopercie: konkurs sygn. </w:t>
      </w:r>
      <w:r w:rsidRPr="00125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1001-9.1111.</w:t>
      </w:r>
      <w:r w:rsidR="001331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</w:t>
      </w:r>
      <w:r w:rsidRPr="00125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12529A" w:rsidRPr="00125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staż urzędniczy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</w:t>
      </w:r>
      <w:r w:rsidR="00133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specjalisty ds. systemów informatycznych w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Prokuratur</w:t>
      </w:r>
      <w:r w:rsidR="001331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Krajowej.</w:t>
      </w:r>
    </w:p>
    <w:p w14:paraId="2DE36FB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4683E293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nadania dokumentów pocztą).</w:t>
      </w:r>
    </w:p>
    <w:p w14:paraId="4C97FA3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terminie i miejscu jego przeprowadzenia poprzez umieszczenie informacji na stronie internetowej Prokuratury Krajowej.</w:t>
      </w:r>
    </w:p>
    <w:p w14:paraId="4F0DCC15" w14:textId="3E6555C5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(22) 12 51 9</w:t>
      </w:r>
      <w:r w:rsid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5B310C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57705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Administratorem, w rozumieniu art. 4 pkt 7 RODO, danych osobowych jest Prokuratura Krajowa z siedzibą przy ul. Postępu 3, 02 – 676 Warszawa tel. 22 12 51 471, e mail. biuro.podawcze@prokuratura.gov.pl.</w:t>
      </w:r>
    </w:p>
    <w:p w14:paraId="01B54DF1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iod@prokuratura.gov.pl.</w:t>
      </w:r>
    </w:p>
    <w:p w14:paraId="237BC828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2F86171C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63148F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dostępu do treści swoich danych osobowych, żądania ich sprostowania lub usunięcia, na zasadach określonych w art. 15 – 17 RODO;</w:t>
      </w:r>
    </w:p>
    <w:p w14:paraId="2E8DF55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F99B94C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1D0C87E5" w14:textId="6F0376A1" w:rsidR="0066740F" w:rsidRPr="00664805" w:rsidRDefault="00134056" w:rsidP="0066480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sectPr w:rsidR="0066740F" w:rsidRPr="00664805" w:rsidSect="00D845F8">
      <w:pgSz w:w="11906" w:h="16838"/>
      <w:pgMar w:top="1417" w:right="1274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46"/>
    <w:multiLevelType w:val="multilevel"/>
    <w:tmpl w:val="B32C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67D1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859A8"/>
    <w:multiLevelType w:val="hybridMultilevel"/>
    <w:tmpl w:val="BC72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317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EAD3070"/>
    <w:multiLevelType w:val="multilevel"/>
    <w:tmpl w:val="C9B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ED4FF8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E676111"/>
    <w:multiLevelType w:val="hybridMultilevel"/>
    <w:tmpl w:val="72A0E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C5E09"/>
    <w:multiLevelType w:val="hybridMultilevel"/>
    <w:tmpl w:val="8BEAF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2E52"/>
    <w:multiLevelType w:val="hybridMultilevel"/>
    <w:tmpl w:val="8F543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3325F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D1159D4"/>
    <w:multiLevelType w:val="multilevel"/>
    <w:tmpl w:val="EA88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2"/>
  </w:num>
  <w:num w:numId="5">
    <w:abstractNumId w:val="21"/>
  </w:num>
  <w:num w:numId="6">
    <w:abstractNumId w:val="18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5"/>
  </w:num>
  <w:num w:numId="12">
    <w:abstractNumId w:val="13"/>
  </w:num>
  <w:num w:numId="13">
    <w:abstractNumId w:val="23"/>
  </w:num>
  <w:num w:numId="14">
    <w:abstractNumId w:val="3"/>
  </w:num>
  <w:num w:numId="15">
    <w:abstractNumId w:val="24"/>
  </w:num>
  <w:num w:numId="16">
    <w:abstractNumId w:val="6"/>
  </w:num>
  <w:num w:numId="17">
    <w:abstractNumId w:val="10"/>
  </w:num>
  <w:num w:numId="18">
    <w:abstractNumId w:val="0"/>
  </w:num>
  <w:num w:numId="19">
    <w:abstractNumId w:val="20"/>
  </w:num>
  <w:num w:numId="20">
    <w:abstractNumId w:val="12"/>
  </w:num>
  <w:num w:numId="21">
    <w:abstractNumId w:val="1"/>
  </w:num>
  <w:num w:numId="22">
    <w:abstractNumId w:val="7"/>
  </w:num>
  <w:num w:numId="23">
    <w:abstractNumId w:val="17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468E5"/>
    <w:rsid w:val="000F5A68"/>
    <w:rsid w:val="0012529A"/>
    <w:rsid w:val="001276CE"/>
    <w:rsid w:val="00133127"/>
    <w:rsid w:val="00134056"/>
    <w:rsid w:val="00170AB2"/>
    <w:rsid w:val="00171795"/>
    <w:rsid w:val="001F2DF6"/>
    <w:rsid w:val="00214157"/>
    <w:rsid w:val="002325E7"/>
    <w:rsid w:val="00232E0D"/>
    <w:rsid w:val="00261D24"/>
    <w:rsid w:val="002735A7"/>
    <w:rsid w:val="002E246E"/>
    <w:rsid w:val="002F1359"/>
    <w:rsid w:val="00333E07"/>
    <w:rsid w:val="00393A8B"/>
    <w:rsid w:val="004102B1"/>
    <w:rsid w:val="00440B78"/>
    <w:rsid w:val="00447150"/>
    <w:rsid w:val="00477D52"/>
    <w:rsid w:val="005502AB"/>
    <w:rsid w:val="00553A47"/>
    <w:rsid w:val="00555A1C"/>
    <w:rsid w:val="005B167B"/>
    <w:rsid w:val="005D1F74"/>
    <w:rsid w:val="005E4A0D"/>
    <w:rsid w:val="006040DD"/>
    <w:rsid w:val="00621AA0"/>
    <w:rsid w:val="00625DBD"/>
    <w:rsid w:val="00660515"/>
    <w:rsid w:val="00664805"/>
    <w:rsid w:val="0066740F"/>
    <w:rsid w:val="006B61B7"/>
    <w:rsid w:val="007515F2"/>
    <w:rsid w:val="00756676"/>
    <w:rsid w:val="00783371"/>
    <w:rsid w:val="007905E5"/>
    <w:rsid w:val="007A5E57"/>
    <w:rsid w:val="007C3FF1"/>
    <w:rsid w:val="007D1F5F"/>
    <w:rsid w:val="007F5097"/>
    <w:rsid w:val="0083063F"/>
    <w:rsid w:val="0085413D"/>
    <w:rsid w:val="008966E0"/>
    <w:rsid w:val="008B01C6"/>
    <w:rsid w:val="008D206F"/>
    <w:rsid w:val="00961BF3"/>
    <w:rsid w:val="009C445B"/>
    <w:rsid w:val="00A00D41"/>
    <w:rsid w:val="00A0383A"/>
    <w:rsid w:val="00A74969"/>
    <w:rsid w:val="00AD778E"/>
    <w:rsid w:val="00B82DFA"/>
    <w:rsid w:val="00BC62C3"/>
    <w:rsid w:val="00BC7548"/>
    <w:rsid w:val="00BF3D2C"/>
    <w:rsid w:val="00C531E9"/>
    <w:rsid w:val="00C7103E"/>
    <w:rsid w:val="00CE3C78"/>
    <w:rsid w:val="00CF7FEB"/>
    <w:rsid w:val="00D31B5D"/>
    <w:rsid w:val="00D75CB2"/>
    <w:rsid w:val="00D845F8"/>
    <w:rsid w:val="00DC5E9F"/>
    <w:rsid w:val="00E20D12"/>
    <w:rsid w:val="00E20F5C"/>
    <w:rsid w:val="00E25914"/>
    <w:rsid w:val="00E84866"/>
    <w:rsid w:val="00E947E0"/>
    <w:rsid w:val="00EF3B0A"/>
    <w:rsid w:val="00EF6633"/>
    <w:rsid w:val="00F16A48"/>
    <w:rsid w:val="00F601D5"/>
    <w:rsid w:val="00F8117F"/>
    <w:rsid w:val="00F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Pochajda Ewelina (Prokuratura Krajowa)</cp:lastModifiedBy>
  <cp:revision>11</cp:revision>
  <cp:lastPrinted>2025-05-13T12:08:00Z</cp:lastPrinted>
  <dcterms:created xsi:type="dcterms:W3CDTF">2025-04-29T07:16:00Z</dcterms:created>
  <dcterms:modified xsi:type="dcterms:W3CDTF">2025-05-19T11:33:00Z</dcterms:modified>
</cp:coreProperties>
</file>