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50" w:rsidRDefault="00C66250" w:rsidP="00C66250">
      <w:pPr>
        <w:pStyle w:val="Tytu"/>
        <w:jc w:val="both"/>
        <w:rPr>
          <w:szCs w:val="24"/>
        </w:rPr>
      </w:pPr>
      <w:r>
        <w:rPr>
          <w:szCs w:val="24"/>
        </w:rPr>
        <w:t>……………………………………….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Kielce, dnia..............................</w:t>
      </w:r>
    </w:p>
    <w:p w:rsidR="00C66250" w:rsidRDefault="00C66250" w:rsidP="00C66250">
      <w:pPr>
        <w:pStyle w:val="Tytu"/>
        <w:jc w:val="both"/>
        <w:rPr>
          <w:szCs w:val="24"/>
        </w:rPr>
      </w:pPr>
      <w:r>
        <w:rPr>
          <w:szCs w:val="24"/>
        </w:rPr>
        <w:t xml:space="preserve">         </w:t>
      </w:r>
      <w:r>
        <w:rPr>
          <w:sz w:val="20"/>
        </w:rPr>
        <w:t xml:space="preserve"> (data wpływu do Urzędu)</w:t>
      </w:r>
      <w:r>
        <w:rPr>
          <w:b/>
          <w:sz w:val="28"/>
          <w:szCs w:val="28"/>
        </w:rPr>
        <w:t xml:space="preserve">                             </w:t>
      </w:r>
    </w:p>
    <w:p w:rsidR="00C66250" w:rsidRDefault="00C66250" w:rsidP="00C66250">
      <w:pPr>
        <w:jc w:val="both"/>
        <w:rPr>
          <w:sz w:val="28"/>
          <w:szCs w:val="28"/>
        </w:rPr>
      </w:pPr>
    </w:p>
    <w:p w:rsidR="00C66250" w:rsidRDefault="00C66250" w:rsidP="00C66250">
      <w:pPr>
        <w:jc w:val="both"/>
        <w:rPr>
          <w:sz w:val="28"/>
          <w:szCs w:val="28"/>
        </w:rPr>
      </w:pPr>
    </w:p>
    <w:p w:rsidR="00C66250" w:rsidRDefault="00C66250" w:rsidP="00C66250">
      <w:pPr>
        <w:jc w:val="both"/>
        <w:rPr>
          <w:sz w:val="28"/>
          <w:szCs w:val="28"/>
        </w:rPr>
      </w:pPr>
    </w:p>
    <w:p w:rsidR="00C66250" w:rsidRDefault="00C66250" w:rsidP="00C662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…………………………………………….                                        </w:t>
      </w:r>
    </w:p>
    <w:p w:rsidR="00C66250" w:rsidRDefault="00C66250" w:rsidP="00C66250">
      <w:pPr>
        <w:jc w:val="both"/>
        <w:rPr>
          <w:b/>
          <w:sz w:val="32"/>
          <w:szCs w:val="32"/>
        </w:rPr>
      </w:pPr>
      <w:r>
        <w:rPr>
          <w:sz w:val="24"/>
          <w:szCs w:val="24"/>
        </w:rPr>
        <w:t xml:space="preserve"> </w:t>
      </w:r>
      <w:r>
        <w:t xml:space="preserve">Imię i Nazwisko    </w:t>
      </w:r>
      <w:r>
        <w:rPr>
          <w:sz w:val="24"/>
          <w:szCs w:val="24"/>
        </w:rPr>
        <w:t xml:space="preserve">                                                             </w:t>
      </w:r>
      <w:r>
        <w:rPr>
          <w:b/>
          <w:sz w:val="32"/>
          <w:szCs w:val="32"/>
        </w:rPr>
        <w:t xml:space="preserve">Powiatowy Urząd Pracy </w:t>
      </w:r>
    </w:p>
    <w:p w:rsidR="00C66250" w:rsidRDefault="00C66250" w:rsidP="00C66250">
      <w:pPr>
        <w:tabs>
          <w:tab w:val="left" w:pos="6840"/>
          <w:tab w:val="left" w:pos="7020"/>
        </w:tabs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..........................................                                 </w:t>
      </w:r>
      <w:r>
        <w:rPr>
          <w:b/>
          <w:sz w:val="32"/>
          <w:szCs w:val="32"/>
        </w:rPr>
        <w:t>w Kielcach</w:t>
      </w:r>
    </w:p>
    <w:p w:rsidR="00C66250" w:rsidRDefault="00C66250" w:rsidP="00C66250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</w:t>
      </w:r>
    </w:p>
    <w:p w:rsidR="00C66250" w:rsidRDefault="00C66250" w:rsidP="00C66250">
      <w:pPr>
        <w:jc w:val="both"/>
      </w:pPr>
      <w:r>
        <w:t>Adres zamieszkania</w:t>
      </w:r>
    </w:p>
    <w:p w:rsidR="00C66250" w:rsidRDefault="00C66250" w:rsidP="00C66250">
      <w:pPr>
        <w:jc w:val="both"/>
      </w:pPr>
      <w:r>
        <w:t>PESEL ………………………………….................</w:t>
      </w:r>
    </w:p>
    <w:p w:rsidR="00C66250" w:rsidRDefault="00C66250" w:rsidP="00C66250">
      <w:pPr>
        <w:spacing w:after="120"/>
        <w:jc w:val="both"/>
      </w:pPr>
      <w:r>
        <w:t>Nr telefonu ………………………...................</w:t>
      </w:r>
    </w:p>
    <w:p w:rsidR="00C66250" w:rsidRDefault="00C66250" w:rsidP="00C66250">
      <w:pPr>
        <w:spacing w:after="120"/>
        <w:jc w:val="both"/>
      </w:pPr>
    </w:p>
    <w:p w:rsidR="00C66250" w:rsidRDefault="00C66250" w:rsidP="00C66250">
      <w:pPr>
        <w:spacing w:after="120"/>
        <w:jc w:val="both"/>
      </w:pPr>
    </w:p>
    <w:p w:rsidR="00C66250" w:rsidRDefault="00C66250" w:rsidP="00C66250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 w:rsidR="00C66250" w:rsidRDefault="00C66250" w:rsidP="00C66250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ZWROT KOSZTÓW PRZEJAZDU</w:t>
      </w:r>
    </w:p>
    <w:p w:rsidR="00C66250" w:rsidRDefault="00C66250" w:rsidP="00C66250">
      <w:pPr>
        <w:spacing w:after="120"/>
        <w:jc w:val="center"/>
        <w:rPr>
          <w:b/>
          <w:sz w:val="28"/>
          <w:szCs w:val="28"/>
        </w:rPr>
      </w:pPr>
    </w:p>
    <w:p w:rsidR="00C66250" w:rsidRDefault="00C66250" w:rsidP="00C66250">
      <w:pPr>
        <w:rPr>
          <w:sz w:val="24"/>
          <w:szCs w:val="24"/>
        </w:rPr>
      </w:pPr>
      <w:r>
        <w:rPr>
          <w:sz w:val="24"/>
          <w:szCs w:val="24"/>
        </w:rPr>
        <w:t xml:space="preserve">Składany w terminie do </w:t>
      </w:r>
      <w:r>
        <w:rPr>
          <w:b/>
          <w:sz w:val="24"/>
          <w:szCs w:val="24"/>
        </w:rPr>
        <w:t>15-go</w:t>
      </w:r>
      <w:r>
        <w:rPr>
          <w:sz w:val="24"/>
          <w:szCs w:val="24"/>
        </w:rPr>
        <w:t xml:space="preserve"> dnia każdego miesiąca po upływie miesiąca, którego zwrot dotyczy.</w:t>
      </w:r>
    </w:p>
    <w:p w:rsidR="00C66250" w:rsidRDefault="00C66250" w:rsidP="00C6625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Wnioski niepodpisane, nieczytelne, złożone bez wymaganych załączników nie będą rozpatrywane.</w:t>
      </w:r>
    </w:p>
    <w:p w:rsidR="00C66250" w:rsidRDefault="00C66250" w:rsidP="00C66250">
      <w:pPr>
        <w:rPr>
          <w:sz w:val="24"/>
          <w:szCs w:val="24"/>
          <w:u w:val="single"/>
        </w:rPr>
      </w:pPr>
    </w:p>
    <w:p w:rsidR="00C66250" w:rsidRPr="00A43F79" w:rsidRDefault="00C66250" w:rsidP="00C6625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Na podstawie art. 41 ust. 4b oraz  45 ust. 1 ustawy z dnia 20 kwietnia 2004 r. </w:t>
      </w:r>
      <w:r>
        <w:rPr>
          <w:sz w:val="24"/>
          <w:szCs w:val="24"/>
        </w:rPr>
        <w:br/>
        <w:t xml:space="preserve">o promocji zatrudnienia i instytucjach rynku pracy </w:t>
      </w:r>
      <w:r>
        <w:t>(Dz. U. z 2019r., poz. 1482 z późn. zm.)</w:t>
      </w:r>
      <w:r>
        <w:rPr>
          <w:sz w:val="24"/>
          <w:szCs w:val="24"/>
        </w:rPr>
        <w:t xml:space="preserve"> zwracam się z prośbą o dokonanie zwrotu ponoszonych przeze mnie kosztów przejazdu do miejsca </w:t>
      </w:r>
      <w:r>
        <w:rPr>
          <w:b/>
          <w:sz w:val="24"/>
          <w:szCs w:val="24"/>
        </w:rPr>
        <w:t xml:space="preserve">zatrudnienia, innej pracy zarobkowej, stażu, przygotowania zawodowego dorosłych,   szkolenia,   odbywania   zajęć   z   zakresu  poradnictwa   zawodowego </w:t>
      </w:r>
      <w:r w:rsidR="000D28A0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i powrotu  do  miejsca  zamieszkania  </w:t>
      </w:r>
      <w:r>
        <w:rPr>
          <w:sz w:val="24"/>
          <w:szCs w:val="24"/>
          <w:u w:val="single"/>
        </w:rPr>
        <w:t>środkami  transportu  zbiorowego</w:t>
      </w:r>
      <w:r>
        <w:rPr>
          <w:b/>
          <w:sz w:val="24"/>
          <w:szCs w:val="24"/>
          <w:u w:val="single"/>
        </w:rPr>
        <w:t xml:space="preserve"> </w:t>
      </w:r>
    </w:p>
    <w:p w:rsidR="00C66250" w:rsidRDefault="00C66250" w:rsidP="00C6625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miesiąc:   .................................................................... </w:t>
      </w:r>
      <w:r>
        <w:rPr>
          <w:sz w:val="24"/>
          <w:szCs w:val="24"/>
        </w:rPr>
        <w:t>(miesiąc, rok).</w:t>
      </w:r>
    </w:p>
    <w:p w:rsidR="00882841" w:rsidRDefault="00C66250" w:rsidP="000D28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Nadmieniam, że </w:t>
      </w:r>
      <w:r w:rsidR="0096335B">
        <w:rPr>
          <w:sz w:val="24"/>
          <w:szCs w:val="24"/>
        </w:rPr>
        <w:t xml:space="preserve">jestem uczestnikiem projektu </w:t>
      </w:r>
      <w:r w:rsidR="0096335B" w:rsidRPr="0096335B">
        <w:rPr>
          <w:i/>
          <w:sz w:val="24"/>
          <w:szCs w:val="24"/>
        </w:rPr>
        <w:t>„Integracj</w:t>
      </w:r>
      <w:r w:rsidR="000D28A0">
        <w:rPr>
          <w:i/>
          <w:sz w:val="24"/>
          <w:szCs w:val="24"/>
        </w:rPr>
        <w:t xml:space="preserve">a szansą na </w:t>
      </w:r>
      <w:r w:rsidR="0096335B" w:rsidRPr="0096335B">
        <w:rPr>
          <w:i/>
          <w:sz w:val="24"/>
          <w:szCs w:val="24"/>
        </w:rPr>
        <w:t>zatrudnienie</w:t>
      </w:r>
      <w:r w:rsidR="000D28A0">
        <w:rPr>
          <w:i/>
          <w:sz w:val="24"/>
          <w:szCs w:val="24"/>
        </w:rPr>
        <w:t>”</w:t>
      </w:r>
      <w:r>
        <w:rPr>
          <w:sz w:val="24"/>
          <w:szCs w:val="24"/>
        </w:rPr>
        <w:t xml:space="preserve">………………............................ podjęłam/podjąłem </w:t>
      </w:r>
      <w:r>
        <w:rPr>
          <w:b/>
          <w:sz w:val="24"/>
          <w:szCs w:val="24"/>
        </w:rPr>
        <w:t>staż,  zatrudnienie</w:t>
      </w:r>
      <w:r w:rsidR="000D28A0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i inną pracę zarobkową, przygotowanie zawodowe dorosłych, szkolenie, zajęcia</w:t>
      </w:r>
      <w:r w:rsidR="000D28A0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z zakresu poradnictwa zawodowego* </w:t>
      </w:r>
      <w:r>
        <w:rPr>
          <w:sz w:val="24"/>
          <w:szCs w:val="24"/>
        </w:rPr>
        <w:t>w firmie:</w:t>
      </w:r>
    </w:p>
    <w:p w:rsidR="00C66250" w:rsidRPr="00882841" w:rsidRDefault="00C66250" w:rsidP="000D28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82841">
        <w:rPr>
          <w:sz w:val="24"/>
          <w:szCs w:val="24"/>
        </w:rPr>
        <w:t>.....................................................................................................................</w:t>
      </w:r>
      <w:r w:rsidR="00882841">
        <w:rPr>
          <w:sz w:val="24"/>
          <w:szCs w:val="24"/>
        </w:rPr>
        <w:t>...............................</w:t>
      </w:r>
    </w:p>
    <w:p w:rsidR="00882841" w:rsidRDefault="00C66250" w:rsidP="00C66250">
      <w:pPr>
        <w:rPr>
          <w:sz w:val="24"/>
          <w:szCs w:val="24"/>
        </w:rPr>
      </w:pPr>
      <w:r w:rsidRPr="0088284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</w:t>
      </w:r>
      <w:r w:rsidR="00882841">
        <w:rPr>
          <w:sz w:val="24"/>
          <w:szCs w:val="24"/>
        </w:rPr>
        <w:t>..........................................................................................</w:t>
      </w:r>
    </w:p>
    <w:p w:rsidR="00882841" w:rsidRPr="00882841" w:rsidRDefault="00882841" w:rsidP="00C6625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C66250" w:rsidRDefault="00C66250" w:rsidP="00C66250">
      <w:pPr>
        <w:jc w:val="center"/>
      </w:pPr>
      <w:r>
        <w:t>(dokładny adres/miejscowość, ulica/oraz pełna nazwa pracodawcy lub innego podmiotu)</w:t>
      </w:r>
    </w:p>
    <w:p w:rsidR="00C66250" w:rsidRDefault="00C66250" w:rsidP="00C66250">
      <w:pPr>
        <w:rPr>
          <w:sz w:val="24"/>
          <w:szCs w:val="24"/>
        </w:rPr>
      </w:pPr>
      <w:r>
        <w:rPr>
          <w:sz w:val="24"/>
          <w:szCs w:val="24"/>
        </w:rPr>
        <w:t>i  dojeżdżam do tego miejsca z miejsca zamieszkania najtańszymi, dogodnymi środkami transportu zbiorowego autobus, pociąg,  MPK, BUS.</w:t>
      </w:r>
    </w:p>
    <w:p w:rsidR="00C66250" w:rsidRDefault="00C66250" w:rsidP="00C66250">
      <w:pPr>
        <w:jc w:val="both"/>
        <w:rPr>
          <w:sz w:val="24"/>
          <w:szCs w:val="24"/>
        </w:rPr>
      </w:pPr>
    </w:p>
    <w:p w:rsidR="00C66250" w:rsidRDefault="00C66250" w:rsidP="00C66250">
      <w:pPr>
        <w:jc w:val="both"/>
        <w:rPr>
          <w:sz w:val="24"/>
          <w:szCs w:val="24"/>
        </w:rPr>
      </w:pPr>
    </w:p>
    <w:p w:rsidR="000868B7" w:rsidRDefault="000868B7" w:rsidP="00A15585"/>
    <w:p w:rsidR="00C56249" w:rsidRDefault="00C56249" w:rsidP="00C56249">
      <w:pPr>
        <w:rPr>
          <w:rFonts w:asciiTheme="minorHAnsi" w:hAnsiTheme="minorHAnsi" w:cstheme="minorHAnsi"/>
          <w:sz w:val="24"/>
          <w:szCs w:val="24"/>
        </w:rPr>
      </w:pPr>
    </w:p>
    <w:p w:rsidR="000868B7" w:rsidRPr="000868B7" w:rsidRDefault="000868B7" w:rsidP="000868B7"/>
    <w:p w:rsidR="000868B7" w:rsidRPr="000868B7" w:rsidRDefault="000868B7" w:rsidP="000868B7"/>
    <w:p w:rsidR="000868B7" w:rsidRPr="000868B7" w:rsidRDefault="000868B7" w:rsidP="000868B7"/>
    <w:p w:rsidR="000868B7" w:rsidRPr="000868B7" w:rsidRDefault="000868B7" w:rsidP="000868B7"/>
    <w:p w:rsidR="000868B7" w:rsidRPr="000868B7" w:rsidRDefault="000868B7" w:rsidP="000868B7"/>
    <w:p w:rsidR="000868B7" w:rsidRPr="000868B7" w:rsidRDefault="000868B7" w:rsidP="000868B7"/>
    <w:p w:rsidR="00C66250" w:rsidRDefault="00C66250" w:rsidP="00C66250">
      <w:pPr>
        <w:jc w:val="both"/>
        <w:rPr>
          <w:sz w:val="24"/>
          <w:szCs w:val="24"/>
        </w:rPr>
      </w:pPr>
      <w:r>
        <w:rPr>
          <w:sz w:val="24"/>
          <w:szCs w:val="24"/>
        </w:rPr>
        <w:t>Koszt przejazdu najtańszymi, dogodnymi środkami transportu zbiorowego na powyższej trasie wynosi:</w:t>
      </w:r>
    </w:p>
    <w:p w:rsidR="00C66250" w:rsidRDefault="00C66250" w:rsidP="00C662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1……………………………………….. zł dziennie/cena dwóch biletów jednorazowych/ cena jednorazowego biletu na trasie z miejsca zamieszkania do miejsca </w:t>
      </w:r>
      <w:r>
        <w:rPr>
          <w:b/>
          <w:sz w:val="24"/>
          <w:szCs w:val="24"/>
        </w:rPr>
        <w:t>zatrudnienia, innej pracy zarobkowej, stażu, przygotowania zawodowego dorosłych, szkolenia, odbywania zajęć</w:t>
      </w:r>
      <w:r>
        <w:rPr>
          <w:b/>
          <w:sz w:val="24"/>
          <w:szCs w:val="24"/>
        </w:rPr>
        <w:br/>
        <w:t>z zakresu poradnictwa zawodowego*</w:t>
      </w:r>
      <w:r>
        <w:rPr>
          <w:sz w:val="24"/>
          <w:szCs w:val="24"/>
        </w:rPr>
        <w:t>………………………………… zł /autobus, pociąg, MPK, BUS/*</w:t>
      </w:r>
    </w:p>
    <w:p w:rsidR="00C66250" w:rsidRDefault="00C66250" w:rsidP="00C662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2……………………………………. zł miesięcznie/cena biletu miesięcznego na trasie z miejsca zamieszkania do miejsca </w:t>
      </w:r>
      <w:r>
        <w:rPr>
          <w:b/>
          <w:sz w:val="24"/>
          <w:szCs w:val="24"/>
        </w:rPr>
        <w:t xml:space="preserve">zatrudnienia, innej pracy zarobkowej, stażu, przygotowania zawodowego dorosłych, szkolenia, odbywania zajęć z zakresu poradnictwa zawodowego* </w:t>
      </w:r>
      <w:r>
        <w:rPr>
          <w:sz w:val="24"/>
          <w:szCs w:val="24"/>
        </w:rPr>
        <w:t>………………………………………. zł /autobus, pociąg, MPK, BUS/*</w:t>
      </w:r>
    </w:p>
    <w:p w:rsidR="00C66250" w:rsidRDefault="00C66250" w:rsidP="00C66250">
      <w:pPr>
        <w:jc w:val="both"/>
        <w:rPr>
          <w:sz w:val="24"/>
          <w:szCs w:val="24"/>
        </w:rPr>
      </w:pPr>
      <w:r>
        <w:rPr>
          <w:sz w:val="24"/>
          <w:szCs w:val="24"/>
        </w:rPr>
        <w:t>Zgodnie z umową uzyskiwane przeze mnie wynagrodzenie lub inny przychód np.: stypendium wynosi ……………………………………….. zł brutto miesięcznie.</w:t>
      </w:r>
    </w:p>
    <w:p w:rsidR="00C66250" w:rsidRDefault="00C66250" w:rsidP="00C66250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 oświadczam, że znane są mi przepisy przyznawania zwrotu kosztów przejazdu obowiązującego w tutejszym urzędzie pracy.</w:t>
      </w:r>
    </w:p>
    <w:p w:rsidR="00C66250" w:rsidRDefault="00C66250" w:rsidP="00C66250">
      <w:pPr>
        <w:jc w:val="both"/>
        <w:rPr>
          <w:sz w:val="24"/>
          <w:szCs w:val="24"/>
        </w:rPr>
      </w:pPr>
    </w:p>
    <w:p w:rsidR="00C66250" w:rsidRDefault="00C66250" w:rsidP="00C6625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Zostałam(em) poinformowana(y), że w przypadku nie ukończenia stażu, przygotowania zawodowego dorosłych, szkolenia z własnej winy jestem zobowiązana(y) do zwrotu kosztów dojazdu z wyjątkiem, gdy powodem nieukończenia stażu, przygotowania zawodowego dorosłych, szkolenia było podjęcie zatrudnienia lub innej pracy zarobkowej lub działalności gospodarczej.</w:t>
      </w:r>
    </w:p>
    <w:p w:rsidR="00C66250" w:rsidRDefault="00C66250" w:rsidP="00C66250">
      <w:r>
        <w:rPr>
          <w:sz w:val="24"/>
          <w:szCs w:val="24"/>
        </w:rPr>
        <w:tab/>
      </w:r>
      <w:r>
        <w:t>Świadomy odpowiedzialności karnej za składanie nieprawdziwych zeznań/ art. 233 § 1 KK**/oświadczam, że dane zawarte w niniejszym wniosku są zgodne z prawdą.</w:t>
      </w:r>
    </w:p>
    <w:p w:rsidR="00C66250" w:rsidRDefault="00C66250" w:rsidP="00C66250"/>
    <w:p w:rsidR="00C66250" w:rsidRDefault="00C66250" w:rsidP="00C66250"/>
    <w:p w:rsidR="00C66250" w:rsidRDefault="00C66250" w:rsidP="00C66250"/>
    <w:p w:rsidR="00C66250" w:rsidRDefault="00C66250" w:rsidP="00C66250"/>
    <w:p w:rsidR="00C66250" w:rsidRDefault="00C66250" w:rsidP="00C6625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EC326B">
        <w:rPr>
          <w:sz w:val="24"/>
          <w:szCs w:val="24"/>
        </w:rPr>
        <w:t>…..…...</w:t>
      </w:r>
      <w:r>
        <w:rPr>
          <w:sz w:val="24"/>
          <w:szCs w:val="24"/>
        </w:rPr>
        <w:t>………………</w:t>
      </w:r>
    </w:p>
    <w:p w:rsidR="00C66250" w:rsidRDefault="00C66250" w:rsidP="00C66250">
      <w:r>
        <w:rPr>
          <w:sz w:val="24"/>
          <w:szCs w:val="24"/>
        </w:rPr>
        <w:t xml:space="preserve">                                                                                                           </w:t>
      </w:r>
      <w:r>
        <w:t>Data i czytelny podpis wnioskodawcy</w:t>
      </w:r>
    </w:p>
    <w:p w:rsidR="00C66250" w:rsidRDefault="00C66250" w:rsidP="00C66250">
      <w:r>
        <w:t xml:space="preserve">  *)  Niepotrzebne skreślić</w:t>
      </w:r>
    </w:p>
    <w:p w:rsidR="00C66250" w:rsidRDefault="00C66250" w:rsidP="00C66250">
      <w:r>
        <w:t xml:space="preserve">**)  Art. 233 § 1 KK: „Kto składając zeznanie mające służyć za dowód w postępowaniu sądowym lub innym  </w:t>
      </w:r>
    </w:p>
    <w:p w:rsidR="00C66250" w:rsidRDefault="00C66250" w:rsidP="00C66250">
      <w:r>
        <w:t>postępowaniu prowadzonym na podstawie ustawy zeznaje nieprawdę lub zataja prawdę                                    podlega karze pozbawienia wolności od 6 miesięcy do lat 8”.</w:t>
      </w:r>
    </w:p>
    <w:p w:rsidR="00C66250" w:rsidRDefault="00C66250" w:rsidP="00C66250">
      <w:pPr>
        <w:jc w:val="both"/>
      </w:pPr>
      <w:r>
        <w:rPr>
          <w:lang w:eastAsia="ar-SA"/>
        </w:rPr>
        <w:t xml:space="preserve">      Art. 233 KK § 6:, ” Przepisy § 1-3 oraz 5 stosuje się odpowiednio do osoby, która składa fałszywe                                                    oświadczenie, jeżeli przepis ustawy przewiduje możliwość odebrania oświadczenia pod rygorem odpowiedzialności karnej”</w:t>
      </w:r>
    </w:p>
    <w:p w:rsidR="00C66250" w:rsidRDefault="00C66250" w:rsidP="00C66250">
      <w:pPr>
        <w:jc w:val="right"/>
      </w:pPr>
    </w:p>
    <w:p w:rsidR="00C66250" w:rsidRDefault="00C66250" w:rsidP="00C66250">
      <w:pPr>
        <w:rPr>
          <w:b/>
          <w:u w:val="single"/>
        </w:rPr>
      </w:pPr>
    </w:p>
    <w:p w:rsidR="00C66250" w:rsidRDefault="00C66250" w:rsidP="00C66250">
      <w:pPr>
        <w:rPr>
          <w:b/>
          <w:u w:val="single"/>
        </w:rPr>
      </w:pPr>
      <w:r>
        <w:rPr>
          <w:b/>
          <w:u w:val="single"/>
        </w:rPr>
        <w:t>Załączniki do wniosku:</w:t>
      </w:r>
    </w:p>
    <w:p w:rsidR="00C66250" w:rsidRDefault="00C66250" w:rsidP="00C66250">
      <w:pPr>
        <w:pStyle w:val="Akapitzlist1"/>
        <w:numPr>
          <w:ilvl w:val="0"/>
          <w:numId w:val="4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Bilety jednorazowe – 2 szt. lub bilet miesięczny. </w:t>
      </w:r>
    </w:p>
    <w:p w:rsidR="00C66250" w:rsidRDefault="00C66250" w:rsidP="00C66250">
      <w:pPr>
        <w:pStyle w:val="Akapitzlist1"/>
        <w:numPr>
          <w:ilvl w:val="0"/>
          <w:numId w:val="4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Kserokopia umowy o pracę. (umowy cywilnoprawnej)</w:t>
      </w:r>
    </w:p>
    <w:p w:rsidR="00C66250" w:rsidRDefault="00C66250" w:rsidP="00C66250">
      <w:pPr>
        <w:pStyle w:val="Akapitzlist1"/>
        <w:numPr>
          <w:ilvl w:val="0"/>
          <w:numId w:val="40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Lista obecności potwierdzona przez pracodawcę . </w:t>
      </w:r>
      <w:r>
        <w:rPr>
          <w:rFonts w:ascii="Times New Roman" w:hAnsi="Times New Roman"/>
          <w:b/>
          <w:sz w:val="20"/>
          <w:szCs w:val="20"/>
        </w:rPr>
        <w:t>(ksero)</w:t>
      </w:r>
    </w:p>
    <w:p w:rsidR="00C66250" w:rsidRDefault="00C66250" w:rsidP="00C66250">
      <w:pPr>
        <w:pStyle w:val="Akapitzlist1"/>
        <w:numPr>
          <w:ilvl w:val="0"/>
          <w:numId w:val="40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Zaświadczenie o uzyskanym wynagrodzeniu (brutto).</w:t>
      </w:r>
    </w:p>
    <w:p w:rsidR="00C66250" w:rsidRDefault="00C66250" w:rsidP="00C66250">
      <w:pPr>
        <w:pStyle w:val="Akapitzlist1"/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Załączniki  o których mowa w pkt. 2 i 4  wymagane są tylko w przypadku podjęcia zatrudnienia lub innej pracy zarobkowej.</w:t>
      </w:r>
    </w:p>
    <w:p w:rsidR="000868B7" w:rsidRPr="000868B7" w:rsidRDefault="000868B7" w:rsidP="000868B7"/>
    <w:p w:rsidR="000868B7" w:rsidRPr="000868B7" w:rsidRDefault="000868B7" w:rsidP="000868B7"/>
    <w:p w:rsidR="000868B7" w:rsidRPr="000868B7" w:rsidRDefault="000868B7" w:rsidP="000868B7"/>
    <w:p w:rsidR="000868B7" w:rsidRPr="000868B7" w:rsidRDefault="000868B7" w:rsidP="000868B7"/>
    <w:p w:rsidR="000868B7" w:rsidRDefault="000868B7" w:rsidP="000868B7"/>
    <w:p w:rsidR="00FB2AF1" w:rsidRDefault="000868B7" w:rsidP="000868B7">
      <w:pPr>
        <w:tabs>
          <w:tab w:val="left" w:pos="2445"/>
        </w:tabs>
      </w:pPr>
      <w:r>
        <w:tab/>
      </w:r>
    </w:p>
    <w:p w:rsidR="00E04400" w:rsidRDefault="00E04400" w:rsidP="000868B7">
      <w:pPr>
        <w:tabs>
          <w:tab w:val="left" w:pos="2445"/>
        </w:tabs>
      </w:pPr>
    </w:p>
    <w:p w:rsidR="00E04400" w:rsidRDefault="00E04400" w:rsidP="000868B7">
      <w:pPr>
        <w:tabs>
          <w:tab w:val="left" w:pos="2445"/>
        </w:tabs>
      </w:pPr>
    </w:p>
    <w:p w:rsidR="00E04400" w:rsidRDefault="00E04400" w:rsidP="000868B7">
      <w:pPr>
        <w:tabs>
          <w:tab w:val="left" w:pos="2445"/>
        </w:tabs>
      </w:pPr>
    </w:p>
    <w:p w:rsidR="00E04400" w:rsidRDefault="00E04400" w:rsidP="000868B7">
      <w:pPr>
        <w:tabs>
          <w:tab w:val="left" w:pos="2445"/>
        </w:tabs>
      </w:pPr>
    </w:p>
    <w:p w:rsidR="00E04400" w:rsidRDefault="00E04400" w:rsidP="000868B7">
      <w:pPr>
        <w:tabs>
          <w:tab w:val="left" w:pos="2445"/>
        </w:tabs>
      </w:pPr>
    </w:p>
    <w:p w:rsidR="00E04400" w:rsidRDefault="00E04400" w:rsidP="000868B7">
      <w:pPr>
        <w:tabs>
          <w:tab w:val="left" w:pos="2445"/>
        </w:tabs>
      </w:pPr>
    </w:p>
    <w:p w:rsidR="00E04400" w:rsidRDefault="00E04400" w:rsidP="00E044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KRYTERIA  ZWROTU KOSZTÓW PRZEJAZDU</w:t>
      </w:r>
    </w:p>
    <w:p w:rsidR="00E04400" w:rsidRDefault="00E04400" w:rsidP="00E044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 przypadku podjęcia zatrudnienia, innej pracy zarobkowej, stażu, przygotowania zawodowego dorosłych, odbywania szkolenia, odbywania zajęć</w:t>
      </w:r>
      <w:r>
        <w:rPr>
          <w:b/>
          <w:sz w:val="26"/>
          <w:szCs w:val="26"/>
        </w:rPr>
        <w:br/>
        <w:t>z zakresu poradnictwa zawodowego.</w:t>
      </w:r>
    </w:p>
    <w:p w:rsidR="00E04400" w:rsidRDefault="00E04400" w:rsidP="00E04400">
      <w:pPr>
        <w:spacing w:before="240"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</w:t>
      </w:r>
    </w:p>
    <w:p w:rsidR="00E04400" w:rsidRDefault="00E04400" w:rsidP="00E04400">
      <w:pPr>
        <w:jc w:val="both"/>
        <w:rPr>
          <w:sz w:val="26"/>
          <w:szCs w:val="26"/>
        </w:rPr>
      </w:pPr>
      <w:r>
        <w:rPr>
          <w:sz w:val="26"/>
          <w:szCs w:val="26"/>
        </w:rPr>
        <w:t>Zwrot  kosztów przejazdu odbywa się na podstawie art. 41 ust. 4b oraz art. 45 ust.1</w:t>
      </w:r>
      <w:r>
        <w:rPr>
          <w:sz w:val="26"/>
          <w:szCs w:val="26"/>
        </w:rPr>
        <w:br/>
        <w:t>Ustawy z dnia 20 kwietnia  2004 r. o promocji zatrudnienia i instytucjach rynku pracy (t. j.  Dz. U. z 2019r., poz.1482 z późn. Zm.)</w:t>
      </w:r>
    </w:p>
    <w:p w:rsidR="00E04400" w:rsidRDefault="00E04400" w:rsidP="00E04400">
      <w:pPr>
        <w:spacing w:before="240"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2</w:t>
      </w:r>
    </w:p>
    <w:p w:rsidR="00E04400" w:rsidRDefault="00E04400" w:rsidP="00E044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Starosta Powiatu Kieleckiego, reprezentowany przez Dyrektora Powiatowego                         Urzędu Pracy w Kielcach może dokonywać z Funduszu Pracy  zwrotu kosztów przejazdu z miejsca zamieszkania i powrotu do miejsca zatrudnienia lub innej pracy  zarobkowej, odbywania  u pracodawcy stażu, przygotowania zawodowego dorosłych, odbywania szkolenia, odbywania zajęć z zakresu poradnictwa zawodowego osobie, która spełnia łącznie następujące warunki.    </w:t>
      </w:r>
    </w:p>
    <w:p w:rsidR="00E04400" w:rsidRDefault="00E04400" w:rsidP="00E04400">
      <w:pPr>
        <w:pStyle w:val="Akapitzlist1"/>
        <w:numPr>
          <w:ilvl w:val="0"/>
          <w:numId w:val="4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Na podstawie skierowania Powiatowego Urzędu Pracy w Kielcach podjęła zatrudnienie  lub inną pracę zarobkową, przygotowanie zawodowe dorosłych, staż lub została skierowana na szkolenie, na zajęcia z zakresu poradnictwa zawodowego i dojeżdża do tych miejsc.</w:t>
      </w:r>
    </w:p>
    <w:p w:rsidR="00E04400" w:rsidRDefault="00E04400" w:rsidP="00E04400">
      <w:pPr>
        <w:pStyle w:val="Akapitzlist1"/>
        <w:numPr>
          <w:ilvl w:val="0"/>
          <w:numId w:val="4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Uzyskuje wynagrodzenie lub inny przychód w wysokości nieprzekraczającej  200% minimalnego wynagrodzenia za pracę.</w:t>
      </w:r>
    </w:p>
    <w:p w:rsidR="00E04400" w:rsidRDefault="00E04400" w:rsidP="00E04400">
      <w:pPr>
        <w:spacing w:before="240" w:after="240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3</w:t>
      </w:r>
    </w:p>
    <w:p w:rsidR="00E04400" w:rsidRDefault="00E04400" w:rsidP="00E0440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Podstawą zwrotu kosztów przejazdu jest złożenie kompletnego wniosku (załącznik nr 1 do niniejszych Kryteriów), którego formularz  dostępny jest na stronie internetowej www.kielce.praca.gov.pl lub w siedzibie Urzędu, w terminie 15 dni od zakończenia miesiąca, którego zwrot dotyczy.</w:t>
      </w:r>
    </w:p>
    <w:p w:rsidR="00E04400" w:rsidRDefault="00E04400" w:rsidP="00E0440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Przekazanie kwoty stanowiącej w/w zwrot nastąpi do końca miesiąca, w którym rozliczenie zostało złożone.</w:t>
      </w:r>
    </w:p>
    <w:p w:rsidR="00E04400" w:rsidRDefault="00E04400" w:rsidP="00E04400">
      <w:pPr>
        <w:ind w:left="360"/>
        <w:jc w:val="both"/>
        <w:rPr>
          <w:sz w:val="26"/>
          <w:szCs w:val="26"/>
        </w:rPr>
      </w:pPr>
    </w:p>
    <w:p w:rsidR="00E04400" w:rsidRDefault="00E04400" w:rsidP="00E04400">
      <w:pPr>
        <w:ind w:left="360"/>
        <w:jc w:val="both"/>
        <w:rPr>
          <w:sz w:val="26"/>
          <w:szCs w:val="26"/>
        </w:rPr>
      </w:pPr>
    </w:p>
    <w:p w:rsidR="00E04400" w:rsidRDefault="00E04400" w:rsidP="00E04400">
      <w:pPr>
        <w:ind w:left="360"/>
        <w:jc w:val="both"/>
        <w:rPr>
          <w:sz w:val="26"/>
          <w:szCs w:val="26"/>
        </w:rPr>
      </w:pPr>
    </w:p>
    <w:p w:rsidR="00E04400" w:rsidRDefault="00E04400" w:rsidP="00E04400">
      <w:pPr>
        <w:jc w:val="both"/>
        <w:rPr>
          <w:sz w:val="26"/>
          <w:szCs w:val="26"/>
        </w:rPr>
      </w:pPr>
    </w:p>
    <w:p w:rsidR="00E04400" w:rsidRDefault="00E04400" w:rsidP="00E04400">
      <w:pPr>
        <w:pStyle w:val="Akapitzlist1"/>
        <w:numPr>
          <w:ilvl w:val="0"/>
          <w:numId w:val="4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Refundacja może być dokonywana od dnia podjęcia na podstawie skierowania przez PUP:</w:t>
      </w:r>
    </w:p>
    <w:p w:rsidR="00E04400" w:rsidRDefault="00E04400" w:rsidP="00E04400">
      <w:pPr>
        <w:pStyle w:val="Akapitzlist1"/>
        <w:numPr>
          <w:ilvl w:val="0"/>
          <w:numId w:val="43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zatrudnienia lub innej pracy zarobkowej przez okres do 12 m-cy</w:t>
      </w:r>
      <w:r>
        <w:rPr>
          <w:rFonts w:ascii="Times New Roman" w:hAnsi="Times New Roman"/>
          <w:sz w:val="26"/>
          <w:szCs w:val="26"/>
        </w:rPr>
        <w:br/>
        <w:t>do wysokości faktycznie  poniesionych kosztów,</w:t>
      </w:r>
    </w:p>
    <w:p w:rsidR="00E04400" w:rsidRDefault="00E04400" w:rsidP="00E04400">
      <w:pPr>
        <w:pStyle w:val="Akapitzlist1"/>
        <w:numPr>
          <w:ilvl w:val="0"/>
          <w:numId w:val="43"/>
        </w:numPr>
        <w:ind w:left="1134" w:hanging="425"/>
        <w:jc w:val="both"/>
      </w:pPr>
      <w:r>
        <w:rPr>
          <w:rFonts w:ascii="Times New Roman" w:hAnsi="Times New Roman"/>
          <w:sz w:val="26"/>
          <w:szCs w:val="26"/>
        </w:rPr>
        <w:lastRenderedPageBreak/>
        <w:t xml:space="preserve">szkolenia, przygotowania zawodowego dorosłych, zajęć z zakresu poradnictwa zawodowego nie dłużej jednak niż przez okres ich </w:t>
      </w:r>
    </w:p>
    <w:p w:rsidR="00E04400" w:rsidRDefault="00E04400" w:rsidP="00E04400">
      <w:pPr>
        <w:pStyle w:val="Akapitzlist1"/>
        <w:jc w:val="both"/>
      </w:pPr>
    </w:p>
    <w:p w:rsidR="00E04400" w:rsidRDefault="00E04400" w:rsidP="00E04400">
      <w:pPr>
        <w:pStyle w:val="Akapitzlist1"/>
        <w:ind w:left="0"/>
        <w:jc w:val="both"/>
      </w:pPr>
    </w:p>
    <w:p w:rsidR="00E04400" w:rsidRDefault="00E04400" w:rsidP="00E04400">
      <w:pPr>
        <w:spacing w:before="240" w:after="240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4</w:t>
      </w:r>
    </w:p>
    <w:p w:rsidR="00E04400" w:rsidRDefault="00E04400" w:rsidP="00E04400">
      <w:pPr>
        <w:pStyle w:val="Akapitzlist1"/>
        <w:numPr>
          <w:ilvl w:val="0"/>
          <w:numId w:val="4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Zwrot dotyczy wyłącznie przejazdu najtańszym, dogodnym środkiem transportu obsługiwanym przez przewoźnika wykonującego usług w zakresie komunikacji publicznej.</w:t>
      </w:r>
    </w:p>
    <w:p w:rsidR="00E04400" w:rsidRDefault="00E04400" w:rsidP="00E04400">
      <w:pPr>
        <w:pStyle w:val="Akapitzlist1"/>
        <w:numPr>
          <w:ilvl w:val="0"/>
          <w:numId w:val="4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Refundacja może być dokonywana od dnia podjęcia na podstawie skierowania przez PUP:</w:t>
      </w:r>
    </w:p>
    <w:p w:rsidR="00E04400" w:rsidRDefault="00E04400" w:rsidP="00E04400">
      <w:pPr>
        <w:pStyle w:val="Akapitzlist1"/>
        <w:numPr>
          <w:ilvl w:val="0"/>
          <w:numId w:val="43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zatrudnienia lub innej pracy zarobkowej przez okres do 12 m-cy</w:t>
      </w:r>
      <w:r>
        <w:rPr>
          <w:rFonts w:ascii="Times New Roman" w:hAnsi="Times New Roman"/>
          <w:sz w:val="26"/>
          <w:szCs w:val="26"/>
        </w:rPr>
        <w:br/>
        <w:t>do wysokości faktycznie  poniesionych kosztów,</w:t>
      </w:r>
    </w:p>
    <w:p w:rsidR="00E04400" w:rsidRDefault="00E04400" w:rsidP="00E04400">
      <w:pPr>
        <w:pStyle w:val="Akapitzlist1"/>
        <w:numPr>
          <w:ilvl w:val="0"/>
          <w:numId w:val="43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szkolenia, przygotowania zawodowego dorosłych, zajęć z zakresu poradnictwa zawodowego nie dłużej jednak niż przez okres ich odbywania, który nie może być dłuższy niż 12 miesięcy do wysokości faktycznie poniesionych kosztów,</w:t>
      </w:r>
    </w:p>
    <w:p w:rsidR="00E04400" w:rsidRDefault="00E04400" w:rsidP="00E04400">
      <w:pPr>
        <w:numPr>
          <w:ilvl w:val="0"/>
          <w:numId w:val="43"/>
        </w:numPr>
        <w:spacing w:line="276" w:lineRule="auto"/>
        <w:ind w:left="1134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stażu – przez pierwsze </w:t>
      </w:r>
      <w:r>
        <w:rPr>
          <w:b/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miesiące</w:t>
      </w:r>
      <w:r>
        <w:rPr>
          <w:sz w:val="26"/>
          <w:szCs w:val="26"/>
        </w:rPr>
        <w:t xml:space="preserve"> odbywania stażu, w wysokości faktycznie  poniesionych kosztów, najtańszym, dogodnym środkiem transportu zbiorowego.</w:t>
      </w:r>
    </w:p>
    <w:p w:rsidR="00E04400" w:rsidRDefault="00E04400" w:rsidP="00E04400">
      <w:pPr>
        <w:pStyle w:val="Akapitzlist1"/>
        <w:spacing w:before="240" w:after="2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§ 5</w:t>
      </w:r>
    </w:p>
    <w:p w:rsidR="00E04400" w:rsidRDefault="00E04400" w:rsidP="00E0440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Zwrot kosztów przejazdu jest instrumentem fakultatywnym, tym samym                                                                                                          </w:t>
      </w:r>
      <w:r>
        <w:rPr>
          <w:b/>
          <w:sz w:val="26"/>
          <w:szCs w:val="26"/>
        </w:rPr>
        <w:tab/>
        <w:t>wnioski rozpatrzone odmownie nie podlegają procedurze odwoławczej.</w:t>
      </w:r>
    </w:p>
    <w:p w:rsidR="00E04400" w:rsidRDefault="00E04400" w:rsidP="00E0440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Liczba osób objętych przedmiotowym wsparciem uzależniona jest od                                                                                                                                                                </w:t>
      </w:r>
      <w:r>
        <w:rPr>
          <w:b/>
          <w:sz w:val="26"/>
          <w:szCs w:val="26"/>
        </w:rPr>
        <w:tab/>
        <w:t xml:space="preserve">posiadanych środków przeznaczonych na ten cel w danym roku      </w:t>
      </w:r>
      <w:r>
        <w:rPr>
          <w:b/>
          <w:sz w:val="26"/>
          <w:szCs w:val="26"/>
        </w:rPr>
        <w:tab/>
        <w:t>budżetowym.</w:t>
      </w:r>
    </w:p>
    <w:p w:rsidR="00E04400" w:rsidRDefault="00E04400" w:rsidP="00E04400">
      <w:pPr>
        <w:pStyle w:val="Akapitzlist1"/>
        <w:spacing w:before="240" w:after="2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§ 6</w:t>
      </w:r>
    </w:p>
    <w:p w:rsidR="00E04400" w:rsidRDefault="00E04400" w:rsidP="00E04400">
      <w:pPr>
        <w:pStyle w:val="Akapitzlist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 szczególnie uzasadnionych przypadkach Dyrektor PUP w Kielcach może rozpatrzyć wniosek o zwrot kosztów przejazdu bez uwzględniania powyższych kryteriów.</w:t>
      </w:r>
    </w:p>
    <w:p w:rsidR="00E04400" w:rsidRDefault="00E04400" w:rsidP="00E04400">
      <w:pPr>
        <w:pStyle w:val="Akapitzlist1"/>
        <w:spacing w:before="240" w:after="2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§ 7</w:t>
      </w:r>
    </w:p>
    <w:p w:rsidR="00E04400" w:rsidRDefault="00E04400" w:rsidP="00E04400">
      <w:pPr>
        <w:pStyle w:val="Akapitzlist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Niniejsze Kryteria obowiązują od dnia wejścia w życie Zarządzenia wprowadzającego i dotyczą osób, które rozpoczęły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staż, przygotowanie zawodowe dorosłych,  szkolenie, zajęcia z zakresu poradnictwa zawodowego podjęły  zatrudnienie lub inną pracę zarobkową od </w:t>
      </w:r>
      <w:r>
        <w:rPr>
          <w:rFonts w:ascii="Times New Roman" w:hAnsi="Times New Roman"/>
          <w:b/>
          <w:sz w:val="26"/>
          <w:szCs w:val="26"/>
        </w:rPr>
        <w:t>stycznia 2018 r.</w:t>
      </w:r>
    </w:p>
    <w:p w:rsidR="00E04400" w:rsidRPr="000868B7" w:rsidRDefault="00E04400" w:rsidP="00E04400">
      <w:pPr>
        <w:pStyle w:val="Akapitzlist1"/>
        <w:ind w:left="0"/>
        <w:jc w:val="both"/>
      </w:pPr>
    </w:p>
    <w:sectPr w:rsidR="00E04400" w:rsidRPr="000868B7" w:rsidSect="001A7040">
      <w:headerReference w:type="even" r:id="rId8"/>
      <w:footerReference w:type="default" r:id="rId9"/>
      <w:headerReference w:type="first" r:id="rId10"/>
      <w:footerReference w:type="first" r:id="rId11"/>
      <w:pgSz w:w="11906" w:h="16838"/>
      <w:pgMar w:top="17" w:right="1700" w:bottom="1417" w:left="1276" w:header="284" w:footer="6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757" w:rsidRDefault="00975757" w:rsidP="00D3230A">
      <w:r>
        <w:separator/>
      </w:r>
    </w:p>
  </w:endnote>
  <w:endnote w:type="continuationSeparator" w:id="0">
    <w:p w:rsidR="00975757" w:rsidRDefault="00975757" w:rsidP="00D32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9047883"/>
      <w:docPartObj>
        <w:docPartGallery w:val="Page Numbers (Bottom of Page)"/>
        <w:docPartUnique/>
      </w:docPartObj>
    </w:sdtPr>
    <w:sdtContent>
      <w:p w:rsidR="00E445A3" w:rsidRDefault="00517D39">
        <w:pPr>
          <w:pStyle w:val="Stopka"/>
          <w:jc w:val="right"/>
        </w:pPr>
        <w:r>
          <w:fldChar w:fldCharType="begin"/>
        </w:r>
        <w:r w:rsidR="00EE3BA2">
          <w:instrText xml:space="preserve"> PAGE   \* MERGEFORMAT </w:instrText>
        </w:r>
        <w:r>
          <w:fldChar w:fldCharType="separate"/>
        </w:r>
        <w:r w:rsidR="008828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445A3" w:rsidRDefault="00E445A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4FA" w:rsidRDefault="008B64FA" w:rsidP="008B64FA">
    <w:pPr>
      <w:pStyle w:val="Stopka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Projekt</w:t>
    </w:r>
    <w:r>
      <w:rPr>
        <w:rFonts w:asciiTheme="minorHAnsi" w:hAnsiTheme="minorHAnsi" w:cstheme="minorHAnsi"/>
        <w:b/>
      </w:rPr>
      <w:t xml:space="preserve"> „Integracja szansą na zatrudnienie” </w:t>
    </w:r>
    <w:r>
      <w:rPr>
        <w:rFonts w:asciiTheme="minorHAnsi" w:hAnsiTheme="minorHAnsi" w:cstheme="minorHAnsi"/>
      </w:rPr>
      <w:t>realizowany na podst. Umowy o dofinansowanie</w:t>
    </w:r>
    <w:r w:rsidR="007F5C13">
      <w:rPr>
        <w:rFonts w:asciiTheme="minorHAnsi" w:hAnsiTheme="minorHAnsi" w:cstheme="minorHAnsi"/>
      </w:rPr>
      <w:t xml:space="preserve">                                   </w:t>
    </w:r>
    <w:r>
      <w:rPr>
        <w:rFonts w:asciiTheme="minorHAnsi" w:hAnsiTheme="minorHAnsi" w:cstheme="minorHAnsi"/>
      </w:rPr>
      <w:t xml:space="preserve"> nr RPSW.09.01.00-26-0042/19-00 w ramach RPO WŚ 2014-2020 z Europejskiego Funduszu Społecznego</w:t>
    </w:r>
  </w:p>
  <w:p w:rsidR="008B64FA" w:rsidRDefault="008B64FA" w:rsidP="008B64FA">
    <w:pPr>
      <w:pStyle w:val="Stopka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Beneficjent/Lider: FORMAC Spółka z ograniczoną odpowiedzialnością SKA,</w:t>
    </w:r>
  </w:p>
  <w:p w:rsidR="008B64FA" w:rsidRDefault="008B64FA" w:rsidP="008B64FA">
    <w:pPr>
      <w:pStyle w:val="Stopka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Partner: Powiat Kielecki/Powiatowy Urząd Pracy w Kielcach</w:t>
    </w:r>
  </w:p>
  <w:p w:rsidR="008B64FA" w:rsidRDefault="008B64FA" w:rsidP="008B64FA">
    <w:pPr>
      <w:pStyle w:val="Stopka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Kontakt: projekty@formac.co</w:t>
    </w:r>
  </w:p>
  <w:p w:rsidR="000868B7" w:rsidRPr="008B64FA" w:rsidRDefault="000868B7" w:rsidP="008B64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757" w:rsidRDefault="00975757" w:rsidP="00D3230A">
      <w:r>
        <w:separator/>
      </w:r>
    </w:p>
  </w:footnote>
  <w:footnote w:type="continuationSeparator" w:id="0">
    <w:p w:rsidR="00975757" w:rsidRDefault="00975757" w:rsidP="00D323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5A3" w:rsidRDefault="00E445A3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70" w:type="dxa"/>
      <w:tblInd w:w="-459" w:type="dxa"/>
      <w:tblLook w:val="00A0"/>
    </w:tblPr>
    <w:tblGrid>
      <w:gridCol w:w="458"/>
      <w:gridCol w:w="1843"/>
      <w:gridCol w:w="2693"/>
      <w:gridCol w:w="2058"/>
      <w:gridCol w:w="2478"/>
      <w:gridCol w:w="1340"/>
    </w:tblGrid>
    <w:tr w:rsidR="0004329C" w:rsidRPr="0004329C" w:rsidTr="0004329C">
      <w:trPr>
        <w:trHeight w:val="727"/>
      </w:trPr>
      <w:tc>
        <w:tcPr>
          <w:tcW w:w="10870" w:type="dxa"/>
          <w:gridSpan w:val="6"/>
        </w:tcPr>
        <w:p w:rsidR="0004329C" w:rsidRPr="000868B7" w:rsidRDefault="00162885" w:rsidP="002D65DE">
          <w:pPr>
            <w:tabs>
              <w:tab w:val="left" w:pos="555"/>
              <w:tab w:val="left" w:pos="1335"/>
            </w:tabs>
            <w:rPr>
              <w:lang w:val="en-US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248285</wp:posOffset>
                </wp:positionV>
                <wp:extent cx="1171575" cy="447675"/>
                <wp:effectExtent l="19050" t="0" r="9525" b="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4567555</wp:posOffset>
                </wp:positionH>
                <wp:positionV relativeFrom="paragraph">
                  <wp:posOffset>248285</wp:posOffset>
                </wp:positionV>
                <wp:extent cx="1400175" cy="428625"/>
                <wp:effectExtent l="19050" t="0" r="9525" b="0"/>
                <wp:wrapNone/>
                <wp:docPr id="3" name="Obraz 64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4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248285</wp:posOffset>
                </wp:positionV>
                <wp:extent cx="1042035" cy="428625"/>
                <wp:effectExtent l="19050" t="0" r="5715" b="0"/>
                <wp:wrapNone/>
                <wp:docPr id="1" name="Obraz 49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203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2D65DE">
            <w:rPr>
              <w:lang w:val="en-US"/>
            </w:rPr>
            <w:tab/>
          </w:r>
        </w:p>
      </w:tc>
    </w:tr>
    <w:tr w:rsidR="0004329C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</w:p>
      </w:tc>
    </w:tr>
  </w:tbl>
  <w:p w:rsidR="00E445A3" w:rsidRDefault="00E445A3" w:rsidP="000D4FB0">
    <w:pPr>
      <w:pStyle w:val="Nagwek"/>
    </w:pPr>
  </w:p>
  <w:p w:rsidR="00E445A3" w:rsidRDefault="00E445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E66852"/>
    <w:multiLevelType w:val="hybridMultilevel"/>
    <w:tmpl w:val="E9D66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132A4"/>
    <w:multiLevelType w:val="hybridMultilevel"/>
    <w:tmpl w:val="19B0C62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33F9D"/>
    <w:multiLevelType w:val="hybridMultilevel"/>
    <w:tmpl w:val="797E3A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740066"/>
    <w:multiLevelType w:val="hybridMultilevel"/>
    <w:tmpl w:val="E022FF0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>
    <w:nsid w:val="2684456C"/>
    <w:multiLevelType w:val="hybridMultilevel"/>
    <w:tmpl w:val="0F6039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752B04"/>
    <w:multiLevelType w:val="hybridMultilevel"/>
    <w:tmpl w:val="D4543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D702B"/>
    <w:multiLevelType w:val="hybridMultilevel"/>
    <w:tmpl w:val="D70C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8197B"/>
    <w:multiLevelType w:val="hybridMultilevel"/>
    <w:tmpl w:val="9580D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276442"/>
    <w:multiLevelType w:val="hybridMultilevel"/>
    <w:tmpl w:val="3894DC82"/>
    <w:lvl w:ilvl="0" w:tplc="DAE625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93B7A"/>
    <w:multiLevelType w:val="hybridMultilevel"/>
    <w:tmpl w:val="009EEF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4">
    <w:nsid w:val="4D2849F6"/>
    <w:multiLevelType w:val="hybridMultilevel"/>
    <w:tmpl w:val="320A31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6">
    <w:nsid w:val="51FF5D85"/>
    <w:multiLevelType w:val="hybridMultilevel"/>
    <w:tmpl w:val="6D4C7B82"/>
    <w:lvl w:ilvl="0" w:tplc="6E84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5E14A7"/>
    <w:multiLevelType w:val="hybridMultilevel"/>
    <w:tmpl w:val="A6B4F6C6"/>
    <w:lvl w:ilvl="0" w:tplc="9D3203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0C1C78"/>
    <w:multiLevelType w:val="hybridMultilevel"/>
    <w:tmpl w:val="209E9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C5E2D36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1A50969"/>
    <w:multiLevelType w:val="hybridMultilevel"/>
    <w:tmpl w:val="7E5853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F471AE"/>
    <w:multiLevelType w:val="hybridMultilevel"/>
    <w:tmpl w:val="E1343C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5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2F377D"/>
    <w:multiLevelType w:val="hybridMultilevel"/>
    <w:tmpl w:val="EB70A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9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670526"/>
    <w:multiLevelType w:val="hybridMultilevel"/>
    <w:tmpl w:val="4EC8AD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lvl w:ilvl="0" w:tplc="9FE6B01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41"/>
  </w:num>
  <w:num w:numId="4">
    <w:abstractNumId w:val="19"/>
  </w:num>
  <w:num w:numId="5">
    <w:abstractNumId w:val="5"/>
  </w:num>
  <w:num w:numId="6">
    <w:abstractNumId w:val="25"/>
  </w:num>
  <w:num w:numId="7">
    <w:abstractNumId w:val="38"/>
  </w:num>
  <w:num w:numId="8">
    <w:abstractNumId w:val="23"/>
  </w:num>
  <w:num w:numId="9">
    <w:abstractNumId w:val="8"/>
  </w:num>
  <w:num w:numId="10">
    <w:abstractNumId w:val="2"/>
  </w:num>
  <w:num w:numId="11">
    <w:abstractNumId w:val="0"/>
  </w:num>
  <w:num w:numId="12">
    <w:abstractNumId w:val="18"/>
  </w:num>
  <w:num w:numId="13">
    <w:abstractNumId w:val="15"/>
  </w:num>
  <w:num w:numId="14">
    <w:abstractNumId w:val="34"/>
  </w:num>
  <w:num w:numId="15">
    <w:abstractNumId w:val="26"/>
  </w:num>
  <w:num w:numId="16">
    <w:abstractNumId w:val="30"/>
  </w:num>
  <w:num w:numId="17">
    <w:abstractNumId w:val="17"/>
  </w:num>
  <w:num w:numId="18">
    <w:abstractNumId w:val="31"/>
  </w:num>
  <w:num w:numId="19">
    <w:abstractNumId w:val="7"/>
  </w:num>
  <w:num w:numId="20">
    <w:abstractNumId w:val="28"/>
  </w:num>
  <w:num w:numId="21">
    <w:abstractNumId w:val="10"/>
  </w:num>
  <w:num w:numId="22">
    <w:abstractNumId w:val="12"/>
  </w:num>
  <w:num w:numId="23">
    <w:abstractNumId w:val="39"/>
  </w:num>
  <w:num w:numId="24">
    <w:abstractNumId w:val="21"/>
  </w:num>
  <w:num w:numId="25">
    <w:abstractNumId w:val="37"/>
  </w:num>
  <w:num w:numId="26">
    <w:abstractNumId w:val="29"/>
  </w:num>
  <w:num w:numId="27">
    <w:abstractNumId w:val="14"/>
  </w:num>
  <w:num w:numId="28">
    <w:abstractNumId w:val="22"/>
  </w:num>
  <w:num w:numId="29">
    <w:abstractNumId w:val="13"/>
  </w:num>
  <w:num w:numId="30">
    <w:abstractNumId w:val="20"/>
  </w:num>
  <w:num w:numId="31">
    <w:abstractNumId w:val="4"/>
  </w:num>
  <w:num w:numId="32">
    <w:abstractNumId w:val="11"/>
  </w:num>
  <w:num w:numId="33">
    <w:abstractNumId w:val="16"/>
  </w:num>
  <w:num w:numId="34">
    <w:abstractNumId w:val="36"/>
  </w:num>
  <w:num w:numId="35">
    <w:abstractNumId w:val="35"/>
  </w:num>
  <w:num w:numId="36">
    <w:abstractNumId w:val="1"/>
  </w:num>
  <w:num w:numId="37">
    <w:abstractNumId w:val="24"/>
  </w:num>
  <w:num w:numId="38">
    <w:abstractNumId w:val="9"/>
  </w:num>
  <w:num w:numId="39">
    <w:abstractNumId w:val="40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D3230A"/>
    <w:rsid w:val="000139B7"/>
    <w:rsid w:val="00021061"/>
    <w:rsid w:val="00023F6C"/>
    <w:rsid w:val="00032CC8"/>
    <w:rsid w:val="000419A4"/>
    <w:rsid w:val="0004329C"/>
    <w:rsid w:val="00051344"/>
    <w:rsid w:val="00084E2F"/>
    <w:rsid w:val="000868B7"/>
    <w:rsid w:val="000A480E"/>
    <w:rsid w:val="000C0CFA"/>
    <w:rsid w:val="000C0F47"/>
    <w:rsid w:val="000C5E37"/>
    <w:rsid w:val="000C7C65"/>
    <w:rsid w:val="000D28A0"/>
    <w:rsid w:val="000D4FB0"/>
    <w:rsid w:val="000E1165"/>
    <w:rsid w:val="000E2C26"/>
    <w:rsid w:val="0010364B"/>
    <w:rsid w:val="001102C6"/>
    <w:rsid w:val="00116D1F"/>
    <w:rsid w:val="00125F03"/>
    <w:rsid w:val="00126EDA"/>
    <w:rsid w:val="001340FE"/>
    <w:rsid w:val="00145A96"/>
    <w:rsid w:val="00162885"/>
    <w:rsid w:val="00172BD7"/>
    <w:rsid w:val="00191EE3"/>
    <w:rsid w:val="001A7040"/>
    <w:rsid w:val="001C072B"/>
    <w:rsid w:val="001C72FA"/>
    <w:rsid w:val="001C7F8C"/>
    <w:rsid w:val="001D266B"/>
    <w:rsid w:val="001D32E6"/>
    <w:rsid w:val="001F3FDF"/>
    <w:rsid w:val="002044E6"/>
    <w:rsid w:val="00215592"/>
    <w:rsid w:val="002211CB"/>
    <w:rsid w:val="0024095A"/>
    <w:rsid w:val="00252BBC"/>
    <w:rsid w:val="00270EF0"/>
    <w:rsid w:val="00294C58"/>
    <w:rsid w:val="002A7DB2"/>
    <w:rsid w:val="002B10B6"/>
    <w:rsid w:val="002B33E3"/>
    <w:rsid w:val="002C1D02"/>
    <w:rsid w:val="002C6A83"/>
    <w:rsid w:val="002D65DE"/>
    <w:rsid w:val="002E0993"/>
    <w:rsid w:val="002E453C"/>
    <w:rsid w:val="002E46D1"/>
    <w:rsid w:val="002E732C"/>
    <w:rsid w:val="003061CF"/>
    <w:rsid w:val="00315FEB"/>
    <w:rsid w:val="0032007C"/>
    <w:rsid w:val="0033301C"/>
    <w:rsid w:val="00344D48"/>
    <w:rsid w:val="0037777F"/>
    <w:rsid w:val="00382E52"/>
    <w:rsid w:val="00383514"/>
    <w:rsid w:val="00394799"/>
    <w:rsid w:val="003A3D83"/>
    <w:rsid w:val="003C2931"/>
    <w:rsid w:val="003C3539"/>
    <w:rsid w:val="003C77EC"/>
    <w:rsid w:val="003D0036"/>
    <w:rsid w:val="003D12B0"/>
    <w:rsid w:val="003D3657"/>
    <w:rsid w:val="003D5FC1"/>
    <w:rsid w:val="003F4A3C"/>
    <w:rsid w:val="003F4C21"/>
    <w:rsid w:val="00403D9F"/>
    <w:rsid w:val="00405982"/>
    <w:rsid w:val="0041624A"/>
    <w:rsid w:val="0042716F"/>
    <w:rsid w:val="00433D41"/>
    <w:rsid w:val="00451F72"/>
    <w:rsid w:val="00460FC2"/>
    <w:rsid w:val="00476FC6"/>
    <w:rsid w:val="004916B0"/>
    <w:rsid w:val="0049578C"/>
    <w:rsid w:val="004B4CEA"/>
    <w:rsid w:val="004D3359"/>
    <w:rsid w:val="004E2FBE"/>
    <w:rsid w:val="004F2F61"/>
    <w:rsid w:val="004F34FE"/>
    <w:rsid w:val="004F473D"/>
    <w:rsid w:val="004F7536"/>
    <w:rsid w:val="00510C7B"/>
    <w:rsid w:val="0051348C"/>
    <w:rsid w:val="00517D39"/>
    <w:rsid w:val="005224F7"/>
    <w:rsid w:val="00527AF8"/>
    <w:rsid w:val="00533D34"/>
    <w:rsid w:val="0056352D"/>
    <w:rsid w:val="00585899"/>
    <w:rsid w:val="00586C3F"/>
    <w:rsid w:val="00592366"/>
    <w:rsid w:val="005A0EDF"/>
    <w:rsid w:val="005A6CE4"/>
    <w:rsid w:val="005B39E5"/>
    <w:rsid w:val="005B7C8E"/>
    <w:rsid w:val="005C4BD3"/>
    <w:rsid w:val="005C4EFD"/>
    <w:rsid w:val="005C6BDA"/>
    <w:rsid w:val="005D4EF7"/>
    <w:rsid w:val="005E06A9"/>
    <w:rsid w:val="005E386A"/>
    <w:rsid w:val="005E49C2"/>
    <w:rsid w:val="00622BFA"/>
    <w:rsid w:val="006447B3"/>
    <w:rsid w:val="0064782D"/>
    <w:rsid w:val="00651256"/>
    <w:rsid w:val="006951EE"/>
    <w:rsid w:val="006A4DBF"/>
    <w:rsid w:val="006B4F91"/>
    <w:rsid w:val="006B6032"/>
    <w:rsid w:val="006C1A71"/>
    <w:rsid w:val="006E0F35"/>
    <w:rsid w:val="006F04A4"/>
    <w:rsid w:val="006F37CC"/>
    <w:rsid w:val="006F6ECF"/>
    <w:rsid w:val="00703956"/>
    <w:rsid w:val="00711048"/>
    <w:rsid w:val="00713DCD"/>
    <w:rsid w:val="007153A4"/>
    <w:rsid w:val="00722A7B"/>
    <w:rsid w:val="00743021"/>
    <w:rsid w:val="00743DC6"/>
    <w:rsid w:val="00746AE2"/>
    <w:rsid w:val="00750D9D"/>
    <w:rsid w:val="0076254E"/>
    <w:rsid w:val="0077165B"/>
    <w:rsid w:val="00772F60"/>
    <w:rsid w:val="00773953"/>
    <w:rsid w:val="0078372A"/>
    <w:rsid w:val="00783AD3"/>
    <w:rsid w:val="00796A0F"/>
    <w:rsid w:val="007A170D"/>
    <w:rsid w:val="007D752F"/>
    <w:rsid w:val="007E5B0C"/>
    <w:rsid w:val="007F5C13"/>
    <w:rsid w:val="00814389"/>
    <w:rsid w:val="0081520D"/>
    <w:rsid w:val="00830448"/>
    <w:rsid w:val="008557F8"/>
    <w:rsid w:val="00857C71"/>
    <w:rsid w:val="00860234"/>
    <w:rsid w:val="008639F9"/>
    <w:rsid w:val="00882841"/>
    <w:rsid w:val="00885533"/>
    <w:rsid w:val="008B64FA"/>
    <w:rsid w:val="008C5135"/>
    <w:rsid w:val="008C79D3"/>
    <w:rsid w:val="008E74ED"/>
    <w:rsid w:val="00924F1F"/>
    <w:rsid w:val="00956ADC"/>
    <w:rsid w:val="0096335B"/>
    <w:rsid w:val="009656BB"/>
    <w:rsid w:val="00970D9D"/>
    <w:rsid w:val="00975757"/>
    <w:rsid w:val="009803DE"/>
    <w:rsid w:val="00983A55"/>
    <w:rsid w:val="009B7292"/>
    <w:rsid w:val="009B7983"/>
    <w:rsid w:val="009C2EDF"/>
    <w:rsid w:val="009D6BFC"/>
    <w:rsid w:val="009D7620"/>
    <w:rsid w:val="009F21D8"/>
    <w:rsid w:val="00A13403"/>
    <w:rsid w:val="00A15585"/>
    <w:rsid w:val="00A328E0"/>
    <w:rsid w:val="00A52775"/>
    <w:rsid w:val="00A65966"/>
    <w:rsid w:val="00A66BFD"/>
    <w:rsid w:val="00AA0C8D"/>
    <w:rsid w:val="00AB3AED"/>
    <w:rsid w:val="00AC0975"/>
    <w:rsid w:val="00AC13B4"/>
    <w:rsid w:val="00AC278B"/>
    <w:rsid w:val="00AD2F98"/>
    <w:rsid w:val="00B00777"/>
    <w:rsid w:val="00B20393"/>
    <w:rsid w:val="00B564BA"/>
    <w:rsid w:val="00B60433"/>
    <w:rsid w:val="00B60C46"/>
    <w:rsid w:val="00B61F1F"/>
    <w:rsid w:val="00B81B2D"/>
    <w:rsid w:val="00B85065"/>
    <w:rsid w:val="00B96280"/>
    <w:rsid w:val="00B97C78"/>
    <w:rsid w:val="00BB0681"/>
    <w:rsid w:val="00BB77B5"/>
    <w:rsid w:val="00BE5482"/>
    <w:rsid w:val="00C04C20"/>
    <w:rsid w:val="00C06147"/>
    <w:rsid w:val="00C104DA"/>
    <w:rsid w:val="00C20213"/>
    <w:rsid w:val="00C23D2B"/>
    <w:rsid w:val="00C43309"/>
    <w:rsid w:val="00C4518E"/>
    <w:rsid w:val="00C5097B"/>
    <w:rsid w:val="00C56249"/>
    <w:rsid w:val="00C60C29"/>
    <w:rsid w:val="00C66250"/>
    <w:rsid w:val="00C76D30"/>
    <w:rsid w:val="00C93D04"/>
    <w:rsid w:val="00CD4876"/>
    <w:rsid w:val="00D04B9A"/>
    <w:rsid w:val="00D3230A"/>
    <w:rsid w:val="00D61EBD"/>
    <w:rsid w:val="00D67431"/>
    <w:rsid w:val="00D81B76"/>
    <w:rsid w:val="00D91073"/>
    <w:rsid w:val="00DA5901"/>
    <w:rsid w:val="00DE400A"/>
    <w:rsid w:val="00E01AB3"/>
    <w:rsid w:val="00E03EE4"/>
    <w:rsid w:val="00E04400"/>
    <w:rsid w:val="00E0467A"/>
    <w:rsid w:val="00E053E7"/>
    <w:rsid w:val="00E20A84"/>
    <w:rsid w:val="00E445A3"/>
    <w:rsid w:val="00E536A5"/>
    <w:rsid w:val="00E6446C"/>
    <w:rsid w:val="00E71F7B"/>
    <w:rsid w:val="00E83B05"/>
    <w:rsid w:val="00EB7446"/>
    <w:rsid w:val="00EB76BC"/>
    <w:rsid w:val="00EC066A"/>
    <w:rsid w:val="00EC326B"/>
    <w:rsid w:val="00EC374E"/>
    <w:rsid w:val="00EE3BA2"/>
    <w:rsid w:val="00EE3DFD"/>
    <w:rsid w:val="00EF0691"/>
    <w:rsid w:val="00F20EAA"/>
    <w:rsid w:val="00F37891"/>
    <w:rsid w:val="00F44399"/>
    <w:rsid w:val="00F624D7"/>
    <w:rsid w:val="00F666CD"/>
    <w:rsid w:val="00F7506C"/>
    <w:rsid w:val="00F81917"/>
    <w:rsid w:val="00F84211"/>
    <w:rsid w:val="00F90593"/>
    <w:rsid w:val="00F92889"/>
    <w:rsid w:val="00F9353A"/>
    <w:rsid w:val="00FB2AF1"/>
    <w:rsid w:val="00FB3F86"/>
    <w:rsid w:val="00FD491D"/>
    <w:rsid w:val="00FE1A96"/>
    <w:rsid w:val="00FF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qFormat/>
    <w:rsid w:val="00C66250"/>
    <w:pPr>
      <w:suppressAutoHyphens/>
      <w:jc w:val="center"/>
    </w:pPr>
    <w:rPr>
      <w:sz w:val="24"/>
      <w:lang w:eastAsia="pl-PL"/>
    </w:rPr>
  </w:style>
  <w:style w:type="character" w:customStyle="1" w:styleId="TytuZnak">
    <w:name w:val="Tytuł Znak"/>
    <w:basedOn w:val="Domylnaczcionkaakapitu"/>
    <w:link w:val="Tytu"/>
    <w:rsid w:val="00C6625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C66250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9C5B2-64FA-4C1E-822A-64E643F1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1245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user</cp:lastModifiedBy>
  <cp:revision>2</cp:revision>
  <cp:lastPrinted>2020-09-30T08:37:00Z</cp:lastPrinted>
  <dcterms:created xsi:type="dcterms:W3CDTF">2020-10-13T09:46:00Z</dcterms:created>
  <dcterms:modified xsi:type="dcterms:W3CDTF">2020-10-13T09:46:00Z</dcterms:modified>
</cp:coreProperties>
</file>