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7177" w14:textId="684D6B1E" w:rsidR="00B1125C" w:rsidRDefault="004A69DE">
      <w:r>
        <w:rPr>
          <w:noProof/>
        </w:rPr>
        <w:drawing>
          <wp:inline distT="0" distB="0" distL="0" distR="0" wp14:anchorId="7D133B55" wp14:editId="5EF48BDC">
            <wp:extent cx="6363053" cy="9024731"/>
            <wp:effectExtent l="0" t="0" r="0" b="5080"/>
            <wp:docPr id="1509549705" name="Obraz 1" descr="strona tytułowa publikacji Powiatowego Urzędu Pracy w Dąbrowie Tarnowskiej pod nazwą Ocena sytuacji na lokalnym rynku pracy w powiecie dąbrowskim za 2023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49705" name="Obraz 1" descr="strona tytułowa publikacji Powiatowego Urzędu Pracy w Dąbrowie Tarnowskiej pod nazwą Ocena sytuacji na lokalnym rynku pracy w powiecie dąbrowskim za 2023 rok"/>
                    <pic:cNvPicPr/>
                  </pic:nvPicPr>
                  <pic:blipFill>
                    <a:blip r:embed="rId9">
                      <a:extLst>
                        <a:ext uri="{28A0092B-C50C-407E-A947-70E740481C1C}">
                          <a14:useLocalDpi xmlns:a14="http://schemas.microsoft.com/office/drawing/2010/main" val="0"/>
                        </a:ext>
                      </a:extLst>
                    </a:blip>
                    <a:stretch>
                      <a:fillRect/>
                    </a:stretch>
                  </pic:blipFill>
                  <pic:spPr>
                    <a:xfrm>
                      <a:off x="0" y="0"/>
                      <a:ext cx="6383032" cy="9053067"/>
                    </a:xfrm>
                    <a:prstGeom prst="rect">
                      <a:avLst/>
                    </a:prstGeom>
                  </pic:spPr>
                </pic:pic>
              </a:graphicData>
            </a:graphic>
          </wp:inline>
        </w:drawing>
      </w:r>
      <w:r w:rsidR="00D561D8">
        <w:br w:type="page"/>
      </w:r>
    </w:p>
    <w:sdt>
      <w:sdtPr>
        <w:rPr>
          <w:rFonts w:ascii="Arial" w:eastAsia="Arial" w:hAnsi="Arial" w:cs="Arial"/>
          <w:color w:val="auto"/>
          <w:sz w:val="22"/>
          <w:szCs w:val="22"/>
        </w:rPr>
        <w:id w:val="-1136952249"/>
        <w:docPartObj>
          <w:docPartGallery w:val="Table of Contents"/>
          <w:docPartUnique/>
        </w:docPartObj>
      </w:sdtPr>
      <w:sdtEndPr>
        <w:rPr>
          <w:b/>
          <w:bCs/>
        </w:rPr>
      </w:sdtEndPr>
      <w:sdtContent>
        <w:p w14:paraId="38F4B055" w14:textId="71081516" w:rsidR="0058530B" w:rsidRPr="0037335E" w:rsidRDefault="0058530B">
          <w:pPr>
            <w:pStyle w:val="Nagwekspisutreci"/>
            <w:rPr>
              <w:rFonts w:ascii="Arial" w:hAnsi="Arial" w:cs="Arial"/>
            </w:rPr>
          </w:pPr>
          <w:r w:rsidRPr="0037335E">
            <w:rPr>
              <w:rFonts w:ascii="Arial" w:hAnsi="Arial" w:cs="Arial"/>
            </w:rPr>
            <w:t>Spis treści</w:t>
          </w:r>
        </w:p>
        <w:p w14:paraId="64EA1253" w14:textId="1281642A" w:rsidR="009352E5" w:rsidRDefault="0058530B">
          <w:pPr>
            <w:pStyle w:val="Spistreci1"/>
            <w:rPr>
              <w:rFonts w:eastAsiaTheme="minorEastAsia" w:cstheme="minorBidi"/>
              <w:b w:val="0"/>
              <w:bCs w:val="0"/>
              <w:caps w:val="0"/>
              <w:noProof/>
              <w:kern w:val="2"/>
              <w:sz w:val="22"/>
              <w:szCs w:val="22"/>
              <w14:ligatures w14:val="standardContextual"/>
            </w:rPr>
          </w:pPr>
          <w:r w:rsidRPr="0037335E">
            <w:rPr>
              <w:rFonts w:ascii="Arial" w:hAnsi="Arial" w:cs="Arial"/>
            </w:rPr>
            <w:fldChar w:fldCharType="begin"/>
          </w:r>
          <w:r w:rsidRPr="0037335E">
            <w:rPr>
              <w:rFonts w:ascii="Arial" w:hAnsi="Arial" w:cs="Arial"/>
            </w:rPr>
            <w:instrText xml:space="preserve"> TOC \o "1-3" \h \z \u </w:instrText>
          </w:r>
          <w:r w:rsidRPr="0037335E">
            <w:rPr>
              <w:rFonts w:ascii="Arial" w:hAnsi="Arial" w:cs="Arial"/>
            </w:rPr>
            <w:fldChar w:fldCharType="separate"/>
          </w:r>
          <w:hyperlink w:anchor="_Toc169259887" w:history="1">
            <w:r w:rsidR="009352E5" w:rsidRPr="00567BFC">
              <w:rPr>
                <w:rStyle w:val="Hipercze"/>
                <w:noProof/>
              </w:rPr>
              <w:t>BEZROBOCIE REJESTROWANE I BIERNOŚĆ ZAWODOWA</w:t>
            </w:r>
            <w:r w:rsidR="009352E5">
              <w:rPr>
                <w:noProof/>
                <w:webHidden/>
              </w:rPr>
              <w:tab/>
            </w:r>
            <w:r w:rsidR="009352E5">
              <w:rPr>
                <w:noProof/>
                <w:webHidden/>
              </w:rPr>
              <w:fldChar w:fldCharType="begin"/>
            </w:r>
            <w:r w:rsidR="009352E5">
              <w:rPr>
                <w:noProof/>
                <w:webHidden/>
              </w:rPr>
              <w:instrText xml:space="preserve"> PAGEREF _Toc169259887 \h </w:instrText>
            </w:r>
            <w:r w:rsidR="009352E5">
              <w:rPr>
                <w:noProof/>
                <w:webHidden/>
              </w:rPr>
            </w:r>
            <w:r w:rsidR="009352E5">
              <w:rPr>
                <w:noProof/>
                <w:webHidden/>
              </w:rPr>
              <w:fldChar w:fldCharType="separate"/>
            </w:r>
            <w:r w:rsidR="009352E5">
              <w:rPr>
                <w:noProof/>
                <w:webHidden/>
              </w:rPr>
              <w:t>5</w:t>
            </w:r>
            <w:r w:rsidR="009352E5">
              <w:rPr>
                <w:noProof/>
                <w:webHidden/>
              </w:rPr>
              <w:fldChar w:fldCharType="end"/>
            </w:r>
          </w:hyperlink>
        </w:p>
        <w:p w14:paraId="02CDDD96" w14:textId="49FD7156"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888" w:history="1">
            <w:r w:rsidRPr="00567BFC">
              <w:rPr>
                <w:rStyle w:val="Hipercze"/>
                <w:noProof/>
              </w:rPr>
              <w:t>Osoby bezrobotne na rynku pracy powiatu dąbrowskiego</w:t>
            </w:r>
            <w:r>
              <w:rPr>
                <w:noProof/>
                <w:webHidden/>
              </w:rPr>
              <w:tab/>
            </w:r>
            <w:r>
              <w:rPr>
                <w:noProof/>
                <w:webHidden/>
              </w:rPr>
              <w:fldChar w:fldCharType="begin"/>
            </w:r>
            <w:r>
              <w:rPr>
                <w:noProof/>
                <w:webHidden/>
              </w:rPr>
              <w:instrText xml:space="preserve"> PAGEREF _Toc169259888 \h </w:instrText>
            </w:r>
            <w:r>
              <w:rPr>
                <w:noProof/>
                <w:webHidden/>
              </w:rPr>
            </w:r>
            <w:r>
              <w:rPr>
                <w:noProof/>
                <w:webHidden/>
              </w:rPr>
              <w:fldChar w:fldCharType="separate"/>
            </w:r>
            <w:r>
              <w:rPr>
                <w:noProof/>
                <w:webHidden/>
              </w:rPr>
              <w:t>5</w:t>
            </w:r>
            <w:r>
              <w:rPr>
                <w:noProof/>
                <w:webHidden/>
              </w:rPr>
              <w:fldChar w:fldCharType="end"/>
            </w:r>
          </w:hyperlink>
        </w:p>
        <w:p w14:paraId="2EBA7865" w14:textId="1ED5236D"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89" w:history="1">
            <w:r w:rsidRPr="00567BFC">
              <w:rPr>
                <w:rStyle w:val="Hipercze"/>
                <w:noProof/>
              </w:rPr>
              <w:t>Przepływy bezrobotnych w rejestrach</w:t>
            </w:r>
            <w:r>
              <w:rPr>
                <w:noProof/>
                <w:webHidden/>
              </w:rPr>
              <w:tab/>
            </w:r>
            <w:r>
              <w:rPr>
                <w:noProof/>
                <w:webHidden/>
              </w:rPr>
              <w:fldChar w:fldCharType="begin"/>
            </w:r>
            <w:r>
              <w:rPr>
                <w:noProof/>
                <w:webHidden/>
              </w:rPr>
              <w:instrText xml:space="preserve"> PAGEREF _Toc169259889 \h </w:instrText>
            </w:r>
            <w:r>
              <w:rPr>
                <w:noProof/>
                <w:webHidden/>
              </w:rPr>
            </w:r>
            <w:r>
              <w:rPr>
                <w:noProof/>
                <w:webHidden/>
              </w:rPr>
              <w:fldChar w:fldCharType="separate"/>
            </w:r>
            <w:r>
              <w:rPr>
                <w:noProof/>
                <w:webHidden/>
              </w:rPr>
              <w:t>7</w:t>
            </w:r>
            <w:r>
              <w:rPr>
                <w:noProof/>
                <w:webHidden/>
              </w:rPr>
              <w:fldChar w:fldCharType="end"/>
            </w:r>
          </w:hyperlink>
        </w:p>
        <w:p w14:paraId="42A97750" w14:textId="23B22525"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0" w:history="1">
            <w:r w:rsidRPr="00567BFC">
              <w:rPr>
                <w:rStyle w:val="Hipercze"/>
                <w:noProof/>
              </w:rPr>
              <w:t>Wykształcenie a rynek pracy</w:t>
            </w:r>
            <w:r>
              <w:rPr>
                <w:noProof/>
                <w:webHidden/>
              </w:rPr>
              <w:tab/>
            </w:r>
            <w:r>
              <w:rPr>
                <w:noProof/>
                <w:webHidden/>
              </w:rPr>
              <w:fldChar w:fldCharType="begin"/>
            </w:r>
            <w:r>
              <w:rPr>
                <w:noProof/>
                <w:webHidden/>
              </w:rPr>
              <w:instrText xml:space="preserve"> PAGEREF _Toc169259890 \h </w:instrText>
            </w:r>
            <w:r>
              <w:rPr>
                <w:noProof/>
                <w:webHidden/>
              </w:rPr>
            </w:r>
            <w:r>
              <w:rPr>
                <w:noProof/>
                <w:webHidden/>
              </w:rPr>
              <w:fldChar w:fldCharType="separate"/>
            </w:r>
            <w:r>
              <w:rPr>
                <w:noProof/>
                <w:webHidden/>
              </w:rPr>
              <w:t>9</w:t>
            </w:r>
            <w:r>
              <w:rPr>
                <w:noProof/>
                <w:webHidden/>
              </w:rPr>
              <w:fldChar w:fldCharType="end"/>
            </w:r>
          </w:hyperlink>
        </w:p>
        <w:p w14:paraId="7A530084" w14:textId="76532B62"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1" w:history="1">
            <w:r w:rsidRPr="00567BFC">
              <w:rPr>
                <w:rStyle w:val="Hipercze"/>
                <w:noProof/>
              </w:rPr>
              <w:t>Struktura bezrobotnych wg zawodów</w:t>
            </w:r>
            <w:r>
              <w:rPr>
                <w:noProof/>
                <w:webHidden/>
              </w:rPr>
              <w:tab/>
            </w:r>
            <w:r>
              <w:rPr>
                <w:noProof/>
                <w:webHidden/>
              </w:rPr>
              <w:fldChar w:fldCharType="begin"/>
            </w:r>
            <w:r>
              <w:rPr>
                <w:noProof/>
                <w:webHidden/>
              </w:rPr>
              <w:instrText xml:space="preserve"> PAGEREF _Toc169259891 \h </w:instrText>
            </w:r>
            <w:r>
              <w:rPr>
                <w:noProof/>
                <w:webHidden/>
              </w:rPr>
            </w:r>
            <w:r>
              <w:rPr>
                <w:noProof/>
                <w:webHidden/>
              </w:rPr>
              <w:fldChar w:fldCharType="separate"/>
            </w:r>
            <w:r>
              <w:rPr>
                <w:noProof/>
                <w:webHidden/>
              </w:rPr>
              <w:t>11</w:t>
            </w:r>
            <w:r>
              <w:rPr>
                <w:noProof/>
                <w:webHidden/>
              </w:rPr>
              <w:fldChar w:fldCharType="end"/>
            </w:r>
          </w:hyperlink>
        </w:p>
        <w:p w14:paraId="5D47BA98" w14:textId="35A465A4"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892" w:history="1">
            <w:r w:rsidRPr="00567BFC">
              <w:rPr>
                <w:rStyle w:val="Hipercze"/>
                <w:noProof/>
              </w:rPr>
              <w:t>Struktura osób bezrobotnych</w:t>
            </w:r>
            <w:r>
              <w:rPr>
                <w:noProof/>
                <w:webHidden/>
              </w:rPr>
              <w:tab/>
            </w:r>
            <w:r>
              <w:rPr>
                <w:noProof/>
                <w:webHidden/>
              </w:rPr>
              <w:fldChar w:fldCharType="begin"/>
            </w:r>
            <w:r>
              <w:rPr>
                <w:noProof/>
                <w:webHidden/>
              </w:rPr>
              <w:instrText xml:space="preserve"> PAGEREF _Toc169259892 \h </w:instrText>
            </w:r>
            <w:r>
              <w:rPr>
                <w:noProof/>
                <w:webHidden/>
              </w:rPr>
            </w:r>
            <w:r>
              <w:rPr>
                <w:noProof/>
                <w:webHidden/>
              </w:rPr>
              <w:fldChar w:fldCharType="separate"/>
            </w:r>
            <w:r>
              <w:rPr>
                <w:noProof/>
                <w:webHidden/>
              </w:rPr>
              <w:t>12</w:t>
            </w:r>
            <w:r>
              <w:rPr>
                <w:noProof/>
                <w:webHidden/>
              </w:rPr>
              <w:fldChar w:fldCharType="end"/>
            </w:r>
          </w:hyperlink>
        </w:p>
        <w:p w14:paraId="23CE2FC3" w14:textId="2AD46976"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3" w:history="1">
            <w:r w:rsidRPr="00567BFC">
              <w:rPr>
                <w:rStyle w:val="Hipercze"/>
                <w:noProof/>
              </w:rPr>
              <w:t>Bezrobotni w szczególnej sytuacji na rynku pracy</w:t>
            </w:r>
            <w:r>
              <w:rPr>
                <w:noProof/>
                <w:webHidden/>
              </w:rPr>
              <w:tab/>
            </w:r>
            <w:r>
              <w:rPr>
                <w:noProof/>
                <w:webHidden/>
              </w:rPr>
              <w:fldChar w:fldCharType="begin"/>
            </w:r>
            <w:r>
              <w:rPr>
                <w:noProof/>
                <w:webHidden/>
              </w:rPr>
              <w:instrText xml:space="preserve"> PAGEREF _Toc169259893 \h </w:instrText>
            </w:r>
            <w:r>
              <w:rPr>
                <w:noProof/>
                <w:webHidden/>
              </w:rPr>
            </w:r>
            <w:r>
              <w:rPr>
                <w:noProof/>
                <w:webHidden/>
              </w:rPr>
              <w:fldChar w:fldCharType="separate"/>
            </w:r>
            <w:r>
              <w:rPr>
                <w:noProof/>
                <w:webHidden/>
              </w:rPr>
              <w:t>12</w:t>
            </w:r>
            <w:r>
              <w:rPr>
                <w:noProof/>
                <w:webHidden/>
              </w:rPr>
              <w:fldChar w:fldCharType="end"/>
            </w:r>
          </w:hyperlink>
        </w:p>
        <w:p w14:paraId="380B1DD0" w14:textId="3260A4C8" w:rsidR="009352E5" w:rsidRDefault="009352E5">
          <w:pPr>
            <w:pStyle w:val="Spistreci1"/>
            <w:rPr>
              <w:rFonts w:eastAsiaTheme="minorEastAsia" w:cstheme="minorBidi"/>
              <w:b w:val="0"/>
              <w:bCs w:val="0"/>
              <w:caps w:val="0"/>
              <w:noProof/>
              <w:kern w:val="2"/>
              <w:sz w:val="22"/>
              <w:szCs w:val="22"/>
              <w14:ligatures w14:val="standardContextual"/>
            </w:rPr>
          </w:pPr>
          <w:hyperlink w:anchor="_Toc169259894" w:history="1">
            <w:r w:rsidRPr="00567BFC">
              <w:rPr>
                <w:rStyle w:val="Hipercze"/>
                <w:noProof/>
              </w:rPr>
              <w:t>AKTYWIZACJA ZAWODOWA OSÓB BEZROBOTNYCH</w:t>
            </w:r>
            <w:r>
              <w:rPr>
                <w:noProof/>
                <w:webHidden/>
              </w:rPr>
              <w:tab/>
            </w:r>
            <w:r>
              <w:rPr>
                <w:noProof/>
                <w:webHidden/>
              </w:rPr>
              <w:fldChar w:fldCharType="begin"/>
            </w:r>
            <w:r>
              <w:rPr>
                <w:noProof/>
                <w:webHidden/>
              </w:rPr>
              <w:instrText xml:space="preserve"> PAGEREF _Toc169259894 \h </w:instrText>
            </w:r>
            <w:r>
              <w:rPr>
                <w:noProof/>
                <w:webHidden/>
              </w:rPr>
            </w:r>
            <w:r>
              <w:rPr>
                <w:noProof/>
                <w:webHidden/>
              </w:rPr>
              <w:fldChar w:fldCharType="separate"/>
            </w:r>
            <w:r>
              <w:rPr>
                <w:noProof/>
                <w:webHidden/>
              </w:rPr>
              <w:t>18</w:t>
            </w:r>
            <w:r>
              <w:rPr>
                <w:noProof/>
                <w:webHidden/>
              </w:rPr>
              <w:fldChar w:fldCharType="end"/>
            </w:r>
          </w:hyperlink>
        </w:p>
        <w:p w14:paraId="1D838377" w14:textId="18EDD788"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895" w:history="1">
            <w:r w:rsidRPr="00567BFC">
              <w:rPr>
                <w:rStyle w:val="Hipercze"/>
                <w:noProof/>
              </w:rPr>
              <w:t>Usługi rynku pracy</w:t>
            </w:r>
            <w:r>
              <w:rPr>
                <w:noProof/>
                <w:webHidden/>
              </w:rPr>
              <w:tab/>
            </w:r>
            <w:r>
              <w:rPr>
                <w:noProof/>
                <w:webHidden/>
              </w:rPr>
              <w:fldChar w:fldCharType="begin"/>
            </w:r>
            <w:r>
              <w:rPr>
                <w:noProof/>
                <w:webHidden/>
              </w:rPr>
              <w:instrText xml:space="preserve"> PAGEREF _Toc169259895 \h </w:instrText>
            </w:r>
            <w:r>
              <w:rPr>
                <w:noProof/>
                <w:webHidden/>
              </w:rPr>
            </w:r>
            <w:r>
              <w:rPr>
                <w:noProof/>
                <w:webHidden/>
              </w:rPr>
              <w:fldChar w:fldCharType="separate"/>
            </w:r>
            <w:r>
              <w:rPr>
                <w:noProof/>
                <w:webHidden/>
              </w:rPr>
              <w:t>19</w:t>
            </w:r>
            <w:r>
              <w:rPr>
                <w:noProof/>
                <w:webHidden/>
              </w:rPr>
              <w:fldChar w:fldCharType="end"/>
            </w:r>
          </w:hyperlink>
        </w:p>
        <w:p w14:paraId="595729F8" w14:textId="7158280B"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6" w:history="1">
            <w:r w:rsidRPr="00567BFC">
              <w:rPr>
                <w:rStyle w:val="Hipercze"/>
                <w:noProof/>
              </w:rPr>
              <w:t>Pośrednictwo pracy</w:t>
            </w:r>
            <w:r>
              <w:rPr>
                <w:noProof/>
                <w:webHidden/>
              </w:rPr>
              <w:tab/>
            </w:r>
            <w:r>
              <w:rPr>
                <w:noProof/>
                <w:webHidden/>
              </w:rPr>
              <w:fldChar w:fldCharType="begin"/>
            </w:r>
            <w:r>
              <w:rPr>
                <w:noProof/>
                <w:webHidden/>
              </w:rPr>
              <w:instrText xml:space="preserve"> PAGEREF _Toc169259896 \h </w:instrText>
            </w:r>
            <w:r>
              <w:rPr>
                <w:noProof/>
                <w:webHidden/>
              </w:rPr>
            </w:r>
            <w:r>
              <w:rPr>
                <w:noProof/>
                <w:webHidden/>
              </w:rPr>
              <w:fldChar w:fldCharType="separate"/>
            </w:r>
            <w:r>
              <w:rPr>
                <w:noProof/>
                <w:webHidden/>
              </w:rPr>
              <w:t>19</w:t>
            </w:r>
            <w:r>
              <w:rPr>
                <w:noProof/>
                <w:webHidden/>
              </w:rPr>
              <w:fldChar w:fldCharType="end"/>
            </w:r>
          </w:hyperlink>
        </w:p>
        <w:p w14:paraId="7FF202B4" w14:textId="6E4391A8"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7" w:history="1">
            <w:r w:rsidRPr="00567BFC">
              <w:rPr>
                <w:rStyle w:val="Hipercze"/>
                <w:noProof/>
              </w:rPr>
              <w:t>Poradnictwo zawodowe</w:t>
            </w:r>
            <w:r>
              <w:rPr>
                <w:noProof/>
                <w:webHidden/>
              </w:rPr>
              <w:tab/>
            </w:r>
            <w:r>
              <w:rPr>
                <w:noProof/>
                <w:webHidden/>
              </w:rPr>
              <w:fldChar w:fldCharType="begin"/>
            </w:r>
            <w:r>
              <w:rPr>
                <w:noProof/>
                <w:webHidden/>
              </w:rPr>
              <w:instrText xml:space="preserve"> PAGEREF _Toc169259897 \h </w:instrText>
            </w:r>
            <w:r>
              <w:rPr>
                <w:noProof/>
                <w:webHidden/>
              </w:rPr>
            </w:r>
            <w:r>
              <w:rPr>
                <w:noProof/>
                <w:webHidden/>
              </w:rPr>
              <w:fldChar w:fldCharType="separate"/>
            </w:r>
            <w:r>
              <w:rPr>
                <w:noProof/>
                <w:webHidden/>
              </w:rPr>
              <w:t>23</w:t>
            </w:r>
            <w:r>
              <w:rPr>
                <w:noProof/>
                <w:webHidden/>
              </w:rPr>
              <w:fldChar w:fldCharType="end"/>
            </w:r>
          </w:hyperlink>
        </w:p>
        <w:p w14:paraId="025EBE03" w14:textId="39A01432"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8" w:history="1">
            <w:r w:rsidRPr="00567BFC">
              <w:rPr>
                <w:rStyle w:val="Hipercze"/>
                <w:noProof/>
              </w:rPr>
              <w:t>Szkolenia</w:t>
            </w:r>
            <w:r>
              <w:rPr>
                <w:noProof/>
                <w:webHidden/>
              </w:rPr>
              <w:tab/>
            </w:r>
            <w:r>
              <w:rPr>
                <w:noProof/>
                <w:webHidden/>
              </w:rPr>
              <w:fldChar w:fldCharType="begin"/>
            </w:r>
            <w:r>
              <w:rPr>
                <w:noProof/>
                <w:webHidden/>
              </w:rPr>
              <w:instrText xml:space="preserve"> PAGEREF _Toc169259898 \h </w:instrText>
            </w:r>
            <w:r>
              <w:rPr>
                <w:noProof/>
                <w:webHidden/>
              </w:rPr>
            </w:r>
            <w:r>
              <w:rPr>
                <w:noProof/>
                <w:webHidden/>
              </w:rPr>
              <w:fldChar w:fldCharType="separate"/>
            </w:r>
            <w:r>
              <w:rPr>
                <w:noProof/>
                <w:webHidden/>
              </w:rPr>
              <w:t>24</w:t>
            </w:r>
            <w:r>
              <w:rPr>
                <w:noProof/>
                <w:webHidden/>
              </w:rPr>
              <w:fldChar w:fldCharType="end"/>
            </w:r>
          </w:hyperlink>
        </w:p>
        <w:p w14:paraId="07AC2E11" w14:textId="2292BD59"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899" w:history="1">
            <w:r w:rsidRPr="00567BFC">
              <w:rPr>
                <w:rStyle w:val="Hipercze"/>
                <w:noProof/>
              </w:rPr>
              <w:t>Krajowy Fundusz Szkoleniowy</w:t>
            </w:r>
            <w:r>
              <w:rPr>
                <w:noProof/>
                <w:webHidden/>
              </w:rPr>
              <w:tab/>
            </w:r>
            <w:r>
              <w:rPr>
                <w:noProof/>
                <w:webHidden/>
              </w:rPr>
              <w:fldChar w:fldCharType="begin"/>
            </w:r>
            <w:r>
              <w:rPr>
                <w:noProof/>
                <w:webHidden/>
              </w:rPr>
              <w:instrText xml:space="preserve"> PAGEREF _Toc169259899 \h </w:instrText>
            </w:r>
            <w:r>
              <w:rPr>
                <w:noProof/>
                <w:webHidden/>
              </w:rPr>
            </w:r>
            <w:r>
              <w:rPr>
                <w:noProof/>
                <w:webHidden/>
              </w:rPr>
              <w:fldChar w:fldCharType="separate"/>
            </w:r>
            <w:r>
              <w:rPr>
                <w:noProof/>
                <w:webHidden/>
              </w:rPr>
              <w:t>24</w:t>
            </w:r>
            <w:r>
              <w:rPr>
                <w:noProof/>
                <w:webHidden/>
              </w:rPr>
              <w:fldChar w:fldCharType="end"/>
            </w:r>
          </w:hyperlink>
        </w:p>
        <w:p w14:paraId="737005C3" w14:textId="6B2D40E1"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900" w:history="1">
            <w:r w:rsidRPr="00567BFC">
              <w:rPr>
                <w:rStyle w:val="Hipercze"/>
                <w:noProof/>
              </w:rPr>
              <w:t>Skuteczność aktywnych instrumentów rynku pracy</w:t>
            </w:r>
            <w:r>
              <w:rPr>
                <w:noProof/>
                <w:webHidden/>
              </w:rPr>
              <w:tab/>
            </w:r>
            <w:r>
              <w:rPr>
                <w:noProof/>
                <w:webHidden/>
              </w:rPr>
              <w:fldChar w:fldCharType="begin"/>
            </w:r>
            <w:r>
              <w:rPr>
                <w:noProof/>
                <w:webHidden/>
              </w:rPr>
              <w:instrText xml:space="preserve"> PAGEREF _Toc169259900 \h </w:instrText>
            </w:r>
            <w:r>
              <w:rPr>
                <w:noProof/>
                <w:webHidden/>
              </w:rPr>
            </w:r>
            <w:r>
              <w:rPr>
                <w:noProof/>
                <w:webHidden/>
              </w:rPr>
              <w:fldChar w:fldCharType="separate"/>
            </w:r>
            <w:r>
              <w:rPr>
                <w:noProof/>
                <w:webHidden/>
              </w:rPr>
              <w:t>25</w:t>
            </w:r>
            <w:r>
              <w:rPr>
                <w:noProof/>
                <w:webHidden/>
              </w:rPr>
              <w:fldChar w:fldCharType="end"/>
            </w:r>
          </w:hyperlink>
        </w:p>
        <w:p w14:paraId="2B99F488" w14:textId="0A268E93"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1" w:history="1">
            <w:r w:rsidRPr="00567BFC">
              <w:rPr>
                <w:rStyle w:val="Hipercze"/>
                <w:noProof/>
              </w:rPr>
              <w:t>Staże</w:t>
            </w:r>
            <w:r>
              <w:rPr>
                <w:noProof/>
                <w:webHidden/>
              </w:rPr>
              <w:tab/>
            </w:r>
            <w:r>
              <w:rPr>
                <w:noProof/>
                <w:webHidden/>
              </w:rPr>
              <w:fldChar w:fldCharType="begin"/>
            </w:r>
            <w:r>
              <w:rPr>
                <w:noProof/>
                <w:webHidden/>
              </w:rPr>
              <w:instrText xml:space="preserve"> PAGEREF _Toc169259901 \h </w:instrText>
            </w:r>
            <w:r>
              <w:rPr>
                <w:noProof/>
                <w:webHidden/>
              </w:rPr>
            </w:r>
            <w:r>
              <w:rPr>
                <w:noProof/>
                <w:webHidden/>
              </w:rPr>
              <w:fldChar w:fldCharType="separate"/>
            </w:r>
            <w:r>
              <w:rPr>
                <w:noProof/>
                <w:webHidden/>
              </w:rPr>
              <w:t>26</w:t>
            </w:r>
            <w:r>
              <w:rPr>
                <w:noProof/>
                <w:webHidden/>
              </w:rPr>
              <w:fldChar w:fldCharType="end"/>
            </w:r>
          </w:hyperlink>
        </w:p>
        <w:p w14:paraId="4C46C2EC" w14:textId="042FA133"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2" w:history="1">
            <w:r w:rsidRPr="00567BFC">
              <w:rPr>
                <w:rStyle w:val="Hipercze"/>
                <w:noProof/>
              </w:rPr>
              <w:t>Prace interwencyjne i roboty publiczne</w:t>
            </w:r>
            <w:r>
              <w:rPr>
                <w:noProof/>
                <w:webHidden/>
              </w:rPr>
              <w:tab/>
            </w:r>
            <w:r>
              <w:rPr>
                <w:noProof/>
                <w:webHidden/>
              </w:rPr>
              <w:fldChar w:fldCharType="begin"/>
            </w:r>
            <w:r>
              <w:rPr>
                <w:noProof/>
                <w:webHidden/>
              </w:rPr>
              <w:instrText xml:space="preserve"> PAGEREF _Toc169259902 \h </w:instrText>
            </w:r>
            <w:r>
              <w:rPr>
                <w:noProof/>
                <w:webHidden/>
              </w:rPr>
            </w:r>
            <w:r>
              <w:rPr>
                <w:noProof/>
                <w:webHidden/>
              </w:rPr>
              <w:fldChar w:fldCharType="separate"/>
            </w:r>
            <w:r>
              <w:rPr>
                <w:noProof/>
                <w:webHidden/>
              </w:rPr>
              <w:t>27</w:t>
            </w:r>
            <w:r>
              <w:rPr>
                <w:noProof/>
                <w:webHidden/>
              </w:rPr>
              <w:fldChar w:fldCharType="end"/>
            </w:r>
          </w:hyperlink>
        </w:p>
        <w:p w14:paraId="51B0B671" w14:textId="3D470209"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3" w:history="1">
            <w:r w:rsidRPr="00567BFC">
              <w:rPr>
                <w:rStyle w:val="Hipercze"/>
                <w:noProof/>
              </w:rPr>
              <w:t>Jednorazowe środki na rozpoczęcie działalności gospodarczej</w:t>
            </w:r>
            <w:r>
              <w:rPr>
                <w:noProof/>
                <w:webHidden/>
              </w:rPr>
              <w:tab/>
            </w:r>
            <w:r>
              <w:rPr>
                <w:noProof/>
                <w:webHidden/>
              </w:rPr>
              <w:fldChar w:fldCharType="begin"/>
            </w:r>
            <w:r>
              <w:rPr>
                <w:noProof/>
                <w:webHidden/>
              </w:rPr>
              <w:instrText xml:space="preserve"> PAGEREF _Toc169259903 \h </w:instrText>
            </w:r>
            <w:r>
              <w:rPr>
                <w:noProof/>
                <w:webHidden/>
              </w:rPr>
            </w:r>
            <w:r>
              <w:rPr>
                <w:noProof/>
                <w:webHidden/>
              </w:rPr>
              <w:fldChar w:fldCharType="separate"/>
            </w:r>
            <w:r>
              <w:rPr>
                <w:noProof/>
                <w:webHidden/>
              </w:rPr>
              <w:t>29</w:t>
            </w:r>
            <w:r>
              <w:rPr>
                <w:noProof/>
                <w:webHidden/>
              </w:rPr>
              <w:fldChar w:fldCharType="end"/>
            </w:r>
          </w:hyperlink>
        </w:p>
        <w:p w14:paraId="0353FDAC" w14:textId="239C33D8"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4" w:history="1">
            <w:r w:rsidRPr="00567BFC">
              <w:rPr>
                <w:rStyle w:val="Hipercze"/>
                <w:noProof/>
              </w:rPr>
              <w:t>Refundacje dla pracodawców na wyposażenie lub doposażenie stanowiska pracy</w:t>
            </w:r>
            <w:r>
              <w:rPr>
                <w:noProof/>
                <w:webHidden/>
              </w:rPr>
              <w:tab/>
            </w:r>
            <w:r>
              <w:rPr>
                <w:noProof/>
                <w:webHidden/>
              </w:rPr>
              <w:fldChar w:fldCharType="begin"/>
            </w:r>
            <w:r>
              <w:rPr>
                <w:noProof/>
                <w:webHidden/>
              </w:rPr>
              <w:instrText xml:space="preserve"> PAGEREF _Toc169259904 \h </w:instrText>
            </w:r>
            <w:r>
              <w:rPr>
                <w:noProof/>
                <w:webHidden/>
              </w:rPr>
            </w:r>
            <w:r>
              <w:rPr>
                <w:noProof/>
                <w:webHidden/>
              </w:rPr>
              <w:fldChar w:fldCharType="separate"/>
            </w:r>
            <w:r>
              <w:rPr>
                <w:noProof/>
                <w:webHidden/>
              </w:rPr>
              <w:t>31</w:t>
            </w:r>
            <w:r>
              <w:rPr>
                <w:noProof/>
                <w:webHidden/>
              </w:rPr>
              <w:fldChar w:fldCharType="end"/>
            </w:r>
          </w:hyperlink>
        </w:p>
        <w:p w14:paraId="4837632F" w14:textId="7A0C241E"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5" w:history="1">
            <w:r w:rsidRPr="00567BFC">
              <w:rPr>
                <w:rStyle w:val="Hipercze"/>
                <w:noProof/>
              </w:rPr>
              <w:t>Bony na zasiedlenie</w:t>
            </w:r>
            <w:r>
              <w:rPr>
                <w:noProof/>
                <w:webHidden/>
              </w:rPr>
              <w:tab/>
            </w:r>
            <w:r>
              <w:rPr>
                <w:noProof/>
                <w:webHidden/>
              </w:rPr>
              <w:fldChar w:fldCharType="begin"/>
            </w:r>
            <w:r>
              <w:rPr>
                <w:noProof/>
                <w:webHidden/>
              </w:rPr>
              <w:instrText xml:space="preserve"> PAGEREF _Toc169259905 \h </w:instrText>
            </w:r>
            <w:r>
              <w:rPr>
                <w:noProof/>
                <w:webHidden/>
              </w:rPr>
            </w:r>
            <w:r>
              <w:rPr>
                <w:noProof/>
                <w:webHidden/>
              </w:rPr>
              <w:fldChar w:fldCharType="separate"/>
            </w:r>
            <w:r>
              <w:rPr>
                <w:noProof/>
                <w:webHidden/>
              </w:rPr>
              <w:t>32</w:t>
            </w:r>
            <w:r>
              <w:rPr>
                <w:noProof/>
                <w:webHidden/>
              </w:rPr>
              <w:fldChar w:fldCharType="end"/>
            </w:r>
          </w:hyperlink>
        </w:p>
        <w:p w14:paraId="0FE4E8A8" w14:textId="561B195E" w:rsidR="009352E5" w:rsidRDefault="009352E5">
          <w:pPr>
            <w:pStyle w:val="Spistreci1"/>
            <w:rPr>
              <w:rFonts w:eastAsiaTheme="minorEastAsia" w:cstheme="minorBidi"/>
              <w:b w:val="0"/>
              <w:bCs w:val="0"/>
              <w:caps w:val="0"/>
              <w:noProof/>
              <w:kern w:val="2"/>
              <w:sz w:val="22"/>
              <w:szCs w:val="22"/>
              <w14:ligatures w14:val="standardContextual"/>
            </w:rPr>
          </w:pPr>
          <w:hyperlink w:anchor="_Toc169259906" w:history="1">
            <w:r w:rsidRPr="00567BFC">
              <w:rPr>
                <w:rStyle w:val="Hipercze"/>
                <w:noProof/>
              </w:rPr>
              <w:t>ŚRODKI FINANSOWE NA REALIZACJĘ AKTYWNEJ POLITYKI RYNKU PRACY</w:t>
            </w:r>
            <w:r>
              <w:rPr>
                <w:noProof/>
                <w:webHidden/>
              </w:rPr>
              <w:tab/>
            </w:r>
            <w:r>
              <w:rPr>
                <w:noProof/>
                <w:webHidden/>
              </w:rPr>
              <w:fldChar w:fldCharType="begin"/>
            </w:r>
            <w:r>
              <w:rPr>
                <w:noProof/>
                <w:webHidden/>
              </w:rPr>
              <w:instrText xml:space="preserve"> PAGEREF _Toc169259906 \h </w:instrText>
            </w:r>
            <w:r>
              <w:rPr>
                <w:noProof/>
                <w:webHidden/>
              </w:rPr>
            </w:r>
            <w:r>
              <w:rPr>
                <w:noProof/>
                <w:webHidden/>
              </w:rPr>
              <w:fldChar w:fldCharType="separate"/>
            </w:r>
            <w:r>
              <w:rPr>
                <w:noProof/>
                <w:webHidden/>
              </w:rPr>
              <w:t>33</w:t>
            </w:r>
            <w:r>
              <w:rPr>
                <w:noProof/>
                <w:webHidden/>
              </w:rPr>
              <w:fldChar w:fldCharType="end"/>
            </w:r>
          </w:hyperlink>
        </w:p>
        <w:p w14:paraId="5BBE32B2" w14:textId="0695B986"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907" w:history="1">
            <w:r w:rsidRPr="00567BFC">
              <w:rPr>
                <w:rStyle w:val="Hipercze"/>
                <w:noProof/>
              </w:rPr>
              <w:t>Programy na rzecz promocji zatrudnienia, łagodzenia skutków bezrobocia i aktywizacji zawodowej</w:t>
            </w:r>
            <w:r>
              <w:rPr>
                <w:noProof/>
                <w:webHidden/>
              </w:rPr>
              <w:tab/>
            </w:r>
            <w:r>
              <w:rPr>
                <w:noProof/>
                <w:webHidden/>
              </w:rPr>
              <w:fldChar w:fldCharType="begin"/>
            </w:r>
            <w:r>
              <w:rPr>
                <w:noProof/>
                <w:webHidden/>
              </w:rPr>
              <w:instrText xml:space="preserve"> PAGEREF _Toc169259907 \h </w:instrText>
            </w:r>
            <w:r>
              <w:rPr>
                <w:noProof/>
                <w:webHidden/>
              </w:rPr>
            </w:r>
            <w:r>
              <w:rPr>
                <w:noProof/>
                <w:webHidden/>
              </w:rPr>
              <w:fldChar w:fldCharType="separate"/>
            </w:r>
            <w:r>
              <w:rPr>
                <w:noProof/>
                <w:webHidden/>
              </w:rPr>
              <w:t>35</w:t>
            </w:r>
            <w:r>
              <w:rPr>
                <w:noProof/>
                <w:webHidden/>
              </w:rPr>
              <w:fldChar w:fldCharType="end"/>
            </w:r>
          </w:hyperlink>
        </w:p>
        <w:p w14:paraId="2AABC350" w14:textId="1C06193E"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8" w:history="1">
            <w:r w:rsidRPr="00567BFC">
              <w:rPr>
                <w:rStyle w:val="Hipercze"/>
                <w:noProof/>
              </w:rPr>
              <w:t>Projekt pn. Aktywizacja osób bezrobotnych powiatu dąbrowskiego (I)</w:t>
            </w:r>
            <w:r>
              <w:rPr>
                <w:noProof/>
                <w:webHidden/>
              </w:rPr>
              <w:tab/>
            </w:r>
            <w:r>
              <w:rPr>
                <w:noProof/>
                <w:webHidden/>
              </w:rPr>
              <w:fldChar w:fldCharType="begin"/>
            </w:r>
            <w:r>
              <w:rPr>
                <w:noProof/>
                <w:webHidden/>
              </w:rPr>
              <w:instrText xml:space="preserve"> PAGEREF _Toc169259908 \h </w:instrText>
            </w:r>
            <w:r>
              <w:rPr>
                <w:noProof/>
                <w:webHidden/>
              </w:rPr>
            </w:r>
            <w:r>
              <w:rPr>
                <w:noProof/>
                <w:webHidden/>
              </w:rPr>
              <w:fldChar w:fldCharType="separate"/>
            </w:r>
            <w:r>
              <w:rPr>
                <w:noProof/>
                <w:webHidden/>
              </w:rPr>
              <w:t>35</w:t>
            </w:r>
            <w:r>
              <w:rPr>
                <w:noProof/>
                <w:webHidden/>
              </w:rPr>
              <w:fldChar w:fldCharType="end"/>
            </w:r>
          </w:hyperlink>
        </w:p>
        <w:p w14:paraId="1A709614" w14:textId="52BAD299"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09" w:history="1">
            <w:r w:rsidRPr="00567BFC">
              <w:rPr>
                <w:rStyle w:val="Hipercze"/>
                <w:noProof/>
              </w:rPr>
              <w:t>Małopolski Program Regionalny Konserwator</w:t>
            </w:r>
            <w:r>
              <w:rPr>
                <w:noProof/>
                <w:webHidden/>
              </w:rPr>
              <w:tab/>
            </w:r>
            <w:r>
              <w:rPr>
                <w:noProof/>
                <w:webHidden/>
              </w:rPr>
              <w:fldChar w:fldCharType="begin"/>
            </w:r>
            <w:r>
              <w:rPr>
                <w:noProof/>
                <w:webHidden/>
              </w:rPr>
              <w:instrText xml:space="preserve"> PAGEREF _Toc169259909 \h </w:instrText>
            </w:r>
            <w:r>
              <w:rPr>
                <w:noProof/>
                <w:webHidden/>
              </w:rPr>
            </w:r>
            <w:r>
              <w:rPr>
                <w:noProof/>
                <w:webHidden/>
              </w:rPr>
              <w:fldChar w:fldCharType="separate"/>
            </w:r>
            <w:r>
              <w:rPr>
                <w:noProof/>
                <w:webHidden/>
              </w:rPr>
              <w:t>37</w:t>
            </w:r>
            <w:r>
              <w:rPr>
                <w:noProof/>
                <w:webHidden/>
              </w:rPr>
              <w:fldChar w:fldCharType="end"/>
            </w:r>
          </w:hyperlink>
        </w:p>
        <w:p w14:paraId="6C3A31B7" w14:textId="1845D73A"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10" w:history="1">
            <w:r w:rsidRPr="00567BFC">
              <w:rPr>
                <w:rStyle w:val="Hipercze"/>
                <w:noProof/>
              </w:rPr>
              <w:t>Małopolski Program Regionalny Firma+1</w:t>
            </w:r>
            <w:r>
              <w:rPr>
                <w:noProof/>
                <w:webHidden/>
              </w:rPr>
              <w:tab/>
            </w:r>
            <w:r>
              <w:rPr>
                <w:noProof/>
                <w:webHidden/>
              </w:rPr>
              <w:fldChar w:fldCharType="begin"/>
            </w:r>
            <w:r>
              <w:rPr>
                <w:noProof/>
                <w:webHidden/>
              </w:rPr>
              <w:instrText xml:space="preserve"> PAGEREF _Toc169259910 \h </w:instrText>
            </w:r>
            <w:r>
              <w:rPr>
                <w:noProof/>
                <w:webHidden/>
              </w:rPr>
            </w:r>
            <w:r>
              <w:rPr>
                <w:noProof/>
                <w:webHidden/>
              </w:rPr>
              <w:fldChar w:fldCharType="separate"/>
            </w:r>
            <w:r>
              <w:rPr>
                <w:noProof/>
                <w:webHidden/>
              </w:rPr>
              <w:t>38</w:t>
            </w:r>
            <w:r>
              <w:rPr>
                <w:noProof/>
                <w:webHidden/>
              </w:rPr>
              <w:fldChar w:fldCharType="end"/>
            </w:r>
          </w:hyperlink>
        </w:p>
        <w:p w14:paraId="0F921904" w14:textId="7D578B7A"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11" w:history="1">
            <w:r w:rsidRPr="00567BFC">
              <w:rPr>
                <w:rStyle w:val="Hipercze"/>
                <w:noProof/>
              </w:rPr>
              <w:t>Małopolski Program Regionalny Aktywny powrót</w:t>
            </w:r>
            <w:r>
              <w:rPr>
                <w:noProof/>
                <w:webHidden/>
              </w:rPr>
              <w:tab/>
            </w:r>
            <w:r>
              <w:rPr>
                <w:noProof/>
                <w:webHidden/>
              </w:rPr>
              <w:fldChar w:fldCharType="begin"/>
            </w:r>
            <w:r>
              <w:rPr>
                <w:noProof/>
                <w:webHidden/>
              </w:rPr>
              <w:instrText xml:space="preserve"> PAGEREF _Toc169259911 \h </w:instrText>
            </w:r>
            <w:r>
              <w:rPr>
                <w:noProof/>
                <w:webHidden/>
              </w:rPr>
            </w:r>
            <w:r>
              <w:rPr>
                <w:noProof/>
                <w:webHidden/>
              </w:rPr>
              <w:fldChar w:fldCharType="separate"/>
            </w:r>
            <w:r>
              <w:rPr>
                <w:noProof/>
                <w:webHidden/>
              </w:rPr>
              <w:t>39</w:t>
            </w:r>
            <w:r>
              <w:rPr>
                <w:noProof/>
                <w:webHidden/>
              </w:rPr>
              <w:fldChar w:fldCharType="end"/>
            </w:r>
          </w:hyperlink>
        </w:p>
        <w:p w14:paraId="72D678B4" w14:textId="24E5427B" w:rsidR="009352E5" w:rsidRDefault="009352E5">
          <w:pPr>
            <w:pStyle w:val="Spistreci3"/>
            <w:tabs>
              <w:tab w:val="right" w:leader="dot" w:pos="9060"/>
            </w:tabs>
            <w:rPr>
              <w:rFonts w:eastAsiaTheme="minorEastAsia" w:cstheme="minorBidi"/>
              <w:i w:val="0"/>
              <w:iCs w:val="0"/>
              <w:noProof/>
              <w:kern w:val="2"/>
              <w:sz w:val="22"/>
              <w:szCs w:val="22"/>
              <w14:ligatures w14:val="standardContextual"/>
            </w:rPr>
          </w:pPr>
          <w:hyperlink w:anchor="_Toc169259912" w:history="1">
            <w:r w:rsidRPr="00567BFC">
              <w:rPr>
                <w:rStyle w:val="Hipercze"/>
                <w:noProof/>
              </w:rPr>
              <w:t>Program regionalny Przedsiębiorczość w cenie</w:t>
            </w:r>
            <w:r>
              <w:rPr>
                <w:noProof/>
                <w:webHidden/>
              </w:rPr>
              <w:tab/>
            </w:r>
            <w:r>
              <w:rPr>
                <w:noProof/>
                <w:webHidden/>
              </w:rPr>
              <w:fldChar w:fldCharType="begin"/>
            </w:r>
            <w:r>
              <w:rPr>
                <w:noProof/>
                <w:webHidden/>
              </w:rPr>
              <w:instrText xml:space="preserve"> PAGEREF _Toc169259912 \h </w:instrText>
            </w:r>
            <w:r>
              <w:rPr>
                <w:noProof/>
                <w:webHidden/>
              </w:rPr>
            </w:r>
            <w:r>
              <w:rPr>
                <w:noProof/>
                <w:webHidden/>
              </w:rPr>
              <w:fldChar w:fldCharType="separate"/>
            </w:r>
            <w:r>
              <w:rPr>
                <w:noProof/>
                <w:webHidden/>
              </w:rPr>
              <w:t>39</w:t>
            </w:r>
            <w:r>
              <w:rPr>
                <w:noProof/>
                <w:webHidden/>
              </w:rPr>
              <w:fldChar w:fldCharType="end"/>
            </w:r>
          </w:hyperlink>
        </w:p>
        <w:p w14:paraId="28E191D2" w14:textId="47E46DFC" w:rsidR="009352E5" w:rsidRDefault="009352E5">
          <w:pPr>
            <w:pStyle w:val="Spistreci1"/>
            <w:rPr>
              <w:rFonts w:eastAsiaTheme="minorEastAsia" w:cstheme="minorBidi"/>
              <w:b w:val="0"/>
              <w:bCs w:val="0"/>
              <w:caps w:val="0"/>
              <w:noProof/>
              <w:kern w:val="2"/>
              <w:sz w:val="22"/>
              <w:szCs w:val="22"/>
              <w14:ligatures w14:val="standardContextual"/>
            </w:rPr>
          </w:pPr>
          <w:hyperlink w:anchor="_Toc169259913" w:history="1">
            <w:r w:rsidRPr="00567BFC">
              <w:rPr>
                <w:rStyle w:val="Hipercze"/>
                <w:noProof/>
              </w:rPr>
              <w:t>INNE ZADANIA REALIZOWANE PRZEZ PUP</w:t>
            </w:r>
            <w:r>
              <w:rPr>
                <w:noProof/>
                <w:webHidden/>
              </w:rPr>
              <w:tab/>
            </w:r>
            <w:r>
              <w:rPr>
                <w:noProof/>
                <w:webHidden/>
              </w:rPr>
              <w:fldChar w:fldCharType="begin"/>
            </w:r>
            <w:r>
              <w:rPr>
                <w:noProof/>
                <w:webHidden/>
              </w:rPr>
              <w:instrText xml:space="preserve"> PAGEREF _Toc169259913 \h </w:instrText>
            </w:r>
            <w:r>
              <w:rPr>
                <w:noProof/>
                <w:webHidden/>
              </w:rPr>
            </w:r>
            <w:r>
              <w:rPr>
                <w:noProof/>
                <w:webHidden/>
              </w:rPr>
              <w:fldChar w:fldCharType="separate"/>
            </w:r>
            <w:r>
              <w:rPr>
                <w:noProof/>
                <w:webHidden/>
              </w:rPr>
              <w:t>40</w:t>
            </w:r>
            <w:r>
              <w:rPr>
                <w:noProof/>
                <w:webHidden/>
              </w:rPr>
              <w:fldChar w:fldCharType="end"/>
            </w:r>
          </w:hyperlink>
        </w:p>
        <w:p w14:paraId="70A3E5A6" w14:textId="74F86216"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914" w:history="1">
            <w:r w:rsidRPr="00567BFC">
              <w:rPr>
                <w:rStyle w:val="Hipercze"/>
                <w:noProof/>
              </w:rPr>
              <w:t>Projekt pilotażowy Czas na Młodych – punkty doradztwa dla młodzieży</w:t>
            </w:r>
            <w:r>
              <w:rPr>
                <w:noProof/>
                <w:webHidden/>
              </w:rPr>
              <w:tab/>
            </w:r>
            <w:r>
              <w:rPr>
                <w:noProof/>
                <w:webHidden/>
              </w:rPr>
              <w:fldChar w:fldCharType="begin"/>
            </w:r>
            <w:r>
              <w:rPr>
                <w:noProof/>
                <w:webHidden/>
              </w:rPr>
              <w:instrText xml:space="preserve"> PAGEREF _Toc169259914 \h </w:instrText>
            </w:r>
            <w:r>
              <w:rPr>
                <w:noProof/>
                <w:webHidden/>
              </w:rPr>
            </w:r>
            <w:r>
              <w:rPr>
                <w:noProof/>
                <w:webHidden/>
              </w:rPr>
              <w:fldChar w:fldCharType="separate"/>
            </w:r>
            <w:r>
              <w:rPr>
                <w:noProof/>
                <w:webHidden/>
              </w:rPr>
              <w:t>40</w:t>
            </w:r>
            <w:r>
              <w:rPr>
                <w:noProof/>
                <w:webHidden/>
              </w:rPr>
              <w:fldChar w:fldCharType="end"/>
            </w:r>
          </w:hyperlink>
        </w:p>
        <w:p w14:paraId="5AAE12A1" w14:textId="79972B6F"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915" w:history="1">
            <w:r w:rsidRPr="00567BFC">
              <w:rPr>
                <w:rStyle w:val="Hipercze"/>
                <w:noProof/>
              </w:rPr>
              <w:t>Projekt pilotażowy MAPA NOWYCH MOŻLIWOŚCI</w:t>
            </w:r>
            <w:r>
              <w:rPr>
                <w:noProof/>
                <w:webHidden/>
              </w:rPr>
              <w:tab/>
            </w:r>
            <w:r>
              <w:rPr>
                <w:noProof/>
                <w:webHidden/>
              </w:rPr>
              <w:fldChar w:fldCharType="begin"/>
            </w:r>
            <w:r>
              <w:rPr>
                <w:noProof/>
                <w:webHidden/>
              </w:rPr>
              <w:instrText xml:space="preserve"> PAGEREF _Toc169259915 \h </w:instrText>
            </w:r>
            <w:r>
              <w:rPr>
                <w:noProof/>
                <w:webHidden/>
              </w:rPr>
            </w:r>
            <w:r>
              <w:rPr>
                <w:noProof/>
                <w:webHidden/>
              </w:rPr>
              <w:fldChar w:fldCharType="separate"/>
            </w:r>
            <w:r>
              <w:rPr>
                <w:noProof/>
                <w:webHidden/>
              </w:rPr>
              <w:t>41</w:t>
            </w:r>
            <w:r>
              <w:rPr>
                <w:noProof/>
                <w:webHidden/>
              </w:rPr>
              <w:fldChar w:fldCharType="end"/>
            </w:r>
          </w:hyperlink>
        </w:p>
        <w:p w14:paraId="630D981B" w14:textId="3F699A4A" w:rsidR="009352E5" w:rsidRDefault="009352E5">
          <w:pPr>
            <w:pStyle w:val="Spistreci2"/>
            <w:tabs>
              <w:tab w:val="right" w:leader="dot" w:pos="9060"/>
            </w:tabs>
            <w:rPr>
              <w:rFonts w:eastAsiaTheme="minorEastAsia" w:cstheme="minorBidi"/>
              <w:smallCaps w:val="0"/>
              <w:noProof/>
              <w:kern w:val="2"/>
              <w:sz w:val="22"/>
              <w:szCs w:val="22"/>
              <w14:ligatures w14:val="standardContextual"/>
            </w:rPr>
          </w:pPr>
          <w:hyperlink w:anchor="_Toc169259916" w:history="1">
            <w:r w:rsidRPr="00567BFC">
              <w:rPr>
                <w:rStyle w:val="Hipercze"/>
                <w:noProof/>
              </w:rPr>
              <w:t>Obsługa formalna klientów PUP</w:t>
            </w:r>
            <w:r>
              <w:rPr>
                <w:noProof/>
                <w:webHidden/>
              </w:rPr>
              <w:tab/>
            </w:r>
            <w:r>
              <w:rPr>
                <w:noProof/>
                <w:webHidden/>
              </w:rPr>
              <w:fldChar w:fldCharType="begin"/>
            </w:r>
            <w:r>
              <w:rPr>
                <w:noProof/>
                <w:webHidden/>
              </w:rPr>
              <w:instrText xml:space="preserve"> PAGEREF _Toc169259916 \h </w:instrText>
            </w:r>
            <w:r>
              <w:rPr>
                <w:noProof/>
                <w:webHidden/>
              </w:rPr>
            </w:r>
            <w:r>
              <w:rPr>
                <w:noProof/>
                <w:webHidden/>
              </w:rPr>
              <w:fldChar w:fldCharType="separate"/>
            </w:r>
            <w:r>
              <w:rPr>
                <w:noProof/>
                <w:webHidden/>
              </w:rPr>
              <w:t>42</w:t>
            </w:r>
            <w:r>
              <w:rPr>
                <w:noProof/>
                <w:webHidden/>
              </w:rPr>
              <w:fldChar w:fldCharType="end"/>
            </w:r>
          </w:hyperlink>
        </w:p>
        <w:p w14:paraId="1B913A0C" w14:textId="1D31AE78" w:rsidR="009352E5" w:rsidRDefault="009352E5">
          <w:pPr>
            <w:pStyle w:val="Spistreci1"/>
            <w:rPr>
              <w:rFonts w:eastAsiaTheme="minorEastAsia" w:cstheme="minorBidi"/>
              <w:b w:val="0"/>
              <w:bCs w:val="0"/>
              <w:caps w:val="0"/>
              <w:noProof/>
              <w:kern w:val="2"/>
              <w:sz w:val="22"/>
              <w:szCs w:val="22"/>
              <w14:ligatures w14:val="standardContextual"/>
            </w:rPr>
          </w:pPr>
          <w:hyperlink w:anchor="_Toc169259917" w:history="1">
            <w:r w:rsidRPr="00567BFC">
              <w:rPr>
                <w:rStyle w:val="Hipercze"/>
                <w:noProof/>
              </w:rPr>
              <w:t>PODSUMOWANIE</w:t>
            </w:r>
            <w:r>
              <w:rPr>
                <w:noProof/>
                <w:webHidden/>
              </w:rPr>
              <w:tab/>
            </w:r>
            <w:r>
              <w:rPr>
                <w:noProof/>
                <w:webHidden/>
              </w:rPr>
              <w:fldChar w:fldCharType="begin"/>
            </w:r>
            <w:r>
              <w:rPr>
                <w:noProof/>
                <w:webHidden/>
              </w:rPr>
              <w:instrText xml:space="preserve"> PAGEREF _Toc169259917 \h </w:instrText>
            </w:r>
            <w:r>
              <w:rPr>
                <w:noProof/>
                <w:webHidden/>
              </w:rPr>
            </w:r>
            <w:r>
              <w:rPr>
                <w:noProof/>
                <w:webHidden/>
              </w:rPr>
              <w:fldChar w:fldCharType="separate"/>
            </w:r>
            <w:r>
              <w:rPr>
                <w:noProof/>
                <w:webHidden/>
              </w:rPr>
              <w:t>43</w:t>
            </w:r>
            <w:r>
              <w:rPr>
                <w:noProof/>
                <w:webHidden/>
              </w:rPr>
              <w:fldChar w:fldCharType="end"/>
            </w:r>
          </w:hyperlink>
        </w:p>
        <w:p w14:paraId="481E4A46" w14:textId="2D6CA9F7" w:rsidR="000D2696" w:rsidRDefault="0058530B">
          <w:pPr>
            <w:rPr>
              <w:b/>
              <w:bCs/>
            </w:rPr>
          </w:pPr>
          <w:r w:rsidRPr="0037335E">
            <w:rPr>
              <w:b/>
              <w:bCs/>
            </w:rPr>
            <w:fldChar w:fldCharType="end"/>
          </w:r>
        </w:p>
      </w:sdtContent>
    </w:sdt>
    <w:p w14:paraId="3D47FDA9" w14:textId="1B98987A" w:rsidR="00516662" w:rsidRDefault="00D561D8">
      <w:r>
        <w:br w:type="page"/>
      </w:r>
    </w:p>
    <w:p w14:paraId="1E1DD868" w14:textId="77777777" w:rsidR="00516662" w:rsidRDefault="00516662">
      <w:pPr>
        <w:rPr>
          <w:sz w:val="32"/>
          <w:szCs w:val="32"/>
        </w:rPr>
      </w:pPr>
      <w:r w:rsidRPr="00516662">
        <w:rPr>
          <w:color w:val="2F5496" w:themeColor="accent1" w:themeShade="BF"/>
          <w:sz w:val="32"/>
          <w:szCs w:val="32"/>
        </w:rPr>
        <w:lastRenderedPageBreak/>
        <w:t>Spis wykresów</w:t>
      </w:r>
    </w:p>
    <w:p w14:paraId="3D14E904" w14:textId="4EBD8C3F" w:rsidR="009352E5" w:rsidRDefault="00FA6FD7">
      <w:pPr>
        <w:pStyle w:val="Spisilustracji"/>
        <w:tabs>
          <w:tab w:val="right" w:pos="9060"/>
        </w:tabs>
        <w:rPr>
          <w:rFonts w:eastAsiaTheme="minorEastAsia" w:cstheme="minorBidi"/>
          <w:caps w:val="0"/>
          <w:noProof/>
          <w:kern w:val="2"/>
          <w:sz w:val="22"/>
          <w:szCs w:val="22"/>
          <w14:ligatures w14:val="standardContextual"/>
        </w:rPr>
      </w:pPr>
      <w:r>
        <w:rPr>
          <w:caps w:val="0"/>
          <w:smallCaps/>
          <w:sz w:val="32"/>
          <w:szCs w:val="32"/>
        </w:rPr>
        <w:fldChar w:fldCharType="begin"/>
      </w:r>
      <w:r>
        <w:rPr>
          <w:caps w:val="0"/>
          <w:smallCaps/>
          <w:sz w:val="32"/>
          <w:szCs w:val="32"/>
        </w:rPr>
        <w:instrText xml:space="preserve"> TOC \h \z \c "Wykres" </w:instrText>
      </w:r>
      <w:r>
        <w:rPr>
          <w:caps w:val="0"/>
          <w:smallCaps/>
          <w:sz w:val="32"/>
          <w:szCs w:val="32"/>
        </w:rPr>
        <w:fldChar w:fldCharType="separate"/>
      </w:r>
      <w:hyperlink w:anchor="_Toc169259918" w:history="1">
        <w:r w:rsidR="009352E5" w:rsidRPr="009B429A">
          <w:rPr>
            <w:rStyle w:val="Hipercze"/>
            <w:noProof/>
          </w:rPr>
          <w:t>Wykres 1. Poziom bezrobocia w powiecie dąbrowskim (stan w poszczególnych miesiącach roku 2022-2023)</w:t>
        </w:r>
        <w:r w:rsidR="009352E5">
          <w:rPr>
            <w:noProof/>
            <w:webHidden/>
          </w:rPr>
          <w:tab/>
        </w:r>
        <w:r w:rsidR="009352E5">
          <w:rPr>
            <w:noProof/>
            <w:webHidden/>
          </w:rPr>
          <w:fldChar w:fldCharType="begin"/>
        </w:r>
        <w:r w:rsidR="009352E5">
          <w:rPr>
            <w:noProof/>
            <w:webHidden/>
          </w:rPr>
          <w:instrText xml:space="preserve"> PAGEREF _Toc169259918 \h </w:instrText>
        </w:r>
        <w:r w:rsidR="009352E5">
          <w:rPr>
            <w:noProof/>
            <w:webHidden/>
          </w:rPr>
        </w:r>
        <w:r w:rsidR="009352E5">
          <w:rPr>
            <w:noProof/>
            <w:webHidden/>
          </w:rPr>
          <w:fldChar w:fldCharType="separate"/>
        </w:r>
        <w:r w:rsidR="009352E5">
          <w:rPr>
            <w:noProof/>
            <w:webHidden/>
          </w:rPr>
          <w:t>6</w:t>
        </w:r>
        <w:r w:rsidR="009352E5">
          <w:rPr>
            <w:noProof/>
            <w:webHidden/>
          </w:rPr>
          <w:fldChar w:fldCharType="end"/>
        </w:r>
      </w:hyperlink>
    </w:p>
    <w:p w14:paraId="663C0A5A" w14:textId="5F183A08"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19" w:history="1">
        <w:r w:rsidRPr="009B429A">
          <w:rPr>
            <w:rStyle w:val="Hipercze"/>
            <w:noProof/>
          </w:rPr>
          <w:t>Wykres 2. Napływ i odpływ osób bezrobotnych w roku 2023</w:t>
        </w:r>
        <w:r>
          <w:rPr>
            <w:noProof/>
            <w:webHidden/>
          </w:rPr>
          <w:tab/>
        </w:r>
        <w:r>
          <w:rPr>
            <w:noProof/>
            <w:webHidden/>
          </w:rPr>
          <w:fldChar w:fldCharType="begin"/>
        </w:r>
        <w:r>
          <w:rPr>
            <w:noProof/>
            <w:webHidden/>
          </w:rPr>
          <w:instrText xml:space="preserve"> PAGEREF _Toc169259919 \h </w:instrText>
        </w:r>
        <w:r>
          <w:rPr>
            <w:noProof/>
            <w:webHidden/>
          </w:rPr>
        </w:r>
        <w:r>
          <w:rPr>
            <w:noProof/>
            <w:webHidden/>
          </w:rPr>
          <w:fldChar w:fldCharType="separate"/>
        </w:r>
        <w:r>
          <w:rPr>
            <w:noProof/>
            <w:webHidden/>
          </w:rPr>
          <w:t>8</w:t>
        </w:r>
        <w:r>
          <w:rPr>
            <w:noProof/>
            <w:webHidden/>
          </w:rPr>
          <w:fldChar w:fldCharType="end"/>
        </w:r>
      </w:hyperlink>
    </w:p>
    <w:p w14:paraId="28661EF9" w14:textId="79FBC65A"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0" w:history="1">
        <w:r w:rsidRPr="009B429A">
          <w:rPr>
            <w:rStyle w:val="Hipercze"/>
            <w:noProof/>
          </w:rPr>
          <w:t>Wykres 3. Struktura bezrobotnych wg wykształcenia w latach 2022-2023</w:t>
        </w:r>
        <w:r>
          <w:rPr>
            <w:noProof/>
            <w:webHidden/>
          </w:rPr>
          <w:tab/>
        </w:r>
        <w:r>
          <w:rPr>
            <w:noProof/>
            <w:webHidden/>
          </w:rPr>
          <w:fldChar w:fldCharType="begin"/>
        </w:r>
        <w:r>
          <w:rPr>
            <w:noProof/>
            <w:webHidden/>
          </w:rPr>
          <w:instrText xml:space="preserve"> PAGEREF _Toc169259920 \h </w:instrText>
        </w:r>
        <w:r>
          <w:rPr>
            <w:noProof/>
            <w:webHidden/>
          </w:rPr>
        </w:r>
        <w:r>
          <w:rPr>
            <w:noProof/>
            <w:webHidden/>
          </w:rPr>
          <w:fldChar w:fldCharType="separate"/>
        </w:r>
        <w:r>
          <w:rPr>
            <w:noProof/>
            <w:webHidden/>
          </w:rPr>
          <w:t>10</w:t>
        </w:r>
        <w:r>
          <w:rPr>
            <w:noProof/>
            <w:webHidden/>
          </w:rPr>
          <w:fldChar w:fldCharType="end"/>
        </w:r>
      </w:hyperlink>
    </w:p>
    <w:p w14:paraId="70BF0F18" w14:textId="243668E9"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1" w:history="1">
        <w:r w:rsidRPr="009B429A">
          <w:rPr>
            <w:rStyle w:val="Hipercze"/>
            <w:noProof/>
          </w:rPr>
          <w:t>Wykres 4. Struktura bezrobotnych wg czasu pozostawania bez pracy w latach 2022-2023</w:t>
        </w:r>
        <w:r>
          <w:rPr>
            <w:noProof/>
            <w:webHidden/>
          </w:rPr>
          <w:tab/>
        </w:r>
        <w:r>
          <w:rPr>
            <w:noProof/>
            <w:webHidden/>
          </w:rPr>
          <w:fldChar w:fldCharType="begin"/>
        </w:r>
        <w:r>
          <w:rPr>
            <w:noProof/>
            <w:webHidden/>
          </w:rPr>
          <w:instrText xml:space="preserve"> PAGEREF _Toc169259921 \h </w:instrText>
        </w:r>
        <w:r>
          <w:rPr>
            <w:noProof/>
            <w:webHidden/>
          </w:rPr>
        </w:r>
        <w:r>
          <w:rPr>
            <w:noProof/>
            <w:webHidden/>
          </w:rPr>
          <w:fldChar w:fldCharType="separate"/>
        </w:r>
        <w:r>
          <w:rPr>
            <w:noProof/>
            <w:webHidden/>
          </w:rPr>
          <w:t>13</w:t>
        </w:r>
        <w:r>
          <w:rPr>
            <w:noProof/>
            <w:webHidden/>
          </w:rPr>
          <w:fldChar w:fldCharType="end"/>
        </w:r>
      </w:hyperlink>
    </w:p>
    <w:p w14:paraId="6CB30759" w14:textId="4242AE71"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2" w:history="1">
        <w:r w:rsidRPr="009B429A">
          <w:rPr>
            <w:rStyle w:val="Hipercze"/>
            <w:noProof/>
          </w:rPr>
          <w:t>Wykres 5. Struktura osób bezrobotnych wg wieku w latach 2022-2023</w:t>
        </w:r>
        <w:r>
          <w:rPr>
            <w:noProof/>
            <w:webHidden/>
          </w:rPr>
          <w:tab/>
        </w:r>
        <w:r>
          <w:rPr>
            <w:noProof/>
            <w:webHidden/>
          </w:rPr>
          <w:fldChar w:fldCharType="begin"/>
        </w:r>
        <w:r>
          <w:rPr>
            <w:noProof/>
            <w:webHidden/>
          </w:rPr>
          <w:instrText xml:space="preserve"> PAGEREF _Toc169259922 \h </w:instrText>
        </w:r>
        <w:r>
          <w:rPr>
            <w:noProof/>
            <w:webHidden/>
          </w:rPr>
        </w:r>
        <w:r>
          <w:rPr>
            <w:noProof/>
            <w:webHidden/>
          </w:rPr>
          <w:fldChar w:fldCharType="separate"/>
        </w:r>
        <w:r>
          <w:rPr>
            <w:noProof/>
            <w:webHidden/>
          </w:rPr>
          <w:t>15</w:t>
        </w:r>
        <w:r>
          <w:rPr>
            <w:noProof/>
            <w:webHidden/>
          </w:rPr>
          <w:fldChar w:fldCharType="end"/>
        </w:r>
      </w:hyperlink>
    </w:p>
    <w:p w14:paraId="2B2DD672" w14:textId="73E8A5F0"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3" w:history="1">
        <w:r w:rsidRPr="009B429A">
          <w:rPr>
            <w:rStyle w:val="Hipercze"/>
            <w:noProof/>
          </w:rPr>
          <w:t>Wykres 6. Staż pracy osób niepełnosprawnych</w:t>
        </w:r>
        <w:r>
          <w:rPr>
            <w:noProof/>
            <w:webHidden/>
          </w:rPr>
          <w:tab/>
        </w:r>
        <w:r>
          <w:rPr>
            <w:noProof/>
            <w:webHidden/>
          </w:rPr>
          <w:fldChar w:fldCharType="begin"/>
        </w:r>
        <w:r>
          <w:rPr>
            <w:noProof/>
            <w:webHidden/>
          </w:rPr>
          <w:instrText xml:space="preserve"> PAGEREF _Toc169259923 \h </w:instrText>
        </w:r>
        <w:r>
          <w:rPr>
            <w:noProof/>
            <w:webHidden/>
          </w:rPr>
        </w:r>
        <w:r>
          <w:rPr>
            <w:noProof/>
            <w:webHidden/>
          </w:rPr>
          <w:fldChar w:fldCharType="separate"/>
        </w:r>
        <w:r>
          <w:rPr>
            <w:noProof/>
            <w:webHidden/>
          </w:rPr>
          <w:t>16</w:t>
        </w:r>
        <w:r>
          <w:rPr>
            <w:noProof/>
            <w:webHidden/>
          </w:rPr>
          <w:fldChar w:fldCharType="end"/>
        </w:r>
      </w:hyperlink>
    </w:p>
    <w:p w14:paraId="1888A9A9" w14:textId="0EAE0671"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4" w:history="1">
        <w:r w:rsidRPr="009B429A">
          <w:rPr>
            <w:rStyle w:val="Hipercze"/>
            <w:noProof/>
          </w:rPr>
          <w:t>Wykres 7. Liczba ofert pracy dla osób niepełnosprawnych w latach 2018-2023</w:t>
        </w:r>
        <w:r>
          <w:rPr>
            <w:noProof/>
            <w:webHidden/>
          </w:rPr>
          <w:tab/>
        </w:r>
        <w:r>
          <w:rPr>
            <w:noProof/>
            <w:webHidden/>
          </w:rPr>
          <w:fldChar w:fldCharType="begin"/>
        </w:r>
        <w:r>
          <w:rPr>
            <w:noProof/>
            <w:webHidden/>
          </w:rPr>
          <w:instrText xml:space="preserve"> PAGEREF _Toc169259924 \h </w:instrText>
        </w:r>
        <w:r>
          <w:rPr>
            <w:noProof/>
            <w:webHidden/>
          </w:rPr>
        </w:r>
        <w:r>
          <w:rPr>
            <w:noProof/>
            <w:webHidden/>
          </w:rPr>
          <w:fldChar w:fldCharType="separate"/>
        </w:r>
        <w:r>
          <w:rPr>
            <w:noProof/>
            <w:webHidden/>
          </w:rPr>
          <w:t>17</w:t>
        </w:r>
        <w:r>
          <w:rPr>
            <w:noProof/>
            <w:webHidden/>
          </w:rPr>
          <w:fldChar w:fldCharType="end"/>
        </w:r>
      </w:hyperlink>
    </w:p>
    <w:p w14:paraId="4DE16E7E" w14:textId="2C0FF8CA"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5" w:history="1">
        <w:r w:rsidRPr="009B429A">
          <w:rPr>
            <w:rStyle w:val="Hipercze"/>
            <w:noProof/>
          </w:rPr>
          <w:t>Wykres 8. Bezrobotne kobiety na przestrzeni lat 2019–2023</w:t>
        </w:r>
        <w:r>
          <w:rPr>
            <w:noProof/>
            <w:webHidden/>
          </w:rPr>
          <w:tab/>
        </w:r>
        <w:r>
          <w:rPr>
            <w:noProof/>
            <w:webHidden/>
          </w:rPr>
          <w:fldChar w:fldCharType="begin"/>
        </w:r>
        <w:r>
          <w:rPr>
            <w:noProof/>
            <w:webHidden/>
          </w:rPr>
          <w:instrText xml:space="preserve"> PAGEREF _Toc169259925 \h </w:instrText>
        </w:r>
        <w:r>
          <w:rPr>
            <w:noProof/>
            <w:webHidden/>
          </w:rPr>
        </w:r>
        <w:r>
          <w:rPr>
            <w:noProof/>
            <w:webHidden/>
          </w:rPr>
          <w:fldChar w:fldCharType="separate"/>
        </w:r>
        <w:r>
          <w:rPr>
            <w:noProof/>
            <w:webHidden/>
          </w:rPr>
          <w:t>18</w:t>
        </w:r>
        <w:r>
          <w:rPr>
            <w:noProof/>
            <w:webHidden/>
          </w:rPr>
          <w:fldChar w:fldCharType="end"/>
        </w:r>
      </w:hyperlink>
    </w:p>
    <w:p w14:paraId="5C58B728" w14:textId="2608AB2D"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6" w:history="1">
        <w:r w:rsidRPr="009B429A">
          <w:rPr>
            <w:rStyle w:val="Hipercze"/>
            <w:noProof/>
          </w:rPr>
          <w:t>Wykres 9. Struktura ofert pracy będąca w dyspozycji PUP w latach 2019-2023</w:t>
        </w:r>
        <w:r>
          <w:rPr>
            <w:noProof/>
            <w:webHidden/>
          </w:rPr>
          <w:tab/>
        </w:r>
        <w:r>
          <w:rPr>
            <w:noProof/>
            <w:webHidden/>
          </w:rPr>
          <w:fldChar w:fldCharType="begin"/>
        </w:r>
        <w:r>
          <w:rPr>
            <w:noProof/>
            <w:webHidden/>
          </w:rPr>
          <w:instrText xml:space="preserve"> PAGEREF _Toc169259926 \h </w:instrText>
        </w:r>
        <w:r>
          <w:rPr>
            <w:noProof/>
            <w:webHidden/>
          </w:rPr>
        </w:r>
        <w:r>
          <w:rPr>
            <w:noProof/>
            <w:webHidden/>
          </w:rPr>
          <w:fldChar w:fldCharType="separate"/>
        </w:r>
        <w:r>
          <w:rPr>
            <w:noProof/>
            <w:webHidden/>
          </w:rPr>
          <w:t>20</w:t>
        </w:r>
        <w:r>
          <w:rPr>
            <w:noProof/>
            <w:webHidden/>
          </w:rPr>
          <w:fldChar w:fldCharType="end"/>
        </w:r>
      </w:hyperlink>
    </w:p>
    <w:p w14:paraId="52775C23" w14:textId="6B1AE7C0"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7" w:history="1">
        <w:r w:rsidRPr="009B429A">
          <w:rPr>
            <w:rStyle w:val="Hipercze"/>
            <w:noProof/>
          </w:rPr>
          <w:t>Wykres 10. Bezrobotni oraz wolne miejsca aktywizacji zawodowej w latach 2022-2023</w:t>
        </w:r>
        <w:r>
          <w:rPr>
            <w:noProof/>
            <w:webHidden/>
          </w:rPr>
          <w:tab/>
        </w:r>
        <w:r>
          <w:rPr>
            <w:noProof/>
            <w:webHidden/>
          </w:rPr>
          <w:fldChar w:fldCharType="begin"/>
        </w:r>
        <w:r>
          <w:rPr>
            <w:noProof/>
            <w:webHidden/>
          </w:rPr>
          <w:instrText xml:space="preserve"> PAGEREF _Toc169259927 \h </w:instrText>
        </w:r>
        <w:r>
          <w:rPr>
            <w:noProof/>
            <w:webHidden/>
          </w:rPr>
        </w:r>
        <w:r>
          <w:rPr>
            <w:noProof/>
            <w:webHidden/>
          </w:rPr>
          <w:fldChar w:fldCharType="separate"/>
        </w:r>
        <w:r>
          <w:rPr>
            <w:noProof/>
            <w:webHidden/>
          </w:rPr>
          <w:t>21</w:t>
        </w:r>
        <w:r>
          <w:rPr>
            <w:noProof/>
            <w:webHidden/>
          </w:rPr>
          <w:fldChar w:fldCharType="end"/>
        </w:r>
      </w:hyperlink>
    </w:p>
    <w:p w14:paraId="4816860D" w14:textId="6F762A48"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8" w:history="1">
        <w:r w:rsidRPr="009B429A">
          <w:rPr>
            <w:rStyle w:val="Hipercze"/>
            <w:noProof/>
          </w:rPr>
          <w:t>Wykres 11. Umowy o zorganizowanie stażu na przestrzeni lat 2021–2023</w:t>
        </w:r>
        <w:r>
          <w:rPr>
            <w:noProof/>
            <w:webHidden/>
          </w:rPr>
          <w:tab/>
        </w:r>
        <w:r>
          <w:rPr>
            <w:noProof/>
            <w:webHidden/>
          </w:rPr>
          <w:fldChar w:fldCharType="begin"/>
        </w:r>
        <w:r>
          <w:rPr>
            <w:noProof/>
            <w:webHidden/>
          </w:rPr>
          <w:instrText xml:space="preserve"> PAGEREF _Toc169259928 \h </w:instrText>
        </w:r>
        <w:r>
          <w:rPr>
            <w:noProof/>
            <w:webHidden/>
          </w:rPr>
        </w:r>
        <w:r>
          <w:rPr>
            <w:noProof/>
            <w:webHidden/>
          </w:rPr>
          <w:fldChar w:fldCharType="separate"/>
        </w:r>
        <w:r>
          <w:rPr>
            <w:noProof/>
            <w:webHidden/>
          </w:rPr>
          <w:t>27</w:t>
        </w:r>
        <w:r>
          <w:rPr>
            <w:noProof/>
            <w:webHidden/>
          </w:rPr>
          <w:fldChar w:fldCharType="end"/>
        </w:r>
      </w:hyperlink>
    </w:p>
    <w:p w14:paraId="23218AAC" w14:textId="3A777818"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29" w:history="1">
        <w:r w:rsidRPr="009B429A">
          <w:rPr>
            <w:rStyle w:val="Hipercze"/>
            <w:noProof/>
          </w:rPr>
          <w:t>Wykres 12. Osoby bezrobotne zatrudnione w ramach organizowanych prac interwencyjnych i robót publicznych na przestrzeni lat 2021–2023</w:t>
        </w:r>
        <w:r>
          <w:rPr>
            <w:noProof/>
            <w:webHidden/>
          </w:rPr>
          <w:tab/>
        </w:r>
        <w:r>
          <w:rPr>
            <w:noProof/>
            <w:webHidden/>
          </w:rPr>
          <w:fldChar w:fldCharType="begin"/>
        </w:r>
        <w:r>
          <w:rPr>
            <w:noProof/>
            <w:webHidden/>
          </w:rPr>
          <w:instrText xml:space="preserve"> PAGEREF _Toc169259929 \h </w:instrText>
        </w:r>
        <w:r>
          <w:rPr>
            <w:noProof/>
            <w:webHidden/>
          </w:rPr>
        </w:r>
        <w:r>
          <w:rPr>
            <w:noProof/>
            <w:webHidden/>
          </w:rPr>
          <w:fldChar w:fldCharType="separate"/>
        </w:r>
        <w:r>
          <w:rPr>
            <w:noProof/>
            <w:webHidden/>
          </w:rPr>
          <w:t>29</w:t>
        </w:r>
        <w:r>
          <w:rPr>
            <w:noProof/>
            <w:webHidden/>
          </w:rPr>
          <w:fldChar w:fldCharType="end"/>
        </w:r>
      </w:hyperlink>
    </w:p>
    <w:p w14:paraId="58D1BC2E" w14:textId="6BBFFCBF"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0" w:history="1">
        <w:r w:rsidRPr="009B429A">
          <w:rPr>
            <w:rStyle w:val="Hipercze"/>
            <w:noProof/>
          </w:rPr>
          <w:t>Wykres 13. Podjęcia działalności gospodarczej w latach 2021-2023</w:t>
        </w:r>
        <w:r>
          <w:rPr>
            <w:noProof/>
            <w:webHidden/>
          </w:rPr>
          <w:tab/>
        </w:r>
        <w:r>
          <w:rPr>
            <w:noProof/>
            <w:webHidden/>
          </w:rPr>
          <w:fldChar w:fldCharType="begin"/>
        </w:r>
        <w:r>
          <w:rPr>
            <w:noProof/>
            <w:webHidden/>
          </w:rPr>
          <w:instrText xml:space="preserve"> PAGEREF _Toc169259930 \h </w:instrText>
        </w:r>
        <w:r>
          <w:rPr>
            <w:noProof/>
            <w:webHidden/>
          </w:rPr>
        </w:r>
        <w:r>
          <w:rPr>
            <w:noProof/>
            <w:webHidden/>
          </w:rPr>
          <w:fldChar w:fldCharType="separate"/>
        </w:r>
        <w:r>
          <w:rPr>
            <w:noProof/>
            <w:webHidden/>
          </w:rPr>
          <w:t>30</w:t>
        </w:r>
        <w:r>
          <w:rPr>
            <w:noProof/>
            <w:webHidden/>
          </w:rPr>
          <w:fldChar w:fldCharType="end"/>
        </w:r>
      </w:hyperlink>
    </w:p>
    <w:p w14:paraId="012D066F" w14:textId="1D73F917"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1" w:history="1">
        <w:r w:rsidRPr="009B429A">
          <w:rPr>
            <w:rStyle w:val="Hipercze"/>
            <w:noProof/>
          </w:rPr>
          <w:t>Wykres 14. Podjęcia pracy w ramach refundacji kosztów zatrudnienia bezrobotnego w latach 2021-2023</w:t>
        </w:r>
        <w:r>
          <w:rPr>
            <w:noProof/>
            <w:webHidden/>
          </w:rPr>
          <w:tab/>
        </w:r>
        <w:r>
          <w:rPr>
            <w:noProof/>
            <w:webHidden/>
          </w:rPr>
          <w:fldChar w:fldCharType="begin"/>
        </w:r>
        <w:r>
          <w:rPr>
            <w:noProof/>
            <w:webHidden/>
          </w:rPr>
          <w:instrText xml:space="preserve"> PAGEREF _Toc169259931 \h </w:instrText>
        </w:r>
        <w:r>
          <w:rPr>
            <w:noProof/>
            <w:webHidden/>
          </w:rPr>
        </w:r>
        <w:r>
          <w:rPr>
            <w:noProof/>
            <w:webHidden/>
          </w:rPr>
          <w:fldChar w:fldCharType="separate"/>
        </w:r>
        <w:r>
          <w:rPr>
            <w:noProof/>
            <w:webHidden/>
          </w:rPr>
          <w:t>32</w:t>
        </w:r>
        <w:r>
          <w:rPr>
            <w:noProof/>
            <w:webHidden/>
          </w:rPr>
          <w:fldChar w:fldCharType="end"/>
        </w:r>
      </w:hyperlink>
    </w:p>
    <w:p w14:paraId="16BAF1B3" w14:textId="375C7C02" w:rsidR="00516662" w:rsidRDefault="00FA6FD7" w:rsidP="00516662">
      <w:pPr>
        <w:spacing w:before="360"/>
        <w:rPr>
          <w:color w:val="2F5496" w:themeColor="accent1" w:themeShade="BF"/>
          <w:sz w:val="32"/>
          <w:szCs w:val="32"/>
        </w:rPr>
      </w:pPr>
      <w:r>
        <w:rPr>
          <w:rFonts w:asciiTheme="minorHAnsi" w:hAnsiTheme="minorHAnsi" w:cstheme="minorHAnsi"/>
          <w:caps/>
          <w:smallCaps/>
          <w:sz w:val="32"/>
          <w:szCs w:val="32"/>
        </w:rPr>
        <w:fldChar w:fldCharType="end"/>
      </w:r>
      <w:r w:rsidR="00516662" w:rsidRPr="00516662">
        <w:rPr>
          <w:color w:val="2F5496" w:themeColor="accent1" w:themeShade="BF"/>
          <w:sz w:val="32"/>
          <w:szCs w:val="32"/>
        </w:rPr>
        <w:t>Spis tabel</w:t>
      </w:r>
    </w:p>
    <w:p w14:paraId="28D29F8C" w14:textId="042E756D" w:rsidR="009352E5" w:rsidRDefault="00FA6FD7">
      <w:pPr>
        <w:pStyle w:val="Spisilustracji"/>
        <w:tabs>
          <w:tab w:val="right" w:pos="9060"/>
        </w:tabs>
        <w:rPr>
          <w:rFonts w:eastAsiaTheme="minorEastAsia" w:cstheme="minorBidi"/>
          <w:caps w:val="0"/>
          <w:noProof/>
          <w:kern w:val="2"/>
          <w:sz w:val="22"/>
          <w:szCs w:val="22"/>
          <w14:ligatures w14:val="standardContextual"/>
        </w:rPr>
      </w:pPr>
      <w:r>
        <w:rPr>
          <w:caps w:val="0"/>
          <w:sz w:val="32"/>
          <w:szCs w:val="32"/>
        </w:rPr>
        <w:fldChar w:fldCharType="begin"/>
      </w:r>
      <w:r>
        <w:rPr>
          <w:caps w:val="0"/>
          <w:sz w:val="32"/>
          <w:szCs w:val="32"/>
        </w:rPr>
        <w:instrText xml:space="preserve"> TOC \h \z \c "Tabela" </w:instrText>
      </w:r>
      <w:r>
        <w:rPr>
          <w:caps w:val="0"/>
          <w:sz w:val="32"/>
          <w:szCs w:val="32"/>
        </w:rPr>
        <w:fldChar w:fldCharType="separate"/>
      </w:r>
      <w:hyperlink w:anchor="_Toc169259932" w:history="1">
        <w:r w:rsidR="009352E5" w:rsidRPr="00DB0735">
          <w:rPr>
            <w:rStyle w:val="Hipercze"/>
            <w:noProof/>
          </w:rPr>
          <w:t>Tabela 1. Osoby bezrobotne według gmin w 2023 roku</w:t>
        </w:r>
        <w:r w:rsidR="009352E5">
          <w:rPr>
            <w:noProof/>
            <w:webHidden/>
          </w:rPr>
          <w:tab/>
        </w:r>
        <w:r w:rsidR="009352E5">
          <w:rPr>
            <w:noProof/>
            <w:webHidden/>
          </w:rPr>
          <w:fldChar w:fldCharType="begin"/>
        </w:r>
        <w:r w:rsidR="009352E5">
          <w:rPr>
            <w:noProof/>
            <w:webHidden/>
          </w:rPr>
          <w:instrText xml:space="preserve"> PAGEREF _Toc169259932 \h </w:instrText>
        </w:r>
        <w:r w:rsidR="009352E5">
          <w:rPr>
            <w:noProof/>
            <w:webHidden/>
          </w:rPr>
        </w:r>
        <w:r w:rsidR="009352E5">
          <w:rPr>
            <w:noProof/>
            <w:webHidden/>
          </w:rPr>
          <w:fldChar w:fldCharType="separate"/>
        </w:r>
        <w:r w:rsidR="009352E5">
          <w:rPr>
            <w:noProof/>
            <w:webHidden/>
          </w:rPr>
          <w:t>6</w:t>
        </w:r>
        <w:r w:rsidR="009352E5">
          <w:rPr>
            <w:noProof/>
            <w:webHidden/>
          </w:rPr>
          <w:fldChar w:fldCharType="end"/>
        </w:r>
      </w:hyperlink>
    </w:p>
    <w:p w14:paraId="333F7755" w14:textId="55BC3F25"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3" w:history="1">
        <w:r w:rsidRPr="00DB0735">
          <w:rPr>
            <w:rStyle w:val="Hipercze"/>
            <w:noProof/>
          </w:rPr>
          <w:t>Tabela 2. Stopa bezrobocia na dzień 31 grudnia 2022 i 2023 roku</w:t>
        </w:r>
        <w:r>
          <w:rPr>
            <w:noProof/>
            <w:webHidden/>
          </w:rPr>
          <w:tab/>
        </w:r>
        <w:r>
          <w:rPr>
            <w:noProof/>
            <w:webHidden/>
          </w:rPr>
          <w:fldChar w:fldCharType="begin"/>
        </w:r>
        <w:r>
          <w:rPr>
            <w:noProof/>
            <w:webHidden/>
          </w:rPr>
          <w:instrText xml:space="preserve"> PAGEREF _Toc169259933 \h </w:instrText>
        </w:r>
        <w:r>
          <w:rPr>
            <w:noProof/>
            <w:webHidden/>
          </w:rPr>
        </w:r>
        <w:r>
          <w:rPr>
            <w:noProof/>
            <w:webHidden/>
          </w:rPr>
          <w:fldChar w:fldCharType="separate"/>
        </w:r>
        <w:r>
          <w:rPr>
            <w:noProof/>
            <w:webHidden/>
          </w:rPr>
          <w:t>7</w:t>
        </w:r>
        <w:r>
          <w:rPr>
            <w:noProof/>
            <w:webHidden/>
          </w:rPr>
          <w:fldChar w:fldCharType="end"/>
        </w:r>
      </w:hyperlink>
    </w:p>
    <w:p w14:paraId="24D1B792" w14:textId="4347342B"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4" w:history="1">
        <w:r w:rsidRPr="00DB0735">
          <w:rPr>
            <w:rStyle w:val="Hipercze"/>
            <w:noProof/>
          </w:rPr>
          <w:t>Tabela 3. Najliczniejsze grupy zawodowe osób bezrobotnych stanu na 31 grudnia 2023 roku</w:t>
        </w:r>
        <w:r>
          <w:rPr>
            <w:noProof/>
            <w:webHidden/>
          </w:rPr>
          <w:tab/>
        </w:r>
        <w:r>
          <w:rPr>
            <w:noProof/>
            <w:webHidden/>
          </w:rPr>
          <w:fldChar w:fldCharType="begin"/>
        </w:r>
        <w:r>
          <w:rPr>
            <w:noProof/>
            <w:webHidden/>
          </w:rPr>
          <w:instrText xml:space="preserve"> PAGEREF _Toc169259934 \h </w:instrText>
        </w:r>
        <w:r>
          <w:rPr>
            <w:noProof/>
            <w:webHidden/>
          </w:rPr>
        </w:r>
        <w:r>
          <w:rPr>
            <w:noProof/>
            <w:webHidden/>
          </w:rPr>
          <w:fldChar w:fldCharType="separate"/>
        </w:r>
        <w:r>
          <w:rPr>
            <w:noProof/>
            <w:webHidden/>
          </w:rPr>
          <w:t>11</w:t>
        </w:r>
        <w:r>
          <w:rPr>
            <w:noProof/>
            <w:webHidden/>
          </w:rPr>
          <w:fldChar w:fldCharType="end"/>
        </w:r>
      </w:hyperlink>
    </w:p>
    <w:p w14:paraId="1C7C1EA7" w14:textId="03FC9D1D"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5" w:history="1">
        <w:r w:rsidRPr="00DB0735">
          <w:rPr>
            <w:rStyle w:val="Hipercze"/>
            <w:noProof/>
          </w:rPr>
          <w:t>Tabela 4. Osoby bezrobotne w szczególnej sytuacji na rynku pracy w latach 2022–2023</w:t>
        </w:r>
        <w:r>
          <w:rPr>
            <w:noProof/>
            <w:webHidden/>
          </w:rPr>
          <w:tab/>
        </w:r>
        <w:r>
          <w:rPr>
            <w:noProof/>
            <w:webHidden/>
          </w:rPr>
          <w:fldChar w:fldCharType="begin"/>
        </w:r>
        <w:r>
          <w:rPr>
            <w:noProof/>
            <w:webHidden/>
          </w:rPr>
          <w:instrText xml:space="preserve"> PAGEREF _Toc169259935 \h </w:instrText>
        </w:r>
        <w:r>
          <w:rPr>
            <w:noProof/>
            <w:webHidden/>
          </w:rPr>
        </w:r>
        <w:r>
          <w:rPr>
            <w:noProof/>
            <w:webHidden/>
          </w:rPr>
          <w:fldChar w:fldCharType="separate"/>
        </w:r>
        <w:r>
          <w:rPr>
            <w:noProof/>
            <w:webHidden/>
          </w:rPr>
          <w:t>12</w:t>
        </w:r>
        <w:r>
          <w:rPr>
            <w:noProof/>
            <w:webHidden/>
          </w:rPr>
          <w:fldChar w:fldCharType="end"/>
        </w:r>
      </w:hyperlink>
    </w:p>
    <w:p w14:paraId="60B0B280" w14:textId="2469890B"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6" w:history="1">
        <w:r w:rsidRPr="00DB0735">
          <w:rPr>
            <w:rStyle w:val="Hipercze"/>
            <w:noProof/>
          </w:rPr>
          <w:t>Tabela 5. Struktura klientów poradnictwa zawodowego w latach 2022-2023</w:t>
        </w:r>
        <w:r>
          <w:rPr>
            <w:noProof/>
            <w:webHidden/>
          </w:rPr>
          <w:tab/>
        </w:r>
        <w:r>
          <w:rPr>
            <w:noProof/>
            <w:webHidden/>
          </w:rPr>
          <w:fldChar w:fldCharType="begin"/>
        </w:r>
        <w:r>
          <w:rPr>
            <w:noProof/>
            <w:webHidden/>
          </w:rPr>
          <w:instrText xml:space="preserve"> PAGEREF _Toc169259936 \h </w:instrText>
        </w:r>
        <w:r>
          <w:rPr>
            <w:noProof/>
            <w:webHidden/>
          </w:rPr>
        </w:r>
        <w:r>
          <w:rPr>
            <w:noProof/>
            <w:webHidden/>
          </w:rPr>
          <w:fldChar w:fldCharType="separate"/>
        </w:r>
        <w:r>
          <w:rPr>
            <w:noProof/>
            <w:webHidden/>
          </w:rPr>
          <w:t>23</w:t>
        </w:r>
        <w:r>
          <w:rPr>
            <w:noProof/>
            <w:webHidden/>
          </w:rPr>
          <w:fldChar w:fldCharType="end"/>
        </w:r>
      </w:hyperlink>
    </w:p>
    <w:p w14:paraId="75BCBD6D" w14:textId="3A38D6FD"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7" w:history="1">
        <w:r w:rsidRPr="00DB0735">
          <w:rPr>
            <w:rStyle w:val="Hipercze"/>
            <w:noProof/>
          </w:rPr>
          <w:t>Tabela 6. Uczestnicy szkoleń wg wieku w latach 2022-2023</w:t>
        </w:r>
        <w:r>
          <w:rPr>
            <w:noProof/>
            <w:webHidden/>
          </w:rPr>
          <w:tab/>
        </w:r>
        <w:r>
          <w:rPr>
            <w:noProof/>
            <w:webHidden/>
          </w:rPr>
          <w:fldChar w:fldCharType="begin"/>
        </w:r>
        <w:r>
          <w:rPr>
            <w:noProof/>
            <w:webHidden/>
          </w:rPr>
          <w:instrText xml:space="preserve"> PAGEREF _Toc169259937 \h </w:instrText>
        </w:r>
        <w:r>
          <w:rPr>
            <w:noProof/>
            <w:webHidden/>
          </w:rPr>
        </w:r>
        <w:r>
          <w:rPr>
            <w:noProof/>
            <w:webHidden/>
          </w:rPr>
          <w:fldChar w:fldCharType="separate"/>
        </w:r>
        <w:r>
          <w:rPr>
            <w:noProof/>
            <w:webHidden/>
          </w:rPr>
          <w:t>24</w:t>
        </w:r>
        <w:r>
          <w:rPr>
            <w:noProof/>
            <w:webHidden/>
          </w:rPr>
          <w:fldChar w:fldCharType="end"/>
        </w:r>
      </w:hyperlink>
    </w:p>
    <w:p w14:paraId="64BBF223" w14:textId="390FC779"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8" w:history="1">
        <w:r w:rsidRPr="00DB0735">
          <w:rPr>
            <w:rStyle w:val="Hipercze"/>
            <w:noProof/>
          </w:rPr>
          <w:t>Tabela 7. Wydatki Funduszu Pracy na realizowane działania w latach 2022-2023</w:t>
        </w:r>
        <w:r>
          <w:rPr>
            <w:noProof/>
            <w:webHidden/>
          </w:rPr>
          <w:tab/>
        </w:r>
        <w:r>
          <w:rPr>
            <w:noProof/>
            <w:webHidden/>
          </w:rPr>
          <w:fldChar w:fldCharType="begin"/>
        </w:r>
        <w:r>
          <w:rPr>
            <w:noProof/>
            <w:webHidden/>
          </w:rPr>
          <w:instrText xml:space="preserve"> PAGEREF _Toc169259938 \h </w:instrText>
        </w:r>
        <w:r>
          <w:rPr>
            <w:noProof/>
            <w:webHidden/>
          </w:rPr>
        </w:r>
        <w:r>
          <w:rPr>
            <w:noProof/>
            <w:webHidden/>
          </w:rPr>
          <w:fldChar w:fldCharType="separate"/>
        </w:r>
        <w:r>
          <w:rPr>
            <w:noProof/>
            <w:webHidden/>
          </w:rPr>
          <w:t>34</w:t>
        </w:r>
        <w:r>
          <w:rPr>
            <w:noProof/>
            <w:webHidden/>
          </w:rPr>
          <w:fldChar w:fldCharType="end"/>
        </w:r>
      </w:hyperlink>
    </w:p>
    <w:p w14:paraId="19450627" w14:textId="5C6B0048"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39" w:history="1">
        <w:r w:rsidRPr="00DB0735">
          <w:rPr>
            <w:rStyle w:val="Hipercze"/>
            <w:noProof/>
          </w:rPr>
          <w:t>Tabela 8. Wydatki Funduszu Pracy na poszczególne programy rynku pracy</w:t>
        </w:r>
        <w:r>
          <w:rPr>
            <w:noProof/>
            <w:webHidden/>
          </w:rPr>
          <w:tab/>
        </w:r>
        <w:r>
          <w:rPr>
            <w:noProof/>
            <w:webHidden/>
          </w:rPr>
          <w:fldChar w:fldCharType="begin"/>
        </w:r>
        <w:r>
          <w:rPr>
            <w:noProof/>
            <w:webHidden/>
          </w:rPr>
          <w:instrText xml:space="preserve"> PAGEREF _Toc169259939 \h </w:instrText>
        </w:r>
        <w:r>
          <w:rPr>
            <w:noProof/>
            <w:webHidden/>
          </w:rPr>
        </w:r>
        <w:r>
          <w:rPr>
            <w:noProof/>
            <w:webHidden/>
          </w:rPr>
          <w:fldChar w:fldCharType="separate"/>
        </w:r>
        <w:r>
          <w:rPr>
            <w:noProof/>
            <w:webHidden/>
          </w:rPr>
          <w:t>34</w:t>
        </w:r>
        <w:r>
          <w:rPr>
            <w:noProof/>
            <w:webHidden/>
          </w:rPr>
          <w:fldChar w:fldCharType="end"/>
        </w:r>
      </w:hyperlink>
    </w:p>
    <w:p w14:paraId="0809CD0E" w14:textId="66AE4632"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40" w:history="1">
        <w:r w:rsidRPr="00DB0735">
          <w:rPr>
            <w:rStyle w:val="Hipercze"/>
            <w:noProof/>
          </w:rPr>
          <w:t>Tabela 9. Wydatki na realizację projektu pn. Aktywizacja osób bezrobotnych powiatu dąbrowskiego (I) w roku 2023</w:t>
        </w:r>
        <w:r>
          <w:rPr>
            <w:noProof/>
            <w:webHidden/>
          </w:rPr>
          <w:tab/>
        </w:r>
        <w:r>
          <w:rPr>
            <w:noProof/>
            <w:webHidden/>
          </w:rPr>
          <w:fldChar w:fldCharType="begin"/>
        </w:r>
        <w:r>
          <w:rPr>
            <w:noProof/>
            <w:webHidden/>
          </w:rPr>
          <w:instrText xml:space="preserve"> PAGEREF _Toc169259940 \h </w:instrText>
        </w:r>
        <w:r>
          <w:rPr>
            <w:noProof/>
            <w:webHidden/>
          </w:rPr>
        </w:r>
        <w:r>
          <w:rPr>
            <w:noProof/>
            <w:webHidden/>
          </w:rPr>
          <w:fldChar w:fldCharType="separate"/>
        </w:r>
        <w:r>
          <w:rPr>
            <w:noProof/>
            <w:webHidden/>
          </w:rPr>
          <w:t>36</w:t>
        </w:r>
        <w:r>
          <w:rPr>
            <w:noProof/>
            <w:webHidden/>
          </w:rPr>
          <w:fldChar w:fldCharType="end"/>
        </w:r>
      </w:hyperlink>
    </w:p>
    <w:p w14:paraId="7B0C3F1D" w14:textId="40D8CB17"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41" w:history="1">
        <w:r w:rsidRPr="00DB0735">
          <w:rPr>
            <w:rStyle w:val="Hipercze"/>
            <w:noProof/>
          </w:rPr>
          <w:t>Tabela 10. Wydatki na realizację MPR Konserwator w 2023 roku</w:t>
        </w:r>
        <w:r>
          <w:rPr>
            <w:noProof/>
            <w:webHidden/>
          </w:rPr>
          <w:tab/>
        </w:r>
        <w:r>
          <w:rPr>
            <w:noProof/>
            <w:webHidden/>
          </w:rPr>
          <w:fldChar w:fldCharType="begin"/>
        </w:r>
        <w:r>
          <w:rPr>
            <w:noProof/>
            <w:webHidden/>
          </w:rPr>
          <w:instrText xml:space="preserve"> PAGEREF _Toc169259941 \h </w:instrText>
        </w:r>
        <w:r>
          <w:rPr>
            <w:noProof/>
            <w:webHidden/>
          </w:rPr>
        </w:r>
        <w:r>
          <w:rPr>
            <w:noProof/>
            <w:webHidden/>
          </w:rPr>
          <w:fldChar w:fldCharType="separate"/>
        </w:r>
        <w:r>
          <w:rPr>
            <w:noProof/>
            <w:webHidden/>
          </w:rPr>
          <w:t>37</w:t>
        </w:r>
        <w:r>
          <w:rPr>
            <w:noProof/>
            <w:webHidden/>
          </w:rPr>
          <w:fldChar w:fldCharType="end"/>
        </w:r>
      </w:hyperlink>
    </w:p>
    <w:p w14:paraId="1FDE421C" w14:textId="0EE5C830"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42" w:history="1">
        <w:r w:rsidRPr="00DB0735">
          <w:rPr>
            <w:rStyle w:val="Hipercze"/>
            <w:noProof/>
          </w:rPr>
          <w:t>Tabela 11. Wydatki na realizację MPR Firma+1 w 2023 roku</w:t>
        </w:r>
        <w:r>
          <w:rPr>
            <w:noProof/>
            <w:webHidden/>
          </w:rPr>
          <w:tab/>
        </w:r>
        <w:r>
          <w:rPr>
            <w:noProof/>
            <w:webHidden/>
          </w:rPr>
          <w:fldChar w:fldCharType="begin"/>
        </w:r>
        <w:r>
          <w:rPr>
            <w:noProof/>
            <w:webHidden/>
          </w:rPr>
          <w:instrText xml:space="preserve"> PAGEREF _Toc169259942 \h </w:instrText>
        </w:r>
        <w:r>
          <w:rPr>
            <w:noProof/>
            <w:webHidden/>
          </w:rPr>
        </w:r>
        <w:r>
          <w:rPr>
            <w:noProof/>
            <w:webHidden/>
          </w:rPr>
          <w:fldChar w:fldCharType="separate"/>
        </w:r>
        <w:r>
          <w:rPr>
            <w:noProof/>
            <w:webHidden/>
          </w:rPr>
          <w:t>38</w:t>
        </w:r>
        <w:r>
          <w:rPr>
            <w:noProof/>
            <w:webHidden/>
          </w:rPr>
          <w:fldChar w:fldCharType="end"/>
        </w:r>
      </w:hyperlink>
    </w:p>
    <w:p w14:paraId="2C9AE857" w14:textId="7F0CD0DC"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43" w:history="1">
        <w:r w:rsidRPr="00DB0735">
          <w:rPr>
            <w:rStyle w:val="Hipercze"/>
            <w:noProof/>
          </w:rPr>
          <w:t>Tabela 12. Wydatki na realizację programu Aktywny powrót w 2023 roku</w:t>
        </w:r>
        <w:r>
          <w:rPr>
            <w:noProof/>
            <w:webHidden/>
          </w:rPr>
          <w:tab/>
        </w:r>
        <w:r>
          <w:rPr>
            <w:noProof/>
            <w:webHidden/>
          </w:rPr>
          <w:fldChar w:fldCharType="begin"/>
        </w:r>
        <w:r>
          <w:rPr>
            <w:noProof/>
            <w:webHidden/>
          </w:rPr>
          <w:instrText xml:space="preserve"> PAGEREF _Toc169259943 \h </w:instrText>
        </w:r>
        <w:r>
          <w:rPr>
            <w:noProof/>
            <w:webHidden/>
          </w:rPr>
        </w:r>
        <w:r>
          <w:rPr>
            <w:noProof/>
            <w:webHidden/>
          </w:rPr>
          <w:fldChar w:fldCharType="separate"/>
        </w:r>
        <w:r>
          <w:rPr>
            <w:noProof/>
            <w:webHidden/>
          </w:rPr>
          <w:t>39</w:t>
        </w:r>
        <w:r>
          <w:rPr>
            <w:noProof/>
            <w:webHidden/>
          </w:rPr>
          <w:fldChar w:fldCharType="end"/>
        </w:r>
      </w:hyperlink>
    </w:p>
    <w:p w14:paraId="4DD025F9" w14:textId="6FDAC3F0" w:rsidR="009352E5" w:rsidRDefault="009352E5">
      <w:pPr>
        <w:pStyle w:val="Spisilustracji"/>
        <w:tabs>
          <w:tab w:val="right" w:pos="9060"/>
        </w:tabs>
        <w:rPr>
          <w:rFonts w:eastAsiaTheme="minorEastAsia" w:cstheme="minorBidi"/>
          <w:caps w:val="0"/>
          <w:noProof/>
          <w:kern w:val="2"/>
          <w:sz w:val="22"/>
          <w:szCs w:val="22"/>
          <w14:ligatures w14:val="standardContextual"/>
        </w:rPr>
      </w:pPr>
      <w:hyperlink w:anchor="_Toc169259944" w:history="1">
        <w:r w:rsidRPr="00DB0735">
          <w:rPr>
            <w:rStyle w:val="Hipercze"/>
            <w:noProof/>
          </w:rPr>
          <w:t>Tabela 13. Wydatki na realizację programu Przedsiębiorczość w cenie w 2023 roku</w:t>
        </w:r>
        <w:r>
          <w:rPr>
            <w:noProof/>
            <w:webHidden/>
          </w:rPr>
          <w:tab/>
        </w:r>
        <w:r>
          <w:rPr>
            <w:noProof/>
            <w:webHidden/>
          </w:rPr>
          <w:fldChar w:fldCharType="begin"/>
        </w:r>
        <w:r>
          <w:rPr>
            <w:noProof/>
            <w:webHidden/>
          </w:rPr>
          <w:instrText xml:space="preserve"> PAGEREF _Toc169259944 \h </w:instrText>
        </w:r>
        <w:r>
          <w:rPr>
            <w:noProof/>
            <w:webHidden/>
          </w:rPr>
        </w:r>
        <w:r>
          <w:rPr>
            <w:noProof/>
            <w:webHidden/>
          </w:rPr>
          <w:fldChar w:fldCharType="separate"/>
        </w:r>
        <w:r>
          <w:rPr>
            <w:noProof/>
            <w:webHidden/>
          </w:rPr>
          <w:t>39</w:t>
        </w:r>
        <w:r>
          <w:rPr>
            <w:noProof/>
            <w:webHidden/>
          </w:rPr>
          <w:fldChar w:fldCharType="end"/>
        </w:r>
      </w:hyperlink>
    </w:p>
    <w:p w14:paraId="5603A712" w14:textId="454DAF87" w:rsidR="00B1125C" w:rsidRPr="003A6418" w:rsidRDefault="00FA6FD7" w:rsidP="00516662">
      <w:pPr>
        <w:spacing w:before="360"/>
        <w:rPr>
          <w:sz w:val="32"/>
          <w:szCs w:val="32"/>
        </w:rPr>
      </w:pPr>
      <w:r>
        <w:rPr>
          <w:rFonts w:asciiTheme="minorHAnsi" w:hAnsiTheme="minorHAnsi" w:cstheme="minorHAnsi"/>
          <w:caps/>
          <w:sz w:val="32"/>
          <w:szCs w:val="32"/>
        </w:rPr>
        <w:fldChar w:fldCharType="end"/>
      </w:r>
      <w:r w:rsidR="00D561D8" w:rsidRPr="00516662">
        <w:rPr>
          <w:sz w:val="32"/>
          <w:szCs w:val="32"/>
        </w:rPr>
        <w:br w:type="page"/>
      </w:r>
    </w:p>
    <w:p w14:paraId="03AA953F" w14:textId="77777777" w:rsidR="004D1209" w:rsidRDefault="004D1209" w:rsidP="004D1209">
      <w:pPr>
        <w:jc w:val="both"/>
      </w:pPr>
      <w:r w:rsidRPr="006D0F4F">
        <w:rPr>
          <w:noProof/>
        </w:rPr>
        <mc:AlternateContent>
          <mc:Choice Requires="wps">
            <w:drawing>
              <wp:inline distT="0" distB="0" distL="0" distR="0" wp14:anchorId="3296E391" wp14:editId="5AD8DE71">
                <wp:extent cx="2725616" cy="745200"/>
                <wp:effectExtent l="0" t="0" r="17780" b="19685"/>
                <wp:docPr id="1923651473" name="Pole tekstowe 2" descr="cytat Sukces jest siłą małych wysiłków, powtarzanych dzień po dniu autor&#10;Robert Collie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616" cy="745200"/>
                        </a:xfrm>
                        <a:prstGeom prst="rect">
                          <a:avLst/>
                        </a:prstGeom>
                        <a:solidFill>
                          <a:srgbClr val="FFFFFF"/>
                        </a:solidFill>
                        <a:ln w="9525">
                          <a:solidFill>
                            <a:sysClr val="window" lastClr="FFFFFF"/>
                          </a:solidFill>
                          <a:miter lim="800000"/>
                          <a:headEnd/>
                          <a:tailEnd/>
                        </a:ln>
                      </wps:spPr>
                      <wps:txbx>
                        <w:txbxContent>
                          <w:p w14:paraId="280D8AAC" w14:textId="4C12B363" w:rsidR="008178CC" w:rsidRPr="00B57DA0" w:rsidRDefault="008178CC" w:rsidP="004D1209">
                            <w:pPr>
                              <w:rPr>
                                <w:b/>
                                <w:bCs/>
                              </w:rPr>
                            </w:pPr>
                            <w:r w:rsidRPr="00B57DA0">
                              <w:rPr>
                                <w:b/>
                                <w:bCs/>
                              </w:rPr>
                              <w:t>Sukces jest siłą małych wysiłków, powtarzanych dzień po dniu</w:t>
                            </w:r>
                          </w:p>
                          <w:p w14:paraId="11CF85A8" w14:textId="0BDF76A1" w:rsidR="008178CC" w:rsidRPr="00B57DA0" w:rsidRDefault="008178CC" w:rsidP="00976A76">
                            <w:pPr>
                              <w:spacing w:before="240"/>
                              <w:contextualSpacing w:val="0"/>
                            </w:pPr>
                            <w:r w:rsidRPr="00B57DA0">
                              <w:rPr>
                                <w:sz w:val="20"/>
                                <w:szCs w:val="20"/>
                              </w:rPr>
                              <w:t>Robert Collier</w:t>
                            </w:r>
                          </w:p>
                        </w:txbxContent>
                      </wps:txbx>
                      <wps:bodyPr rot="0" vert="horz" wrap="square" lIns="91440" tIns="45720" rIns="91440" bIns="45720" anchor="t" anchorCtr="0">
                        <a:spAutoFit/>
                      </wps:bodyPr>
                    </wps:wsp>
                  </a:graphicData>
                </a:graphic>
              </wp:inline>
            </w:drawing>
          </mc:Choice>
          <mc:Fallback>
            <w:pict>
              <v:shapetype w14:anchorId="3296E391" id="_x0000_t202" coordsize="21600,21600" o:spt="202" path="m,l,21600r21600,l21600,xe">
                <v:stroke joinstyle="miter"/>
                <v:path gradientshapeok="t" o:connecttype="rect"/>
              </v:shapetype>
              <v:shape id="Pole tekstowe 2" o:spid="_x0000_s1026" type="#_x0000_t202" alt="cytat Sukces jest siłą małych wysiłków, powtarzanych dzień po dniu autor&#10;Robert Collier&#10;" style="width:214.6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" strokecolor="window">
                <v:textbox style="mso-fit-shape-to-text:t">
                  <w:txbxContent>
                    <w:p w14:paraId="280D8AAC" w14:textId="4C12B363" w:rsidR="008178CC" w:rsidRPr="00B57DA0" w:rsidRDefault="008178CC" w:rsidP="004D1209">
                      <w:pPr>
                        <w:rPr>
                          <w:b/>
                          <w:bCs/>
                        </w:rPr>
                      </w:pPr>
                      <w:r w:rsidRPr="00B57DA0">
                        <w:rPr>
                          <w:b/>
                          <w:bCs/>
                        </w:rPr>
                        <w:t>Sukces jest siłą małych wysiłków, powtarzanych dzień po dniu</w:t>
                      </w:r>
                    </w:p>
                    <w:p w14:paraId="11CF85A8" w14:textId="0BDF76A1" w:rsidR="008178CC" w:rsidRPr="00B57DA0" w:rsidRDefault="008178CC" w:rsidP="00976A76">
                      <w:pPr>
                        <w:spacing w:before="240"/>
                        <w:contextualSpacing w:val="0"/>
                      </w:pPr>
                      <w:r w:rsidRPr="00B57DA0">
                        <w:rPr>
                          <w:sz w:val="20"/>
                          <w:szCs w:val="20"/>
                        </w:rPr>
                        <w:t>Robert Collier</w:t>
                      </w:r>
                    </w:p>
                  </w:txbxContent>
                </v:textbox>
                <w10:anchorlock/>
              </v:shape>
            </w:pict>
          </mc:Fallback>
        </mc:AlternateContent>
      </w:r>
    </w:p>
    <w:p w14:paraId="38200A71" w14:textId="77777777" w:rsidR="004D1209" w:rsidRDefault="004D1209" w:rsidP="00976A76">
      <w:pPr>
        <w:spacing w:before="240" w:after="360"/>
        <w:contextualSpacing w:val="0"/>
        <w:jc w:val="both"/>
      </w:pPr>
      <w:r>
        <w:t xml:space="preserve">Szanowni Państwo, </w:t>
      </w:r>
    </w:p>
    <w:p w14:paraId="73C03504" w14:textId="0949EB14" w:rsidR="007C1975" w:rsidRPr="00656C55" w:rsidRDefault="004D1209" w:rsidP="00914BCF">
      <w:pPr>
        <w:spacing w:after="0"/>
        <w:ind w:firstLine="709"/>
        <w:contextualSpacing w:val="0"/>
        <w:jc w:val="both"/>
      </w:pPr>
      <w:r>
        <w:t xml:space="preserve">Powiatowy Urząd Pracy w Dąbrowie Tarnowskiej kolejny raz przygotował </w:t>
      </w:r>
      <w:bookmarkStart w:id="0" w:name="_Hlk156218862"/>
      <w:r>
        <w:t>opracowanie podsumowujące sytuację na lokalnym rynku pracy</w:t>
      </w:r>
      <w:bookmarkEnd w:id="0"/>
      <w:r>
        <w:t>.</w:t>
      </w:r>
      <w:r w:rsidR="007C1975">
        <w:t xml:space="preserve"> Dokonana ocena rynku pracy powiatu dąbrowskiego stanowi okazję do dyskusji, wymiany poglądów, proponowania własnych rozwiązań i usprawnień w kontekście rozwoju lokalnego rynku.</w:t>
      </w:r>
    </w:p>
    <w:p w14:paraId="30F60166" w14:textId="00E297A4" w:rsidR="00F7560D" w:rsidRPr="00656C55" w:rsidRDefault="00D66494" w:rsidP="00914BCF">
      <w:pPr>
        <w:spacing w:after="0"/>
        <w:ind w:firstLine="709"/>
        <w:contextualSpacing w:val="0"/>
        <w:jc w:val="both"/>
      </w:pPr>
      <w:r>
        <w:t>Działania p</w:t>
      </w:r>
      <w:r w:rsidR="00252E4A" w:rsidRPr="00137920">
        <w:t>odejmowane</w:t>
      </w:r>
      <w:r w:rsidR="008A64CA">
        <w:t xml:space="preserve"> w 2023 roku</w:t>
      </w:r>
      <w:r w:rsidR="00252E4A" w:rsidRPr="00137920">
        <w:t xml:space="preserve"> </w:t>
      </w:r>
      <w:r w:rsidR="00252E4A">
        <w:t>przez Powiatowy Urząd Pracy</w:t>
      </w:r>
      <w:r w:rsidR="00056AF5">
        <w:t xml:space="preserve"> w Dąbrowie Tarnowskiej</w:t>
      </w:r>
      <w:r w:rsidR="00252E4A">
        <w:t xml:space="preserve"> </w:t>
      </w:r>
      <w:r w:rsidR="00252E4A" w:rsidRPr="00137920">
        <w:t xml:space="preserve">koncentrowały się na realizacji </w:t>
      </w:r>
      <w:r w:rsidR="00252E4A" w:rsidRPr="005F3429">
        <w:t>wybranych form aktywizacji zawodowej oraz</w:t>
      </w:r>
      <w:r w:rsidR="008A64CA">
        <w:t> </w:t>
      </w:r>
      <w:r w:rsidR="00252E4A" w:rsidRPr="005F3429">
        <w:t>skuteczności stosowanych instrumentów rynku pracy.</w:t>
      </w:r>
      <w:r w:rsidR="00252E4A">
        <w:t xml:space="preserve"> </w:t>
      </w:r>
      <w:r w:rsidR="00F7560D" w:rsidRPr="00656C55">
        <w:t>Opracowując dokument nie</w:t>
      </w:r>
      <w:r w:rsidR="008A64CA">
        <w:t> </w:t>
      </w:r>
      <w:r w:rsidR="00F7560D" w:rsidRPr="00656C55">
        <w:t>sposób nie wspomnieć o</w:t>
      </w:r>
      <w:r w:rsidR="00056AF5">
        <w:t> </w:t>
      </w:r>
      <w:r w:rsidR="00F7560D" w:rsidRPr="00656C55">
        <w:t>tym, że bez aktywnej i przede wszystkim efektywnej pomocy osobom pozostającym bez</w:t>
      </w:r>
      <w:r w:rsidR="00056AF5">
        <w:t> </w:t>
      </w:r>
      <w:r w:rsidR="00F7560D" w:rsidRPr="00656C55">
        <w:t>zatrudnienia oraz pracodawcom, ze</w:t>
      </w:r>
      <w:r w:rsidR="00F465B3">
        <w:t> </w:t>
      </w:r>
      <w:r w:rsidR="00F7560D" w:rsidRPr="00656C55">
        <w:t>strony Powiatow</w:t>
      </w:r>
      <w:r w:rsidR="00F7560D">
        <w:t>ego</w:t>
      </w:r>
      <w:r w:rsidR="00F7560D" w:rsidRPr="00656C55">
        <w:t xml:space="preserve"> Urzęd</w:t>
      </w:r>
      <w:r w:rsidR="00F7560D">
        <w:t>u</w:t>
      </w:r>
      <w:r w:rsidR="00F7560D" w:rsidRPr="00656C55">
        <w:t xml:space="preserve"> Pracy, nie byłaby możliwa dotychczasowa poprawa sytuacji na </w:t>
      </w:r>
      <w:r w:rsidR="00F7560D">
        <w:t xml:space="preserve">lokalnym </w:t>
      </w:r>
      <w:r w:rsidR="00F7560D" w:rsidRPr="00656C55">
        <w:t xml:space="preserve">rynku pracy. Świadczą o tym informacje umieszczone w publikacji Ministerstwa </w:t>
      </w:r>
      <w:r w:rsidR="00F7560D">
        <w:t>Rodziny, Pracy</w:t>
      </w:r>
      <w:r w:rsidR="00F7560D" w:rsidRPr="00656C55">
        <w:t xml:space="preserve"> i Polityki Społecznej, pn. Efektywność podstawowych form aktywizacji zawodowej realizowanych</w:t>
      </w:r>
      <w:r w:rsidR="00F7560D">
        <w:t xml:space="preserve"> </w:t>
      </w:r>
      <w:r w:rsidR="00F7560D" w:rsidRPr="00656C55">
        <w:t>w</w:t>
      </w:r>
      <w:r w:rsidR="008A64CA">
        <w:t> </w:t>
      </w:r>
      <w:r w:rsidR="00F7560D" w:rsidRPr="00656C55">
        <w:t>ramach programów na rzecz promocji zatrudnienia, łagodzenia skutków</w:t>
      </w:r>
      <w:r w:rsidR="00F7560D">
        <w:t xml:space="preserve"> </w:t>
      </w:r>
      <w:r w:rsidR="00F7560D" w:rsidRPr="00656C55">
        <w:t>bezrobocia i</w:t>
      </w:r>
      <w:r w:rsidR="008A64CA">
        <w:t> </w:t>
      </w:r>
      <w:r w:rsidR="00F7560D" w:rsidRPr="00656C55">
        <w:t>aktywizacji zawodowej w roku 202</w:t>
      </w:r>
      <w:r w:rsidR="00F7560D">
        <w:t>2</w:t>
      </w:r>
      <w:r w:rsidR="00F7560D" w:rsidRPr="00656C55">
        <w:t xml:space="preserve">. Z danych zawartych w dokumencie wynika, </w:t>
      </w:r>
      <w:r w:rsidR="00F465B3">
        <w:t>iż</w:t>
      </w:r>
      <w:r w:rsidR="001015AE">
        <w:t> </w:t>
      </w:r>
      <w:r w:rsidR="00F465B3">
        <w:t>Powiatowy</w:t>
      </w:r>
      <w:r w:rsidR="001015AE">
        <w:t> </w:t>
      </w:r>
      <w:r w:rsidR="00F465B3">
        <w:t>Urząd Pracy w Dąbrowie Tarnowskiej</w:t>
      </w:r>
      <w:r w:rsidR="00F7560D" w:rsidRPr="00656C55">
        <w:t xml:space="preserve">  uzyskał efektywność zatrudnieniową dla</w:t>
      </w:r>
      <w:r w:rsidR="001015AE">
        <w:t> </w:t>
      </w:r>
      <w:r w:rsidR="00F7560D" w:rsidRPr="00656C55">
        <w:t xml:space="preserve">aktywnych form przeciwdziałania bezrobociu </w:t>
      </w:r>
      <w:r w:rsidR="004820A4">
        <w:t>na poziomie</w:t>
      </w:r>
      <w:r w:rsidR="00F7560D" w:rsidRPr="00656C55">
        <w:t xml:space="preserve"> </w:t>
      </w:r>
      <w:r w:rsidR="00F7560D">
        <w:t>82</w:t>
      </w:r>
      <w:r w:rsidR="00F7560D" w:rsidRPr="00656C55">
        <w:t>,</w:t>
      </w:r>
      <w:r w:rsidR="00F7560D">
        <w:t>58</w:t>
      </w:r>
      <w:r w:rsidR="00F7560D" w:rsidRPr="00656C55">
        <w:t>%, w skali kraju efektywność zatrudnieniowa wyniosła 8</w:t>
      </w:r>
      <w:r w:rsidR="00F7560D">
        <w:t>0</w:t>
      </w:r>
      <w:r w:rsidR="00F7560D" w:rsidRPr="00656C55">
        <w:t>,</w:t>
      </w:r>
      <w:r w:rsidR="00F7560D">
        <w:t>70</w:t>
      </w:r>
      <w:r w:rsidR="00F7560D" w:rsidRPr="00656C55">
        <w:t>%.</w:t>
      </w:r>
      <w:r w:rsidR="00026061">
        <w:t xml:space="preserve"> Sytuacja gospodarcza oraz stan rozwoju powiatu są punktem wyjścia dla</w:t>
      </w:r>
      <w:r w:rsidR="008A64CA">
        <w:t> </w:t>
      </w:r>
      <w:r w:rsidR="00026061">
        <w:t>powstawania nowych miejsc pracy</w:t>
      </w:r>
      <w:r w:rsidR="00BA454E">
        <w:t xml:space="preserve">. </w:t>
      </w:r>
      <w:r w:rsidR="00026061">
        <w:t> </w:t>
      </w:r>
      <w:r w:rsidR="00BA454E">
        <w:t>D</w:t>
      </w:r>
      <w:r w:rsidR="00026061">
        <w:t>aje</w:t>
      </w:r>
      <w:r w:rsidR="00BA454E">
        <w:t xml:space="preserve"> to</w:t>
      </w:r>
      <w:r w:rsidR="00026061">
        <w:t xml:space="preserve"> </w:t>
      </w:r>
      <w:r w:rsidR="00BA454E">
        <w:t>P</w:t>
      </w:r>
      <w:r w:rsidR="00026061">
        <w:t xml:space="preserve">owiatowemu </w:t>
      </w:r>
      <w:r w:rsidR="00BA454E">
        <w:t>U</w:t>
      </w:r>
      <w:r w:rsidR="00026061">
        <w:t xml:space="preserve">rzędowi </w:t>
      </w:r>
      <w:r w:rsidR="00BA454E">
        <w:t>P</w:t>
      </w:r>
      <w:r w:rsidR="00026061">
        <w:t>racy, możliwość podejmowania różnorakich działań wspierających zatrudnienie.</w:t>
      </w:r>
      <w:r w:rsidR="007C1975">
        <w:t xml:space="preserve"> </w:t>
      </w:r>
      <w:r w:rsidR="00026061">
        <w:t>Należy przy tym pamiętać, iż</w:t>
      </w:r>
      <w:r w:rsidR="008A64CA">
        <w:t> </w:t>
      </w:r>
      <w:r w:rsidR="00026061">
        <w:t xml:space="preserve">problem bezrobocia nie zależy jedynie od aktywności podejmowanej </w:t>
      </w:r>
      <w:r w:rsidR="008A64CA">
        <w:t>przez u</w:t>
      </w:r>
      <w:r w:rsidR="00026061">
        <w:t>rząd lecz</w:t>
      </w:r>
      <w:r w:rsidR="008A64CA">
        <w:t> </w:t>
      </w:r>
      <w:r w:rsidR="00026061">
        <w:t>od</w:t>
      </w:r>
      <w:r w:rsidR="008A64CA">
        <w:t> </w:t>
      </w:r>
      <w:r w:rsidR="00026061">
        <w:t>wielu czynników - m.in. kondycji gospodarki, warunków ekonomicznych i społecznych.</w:t>
      </w:r>
    </w:p>
    <w:p w14:paraId="6E42AC4D" w14:textId="0EB41478" w:rsidR="004D1209" w:rsidRPr="00E66236" w:rsidRDefault="004D1209" w:rsidP="00BC42C8">
      <w:pPr>
        <w:spacing w:after="360"/>
        <w:ind w:firstLine="709"/>
        <w:contextualSpacing w:val="0"/>
        <w:jc w:val="both"/>
        <w:rPr>
          <w:rStyle w:val="Uwydatnienie"/>
          <w:i w:val="0"/>
          <w:iCs w:val="0"/>
        </w:rPr>
      </w:pPr>
      <w:r w:rsidRPr="006276DB">
        <w:t>Serdecznie dziękuję</w:t>
      </w:r>
      <w:r w:rsidR="004437F8">
        <w:t xml:space="preserve"> </w:t>
      </w:r>
      <w:r w:rsidR="005B6534">
        <w:t xml:space="preserve">wszystkim za </w:t>
      </w:r>
      <w:r w:rsidRPr="006276DB">
        <w:t>współpracę</w:t>
      </w:r>
      <w:r w:rsidR="005B6534">
        <w:t xml:space="preserve"> w ciągu ostatniego roku.</w:t>
      </w:r>
      <w:r w:rsidR="00017F3A">
        <w:t xml:space="preserve"> W</w:t>
      </w:r>
      <w:r w:rsidR="005B6534" w:rsidRPr="005B6534">
        <w:rPr>
          <w:shd w:val="clear" w:color="auto" w:fill="FFFFFF"/>
        </w:rPr>
        <w:t>asza</w:t>
      </w:r>
      <w:r w:rsidR="004437F8">
        <w:rPr>
          <w:shd w:val="clear" w:color="auto" w:fill="FFFFFF"/>
        </w:rPr>
        <w:t> </w:t>
      </w:r>
      <w:r w:rsidR="005B6534" w:rsidRPr="005B6534">
        <w:rPr>
          <w:shd w:val="clear" w:color="auto" w:fill="FFFFFF"/>
        </w:rPr>
        <w:t>otwartość, elastyczność i gotowość do podejmowania wyzwań sprawiły, że każdy etap współpracy był nie tylko efektywny</w:t>
      </w:r>
      <w:r w:rsidR="005B6534">
        <w:rPr>
          <w:rFonts w:ascii="Muli" w:hAnsi="Muli"/>
          <w:color w:val="404040"/>
          <w:shd w:val="clear" w:color="auto" w:fill="FFFFFF"/>
        </w:rPr>
        <w:t xml:space="preserve">, </w:t>
      </w:r>
      <w:r w:rsidR="005B6534" w:rsidRPr="004437F8">
        <w:rPr>
          <w:shd w:val="clear" w:color="auto" w:fill="FFFFFF"/>
        </w:rPr>
        <w:t>ale i przyjemny.</w:t>
      </w:r>
      <w:r w:rsidR="004437F8" w:rsidRPr="004437F8">
        <w:rPr>
          <w:shd w:val="clear" w:color="auto" w:fill="FFFFFF"/>
        </w:rPr>
        <w:t xml:space="preserve"> </w:t>
      </w:r>
      <w:r w:rsidR="004437F8" w:rsidRPr="005B6534">
        <w:rPr>
          <w:shd w:val="clear" w:color="auto" w:fill="FFFFFF"/>
        </w:rPr>
        <w:t>Wasze zaangażowanie, profesjonalizm i</w:t>
      </w:r>
      <w:r w:rsidR="004437F8">
        <w:rPr>
          <w:shd w:val="clear" w:color="auto" w:fill="FFFFFF"/>
        </w:rPr>
        <w:t> </w:t>
      </w:r>
      <w:r w:rsidR="004437F8" w:rsidRPr="005B6534">
        <w:rPr>
          <w:shd w:val="clear" w:color="auto" w:fill="FFFFFF"/>
        </w:rPr>
        <w:t>determinacja</w:t>
      </w:r>
      <w:r w:rsidR="004437F8" w:rsidRPr="005B6534">
        <w:t xml:space="preserve"> </w:t>
      </w:r>
      <w:r w:rsidR="004437F8">
        <w:t>miały wielki wpływ na umożliwienie osobom bezrobotnym powr</w:t>
      </w:r>
      <w:r w:rsidR="004820A4">
        <w:t>otu</w:t>
      </w:r>
      <w:r w:rsidR="004437F8">
        <w:t xml:space="preserve"> na lokalny rynek pracy. </w:t>
      </w:r>
      <w:r w:rsidR="00D96916">
        <w:t xml:space="preserve">Mam nadzieję, że </w:t>
      </w:r>
      <w:r w:rsidR="00017F3A">
        <w:t xml:space="preserve">w kolejnych latach </w:t>
      </w:r>
      <w:r w:rsidR="00D96916">
        <w:t>będziemy mieli okazję współpracować przy</w:t>
      </w:r>
      <w:r w:rsidR="00017F3A">
        <w:t> </w:t>
      </w:r>
      <w:r w:rsidRPr="006276DB">
        <w:t>wypracow</w:t>
      </w:r>
      <w:r w:rsidR="00D96916">
        <w:t>ywaniu</w:t>
      </w:r>
      <w:r w:rsidRPr="006276DB">
        <w:t xml:space="preserve"> </w:t>
      </w:r>
      <w:r>
        <w:t xml:space="preserve">nowych </w:t>
      </w:r>
      <w:r w:rsidRPr="00811AC0">
        <w:rPr>
          <w:rStyle w:val="Uwydatnienie"/>
          <w:i w:val="0"/>
          <w:iCs w:val="0"/>
        </w:rPr>
        <w:t xml:space="preserve">rozwiązań </w:t>
      </w:r>
      <w:r w:rsidRPr="004820A4">
        <w:rPr>
          <w:rStyle w:val="Uwydatnienie"/>
          <w:i w:val="0"/>
          <w:iCs w:val="0"/>
        </w:rPr>
        <w:t>dla istniejących problemów lokalnego rynku pracy.</w:t>
      </w:r>
    </w:p>
    <w:p w14:paraId="2D406340" w14:textId="77777777" w:rsidR="004D1209" w:rsidRDefault="004D1209" w:rsidP="00BC42C8">
      <w:pPr>
        <w:spacing w:before="360" w:after="0"/>
      </w:pPr>
      <w:r w:rsidRPr="006D0F4F">
        <w:t xml:space="preserve">Mariola Kobos </w:t>
      </w:r>
    </w:p>
    <w:p w14:paraId="1A2C5A74" w14:textId="490C09DF" w:rsidR="00DA6833" w:rsidRDefault="004D1209" w:rsidP="004D1209">
      <w:pPr>
        <w:jc w:val="both"/>
      </w:pPr>
      <w:r w:rsidRPr="006D0F4F">
        <w:t>Dyrektor Powiatowego Urzędu Pracy w Dąbrowie Tarnowskiej</w:t>
      </w:r>
    </w:p>
    <w:p w14:paraId="6AE6ABEC" w14:textId="14617CA0" w:rsidR="00B1125C" w:rsidRDefault="00D561D8">
      <w:pPr>
        <w:jc w:val="both"/>
        <w:sectPr w:rsidR="00B1125C">
          <w:headerReference w:type="default" r:id="rId10"/>
          <w:headerReference w:type="first" r:id="rId11"/>
          <w:pgSz w:w="11906" w:h="16838"/>
          <w:pgMar w:top="1418" w:right="1418" w:bottom="1418" w:left="1418" w:header="709" w:footer="709" w:gutter="0"/>
          <w:pgNumType w:start="0"/>
          <w:cols w:space="708"/>
          <w:titlePg/>
        </w:sectPr>
      </w:pPr>
      <w:bookmarkStart w:id="1" w:name="_heading=h.gjdgxs" w:colFirst="0" w:colLast="0"/>
      <w:bookmarkEnd w:id="1"/>
      <w:r>
        <w:br w:type="page"/>
      </w:r>
    </w:p>
    <w:p w14:paraId="2E5E66D6" w14:textId="77777777" w:rsidR="00B1125C" w:rsidRDefault="00D561D8">
      <w:pPr>
        <w:pStyle w:val="Nagwek1"/>
        <w:rPr>
          <w:rFonts w:ascii="Calibri" w:eastAsia="Calibri" w:hAnsi="Calibri" w:cs="Calibri"/>
          <w:sz w:val="32"/>
        </w:rPr>
      </w:pPr>
      <w:bookmarkStart w:id="2" w:name="_Toc169259887"/>
      <w:r>
        <w:t>BEZROBOCIE REJESTROWANE I BIERNOŚĆ ZAWODOWA</w:t>
      </w:r>
      <w:bookmarkEnd w:id="2"/>
    </w:p>
    <w:p w14:paraId="769BDB02" w14:textId="6C0CD901" w:rsidR="00B1125C" w:rsidRDefault="00D561D8">
      <w:pPr>
        <w:jc w:val="both"/>
      </w:pPr>
      <w:r>
        <w:tab/>
        <w:t>Powiat dąbrowski jest regionem o wysokiej stopie bezrobocia rejestrowanego w</w:t>
      </w:r>
      <w:r w:rsidR="00BC42C8">
        <w:t> </w:t>
      </w:r>
      <w:r>
        <w:t>stosunku do stopy bezrobocia odnotowanej na terenie województwa małopolskiego</w:t>
      </w:r>
      <w:r w:rsidR="00BC42C8">
        <w:t xml:space="preserve"> </w:t>
      </w:r>
      <w:r>
        <w:t>oraz</w:t>
      </w:r>
      <w:r w:rsidR="00BC42C8">
        <w:t> </w:t>
      </w:r>
      <w:r>
        <w:t>kraju. Charakteryzuje się korzystnym położeniem geograficznym, niewielką odległością od węzłów komunikacyjnych i centrów lokalnych. Należy mieć także świadomość, że</w:t>
      </w:r>
      <w:r w:rsidR="00BC42C8">
        <w:t> </w:t>
      </w:r>
      <w:r>
        <w:t>obserwowany proces migracji szczególnie ludzi młodych, bardziej wykształconych</w:t>
      </w:r>
      <w:r w:rsidR="00BC42C8">
        <w:t xml:space="preserve"> </w:t>
      </w:r>
      <w:r>
        <w:t>i</w:t>
      </w:r>
      <w:r w:rsidR="00BC42C8">
        <w:t> </w:t>
      </w:r>
      <w:r>
        <w:t>przedsiębiorczych ma istotny wpływ na destabilizację rozwoju lokalnego rynku pracy. Bardzo</w:t>
      </w:r>
      <w:r w:rsidR="00BC42C8">
        <w:t> </w:t>
      </w:r>
      <w:r>
        <w:t>często poza zaspokojeniem aspiracji finansowych i zawodowych motywem do zmiany miejsca zamieszkania jest chęć rozwoju zawodowego i brak możliwości kontynuowania nauki w regionie. Kluczowe znaczenie dla problemów społecznych i gospodarczych powiatu ma</w:t>
      </w:r>
      <w:r w:rsidR="00BC42C8">
        <w:t> </w:t>
      </w:r>
      <w:r>
        <w:t xml:space="preserve">także rolniczy charakter powiatu, który rzutuje na rozwój zatrudnienia. </w:t>
      </w:r>
    </w:p>
    <w:p w14:paraId="542DCF91" w14:textId="77777777" w:rsidR="00B1125C" w:rsidRDefault="00D561D8">
      <w:pPr>
        <w:pStyle w:val="Nagwek2"/>
        <w:jc w:val="both"/>
      </w:pPr>
      <w:bookmarkStart w:id="3" w:name="_Toc169259888"/>
      <w:r>
        <w:t>Osoby bezrobotne na rynku pracy powiatu dąbrowskiego</w:t>
      </w:r>
      <w:bookmarkEnd w:id="3"/>
      <w:r>
        <w:t xml:space="preserve"> </w:t>
      </w:r>
    </w:p>
    <w:p w14:paraId="7C80C09E" w14:textId="7F9FDD2C" w:rsidR="00B1125C" w:rsidRDefault="00D561D8">
      <w:pPr>
        <w:ind w:firstLine="709"/>
        <w:contextualSpacing w:val="0"/>
        <w:jc w:val="both"/>
      </w:pPr>
      <w:r>
        <w:t>Zależności zachodzące na rynku pracy są niezwykle kompleksowe, a ich analiza wymaga wiedzy na temat zachodzących przemian zarówno po stronie popytu i podaży pracy, jak również w kwestiach związanych z otoczeniem rynku pracy. Duże znaczenie dla analizy poziomu bezrobocia oraz stosowanych środków zaradczych, celem jego ograniczenia, ma dynamika przepływu osób bezrobotnych.</w:t>
      </w:r>
    </w:p>
    <w:p w14:paraId="4C34EAD7" w14:textId="318C4E73" w:rsidR="00BC42C8" w:rsidRDefault="00D561D8" w:rsidP="0086655A">
      <w:pPr>
        <w:spacing w:after="1320"/>
        <w:ind w:firstLine="709"/>
        <w:jc w:val="both"/>
      </w:pPr>
      <w:r>
        <w:t xml:space="preserve"> Na dzień 31 grudnia 202</w:t>
      </w:r>
      <w:r w:rsidR="008E4F4E">
        <w:t>3</w:t>
      </w:r>
      <w:r>
        <w:t xml:space="preserve"> roku w ewidencji Powiatowego Urzędu Pracy w Dąbrowie Tarnowskiej zarejestrowanych było 2</w:t>
      </w:r>
      <w:r w:rsidR="008E4F4E">
        <w:t>281</w:t>
      </w:r>
      <w:r>
        <w:t xml:space="preserve"> osób bezrobotnych, w tym  </w:t>
      </w:r>
      <w:r w:rsidR="008E4F4E">
        <w:t>961</w:t>
      </w:r>
      <w:r>
        <w:t xml:space="preserve"> osób pozostawało bez pracy powyżej 12 miesięcy od dnia zarejestrowania się. </w:t>
      </w:r>
      <w:r>
        <w:rPr>
          <w:color w:val="000000"/>
        </w:rPr>
        <w:t>Osoby te stanowiły 42,</w:t>
      </w:r>
      <w:r w:rsidR="008E4F4E">
        <w:rPr>
          <w:color w:val="000000"/>
        </w:rPr>
        <w:t>1</w:t>
      </w:r>
      <w:r>
        <w:rPr>
          <w:color w:val="000000"/>
        </w:rPr>
        <w:t xml:space="preserve">% ogółu zarejestrowanych i w porównaniu do analogicznego okresu roku poprzedniego ich liczba uległa </w:t>
      </w:r>
      <w:r w:rsidR="008E4F4E">
        <w:rPr>
          <w:color w:val="000000"/>
        </w:rPr>
        <w:t>zwiększeniu</w:t>
      </w:r>
      <w:r>
        <w:rPr>
          <w:color w:val="000000"/>
        </w:rPr>
        <w:t xml:space="preserve">  o </w:t>
      </w:r>
      <w:r w:rsidR="008E4F4E">
        <w:rPr>
          <w:color w:val="000000"/>
        </w:rPr>
        <w:t>8</w:t>
      </w:r>
      <w:r>
        <w:rPr>
          <w:color w:val="000000"/>
        </w:rPr>
        <w:t>,</w:t>
      </w:r>
      <w:r w:rsidR="008E4F4E">
        <w:rPr>
          <w:color w:val="000000"/>
        </w:rPr>
        <w:t>5</w:t>
      </w:r>
      <w:r>
        <w:rPr>
          <w:color w:val="000000"/>
        </w:rPr>
        <w:t>%. Spośród bezrobotnych powiatu dąbrowskiego 3</w:t>
      </w:r>
      <w:r w:rsidR="001266F8">
        <w:rPr>
          <w:color w:val="000000"/>
        </w:rPr>
        <w:t>80</w:t>
      </w:r>
      <w:r>
        <w:rPr>
          <w:color w:val="000000"/>
        </w:rPr>
        <w:t xml:space="preserve"> os</w:t>
      </w:r>
      <w:r w:rsidR="001266F8">
        <w:rPr>
          <w:color w:val="000000"/>
        </w:rPr>
        <w:t>ó</w:t>
      </w:r>
      <w:r>
        <w:rPr>
          <w:color w:val="000000"/>
        </w:rPr>
        <w:t>b, w tym 19</w:t>
      </w:r>
      <w:r w:rsidR="001266F8">
        <w:rPr>
          <w:color w:val="000000"/>
        </w:rPr>
        <w:t>1</w:t>
      </w:r>
      <w:r>
        <w:rPr>
          <w:color w:val="000000"/>
        </w:rPr>
        <w:t xml:space="preserve"> kobiet, posiadało status bezrobotnego z prawem do</w:t>
      </w:r>
      <w:r w:rsidR="00BC42C8">
        <w:rPr>
          <w:color w:val="000000"/>
        </w:rPr>
        <w:t> </w:t>
      </w:r>
      <w:r>
        <w:rPr>
          <w:color w:val="000000"/>
        </w:rPr>
        <w:t>zasiłku, co stanowi 1</w:t>
      </w:r>
      <w:r w:rsidR="001266F8">
        <w:rPr>
          <w:color w:val="000000"/>
        </w:rPr>
        <w:t>6</w:t>
      </w:r>
      <w:r>
        <w:rPr>
          <w:color w:val="000000"/>
        </w:rPr>
        <w:t>,</w:t>
      </w:r>
      <w:r w:rsidR="001266F8">
        <w:rPr>
          <w:color w:val="000000"/>
        </w:rPr>
        <w:t>7</w:t>
      </w:r>
      <w:r>
        <w:rPr>
          <w:color w:val="000000"/>
        </w:rPr>
        <w:t>% ogółu pozostających bez pracy. W końcu 202</w:t>
      </w:r>
      <w:r w:rsidR="001266F8">
        <w:rPr>
          <w:color w:val="000000"/>
        </w:rPr>
        <w:t>3</w:t>
      </w:r>
      <w:r>
        <w:rPr>
          <w:color w:val="000000"/>
        </w:rPr>
        <w:t xml:space="preserve"> roku w Urzędzie odnotowano 1</w:t>
      </w:r>
      <w:r w:rsidR="001266F8">
        <w:rPr>
          <w:color w:val="000000"/>
        </w:rPr>
        <w:t>990</w:t>
      </w:r>
      <w:r>
        <w:rPr>
          <w:color w:val="000000"/>
        </w:rPr>
        <w:t xml:space="preserve"> os</w:t>
      </w:r>
      <w:r w:rsidR="001266F8">
        <w:rPr>
          <w:color w:val="000000"/>
        </w:rPr>
        <w:t>ó</w:t>
      </w:r>
      <w:r>
        <w:rPr>
          <w:color w:val="000000"/>
        </w:rPr>
        <w:t>b poprzednio pracując</w:t>
      </w:r>
      <w:r w:rsidR="001266F8">
        <w:rPr>
          <w:color w:val="000000"/>
        </w:rPr>
        <w:t>ych</w:t>
      </w:r>
      <w:r>
        <w:rPr>
          <w:color w:val="000000"/>
        </w:rPr>
        <w:t>, w tym 1</w:t>
      </w:r>
      <w:r w:rsidR="001266F8">
        <w:rPr>
          <w:color w:val="000000"/>
        </w:rPr>
        <w:t>080</w:t>
      </w:r>
      <w:r>
        <w:rPr>
          <w:color w:val="000000"/>
        </w:rPr>
        <w:t xml:space="preserve"> kobiet, tj. 8</w:t>
      </w:r>
      <w:r w:rsidR="001266F8">
        <w:rPr>
          <w:color w:val="000000"/>
        </w:rPr>
        <w:t>7</w:t>
      </w:r>
      <w:r>
        <w:rPr>
          <w:color w:val="000000"/>
        </w:rPr>
        <w:t>,</w:t>
      </w:r>
      <w:r w:rsidR="001266F8">
        <w:rPr>
          <w:color w:val="000000"/>
        </w:rPr>
        <w:t>2</w:t>
      </w:r>
      <w:r>
        <w:rPr>
          <w:color w:val="000000"/>
        </w:rPr>
        <w:t xml:space="preserve">% ogółu. </w:t>
      </w:r>
      <w:r>
        <w:t>Dane wskazują, że pod koniec 202</w:t>
      </w:r>
      <w:r w:rsidR="001266F8">
        <w:t>3</w:t>
      </w:r>
      <w:r>
        <w:t xml:space="preserve"> roku w</w:t>
      </w:r>
      <w:r w:rsidR="001266F8">
        <w:t> </w:t>
      </w:r>
      <w:r>
        <w:t xml:space="preserve">ewidencji PUP odnotowano więcej bezrobotnych niż </w:t>
      </w:r>
      <w:r w:rsidR="001266F8">
        <w:t>początku</w:t>
      </w:r>
      <w:r>
        <w:t xml:space="preserve"> roku 202</w:t>
      </w:r>
      <w:r w:rsidR="001266F8">
        <w:t>3</w:t>
      </w:r>
      <w:r>
        <w:t>.</w:t>
      </w:r>
      <w:r w:rsidR="00811AC0">
        <w:t xml:space="preserve"> </w:t>
      </w:r>
      <w:r w:rsidR="00BE46F0">
        <w:t>W</w:t>
      </w:r>
      <w:r w:rsidR="00F655FD">
        <w:t> </w:t>
      </w:r>
      <w:r w:rsidR="00BE46F0">
        <w:t>porównaniu do</w:t>
      </w:r>
      <w:r w:rsidR="00F655FD">
        <w:t> </w:t>
      </w:r>
      <w:r w:rsidR="00BE46F0" w:rsidRPr="003B47C2">
        <w:t>s</w:t>
      </w:r>
      <w:r w:rsidRPr="003B47C2">
        <w:t>tanu na koniec grudnia 202</w:t>
      </w:r>
      <w:r w:rsidR="001266F8">
        <w:t>2</w:t>
      </w:r>
      <w:r w:rsidRPr="003B47C2">
        <w:t xml:space="preserve"> roku liczba </w:t>
      </w:r>
      <w:r w:rsidR="00BE46F0" w:rsidRPr="003B47C2">
        <w:t>bezrobotnych</w:t>
      </w:r>
      <w:r w:rsidRPr="003B47C2">
        <w:t xml:space="preserve"> uległa </w:t>
      </w:r>
      <w:r w:rsidR="001266F8">
        <w:t>zwiększeniu</w:t>
      </w:r>
      <w:r w:rsidRPr="003B47C2">
        <w:t xml:space="preserve"> o </w:t>
      </w:r>
      <w:r w:rsidR="001266F8">
        <w:t>8</w:t>
      </w:r>
      <w:r w:rsidR="00BE46F0" w:rsidRPr="003B47C2">
        <w:t>,9</w:t>
      </w:r>
      <w:r w:rsidRPr="003B47C2">
        <w:t xml:space="preserve">% tj. </w:t>
      </w:r>
      <w:r w:rsidR="00BE46F0" w:rsidRPr="003B47C2">
        <w:t>1</w:t>
      </w:r>
      <w:r w:rsidR="001266F8">
        <w:t>86</w:t>
      </w:r>
      <w:r w:rsidRPr="003B47C2">
        <w:t xml:space="preserve"> osób. Należy zauważyć, że </w:t>
      </w:r>
      <w:r w:rsidR="00C30FEB" w:rsidRPr="003B47C2">
        <w:t>na przestrzeni 202</w:t>
      </w:r>
      <w:r w:rsidR="001266F8">
        <w:t>3</w:t>
      </w:r>
      <w:r w:rsidR="00C30FEB" w:rsidRPr="003B47C2">
        <w:t xml:space="preserve"> roku</w:t>
      </w:r>
      <w:r w:rsidRPr="003B47C2">
        <w:t xml:space="preserve"> największy </w:t>
      </w:r>
      <w:r w:rsidR="00BE46F0" w:rsidRPr="003B47C2">
        <w:t>spadek</w:t>
      </w:r>
      <w:r w:rsidRPr="003B47C2">
        <w:t xml:space="preserve"> liczby osób bezrobotnych dotyczył</w:t>
      </w:r>
      <w:r w:rsidR="00F655FD">
        <w:t xml:space="preserve"> </w:t>
      </w:r>
      <w:r w:rsidRPr="003B47C2">
        <w:t xml:space="preserve">miesiąca </w:t>
      </w:r>
      <w:r w:rsidR="001266F8">
        <w:t>maja</w:t>
      </w:r>
      <w:r w:rsidRPr="003B47C2">
        <w:t xml:space="preserve"> i </w:t>
      </w:r>
      <w:r w:rsidR="001266F8">
        <w:t>czerwca</w:t>
      </w:r>
      <w:r w:rsidRPr="003B47C2">
        <w:t xml:space="preserve"> (</w:t>
      </w:r>
      <w:r w:rsidR="00BE46F0" w:rsidRPr="003B47C2">
        <w:t>zmniejszenie</w:t>
      </w:r>
      <w:r w:rsidRPr="003B47C2">
        <w:t xml:space="preserve"> poziomu bezrobocia</w:t>
      </w:r>
      <w:r w:rsidR="00C30FEB" w:rsidRPr="003B47C2">
        <w:t xml:space="preserve"> w</w:t>
      </w:r>
      <w:r w:rsidR="002F6E3E">
        <w:t> </w:t>
      </w:r>
      <w:r w:rsidR="00C30FEB" w:rsidRPr="003B47C2">
        <w:t xml:space="preserve">porównaniu do stanu z </w:t>
      </w:r>
      <w:r w:rsidR="00F655FD">
        <w:t>początku</w:t>
      </w:r>
      <w:r w:rsidR="00C30FEB" w:rsidRPr="003B47C2">
        <w:t xml:space="preserve"> r</w:t>
      </w:r>
      <w:r w:rsidR="00F655FD">
        <w:t>oku</w:t>
      </w:r>
      <w:r w:rsidRPr="003B47C2">
        <w:t xml:space="preserve"> o</w:t>
      </w:r>
      <w:r w:rsidR="00C30FEB" w:rsidRPr="003B47C2">
        <w:t>dpowiednio o</w:t>
      </w:r>
      <w:r w:rsidRPr="003B47C2">
        <w:t xml:space="preserve"> </w:t>
      </w:r>
      <w:r w:rsidR="00F655FD">
        <w:t>104</w:t>
      </w:r>
      <w:r w:rsidR="00C30FEB" w:rsidRPr="003B47C2">
        <w:t xml:space="preserve"> i </w:t>
      </w:r>
      <w:r w:rsidR="00F655FD">
        <w:t>107</w:t>
      </w:r>
      <w:r w:rsidRPr="003B47C2">
        <w:t xml:space="preserve"> osób). </w:t>
      </w:r>
      <w:r w:rsidR="00A61D39">
        <w:t>Najwięcej </w:t>
      </w:r>
      <w:r>
        <w:t xml:space="preserve">zarejestrowanych było </w:t>
      </w:r>
      <w:r w:rsidR="00A61D39">
        <w:t>na początku i pod koniec 2023</w:t>
      </w:r>
      <w:r>
        <w:t xml:space="preserve"> roku, a ich liczba wyniosła odpowiednio </w:t>
      </w:r>
      <w:r w:rsidR="00A61D39">
        <w:t>w styczniu i lutym (odpowiednio 2227 i 2288 osób) oraz listopadzie i grudniu (odpowiednio 2174 i 2281 osób)</w:t>
      </w:r>
      <w:r w:rsidR="0086655A">
        <w:t>.</w:t>
      </w:r>
    </w:p>
    <w:p w14:paraId="50CE748E" w14:textId="77777777" w:rsidR="00BC42C8" w:rsidRDefault="00BC42C8">
      <w:pPr>
        <w:contextualSpacing w:val="0"/>
      </w:pPr>
      <w:r>
        <w:br w:type="page"/>
      </w:r>
    </w:p>
    <w:p w14:paraId="201E6D57" w14:textId="14AC5728" w:rsidR="00837B2F" w:rsidRPr="00C04361" w:rsidRDefault="00837B2F" w:rsidP="00837B2F">
      <w:pPr>
        <w:pStyle w:val="Legenda"/>
        <w:keepNext/>
        <w:jc w:val="both"/>
        <w:rPr>
          <w:i w:val="0"/>
          <w:iCs w:val="0"/>
          <w:color w:val="002465"/>
          <w:sz w:val="22"/>
          <w:szCs w:val="22"/>
        </w:rPr>
      </w:pPr>
      <w:bookmarkStart w:id="4" w:name="_Toc157155570"/>
      <w:bookmarkStart w:id="5" w:name="_Toc157157921"/>
      <w:bookmarkStart w:id="6" w:name="_Toc169259918"/>
      <w:r w:rsidRPr="00C04361">
        <w:rPr>
          <w:i w:val="0"/>
          <w:iCs w:val="0"/>
          <w:color w:val="002465"/>
          <w:sz w:val="22"/>
          <w:szCs w:val="22"/>
        </w:rPr>
        <w:t xml:space="preserve">Wykres </w:t>
      </w:r>
      <w:r w:rsidR="0049059D" w:rsidRPr="00C04361">
        <w:rPr>
          <w:i w:val="0"/>
          <w:iCs w:val="0"/>
          <w:color w:val="002465"/>
          <w:sz w:val="22"/>
          <w:szCs w:val="22"/>
        </w:rPr>
        <w:fldChar w:fldCharType="begin"/>
      </w:r>
      <w:r w:rsidR="0049059D" w:rsidRPr="00C04361">
        <w:rPr>
          <w:i w:val="0"/>
          <w:iCs w:val="0"/>
          <w:color w:val="002465"/>
          <w:sz w:val="22"/>
          <w:szCs w:val="22"/>
        </w:rPr>
        <w:instrText xml:space="preserve"> SEQ Wykres \* ARABIC </w:instrText>
      </w:r>
      <w:r w:rsidR="0049059D" w:rsidRPr="00C04361">
        <w:rPr>
          <w:i w:val="0"/>
          <w:iCs w:val="0"/>
          <w:color w:val="002465"/>
          <w:sz w:val="22"/>
          <w:szCs w:val="22"/>
        </w:rPr>
        <w:fldChar w:fldCharType="separate"/>
      </w:r>
      <w:r w:rsidR="006F5D18" w:rsidRPr="00C04361">
        <w:rPr>
          <w:i w:val="0"/>
          <w:iCs w:val="0"/>
          <w:noProof/>
          <w:color w:val="002465"/>
          <w:sz w:val="22"/>
          <w:szCs w:val="22"/>
        </w:rPr>
        <w:t>1</w:t>
      </w:r>
      <w:r w:rsidR="0049059D" w:rsidRPr="00C04361">
        <w:rPr>
          <w:i w:val="0"/>
          <w:iCs w:val="0"/>
          <w:color w:val="002465"/>
          <w:sz w:val="22"/>
          <w:szCs w:val="22"/>
        </w:rPr>
        <w:fldChar w:fldCharType="end"/>
      </w:r>
      <w:r w:rsidRPr="00C04361">
        <w:rPr>
          <w:i w:val="0"/>
          <w:iCs w:val="0"/>
          <w:color w:val="002465"/>
          <w:sz w:val="22"/>
          <w:szCs w:val="22"/>
        </w:rPr>
        <w:t>. Poziom bezrobocia w powiecie dąbrowskim (stan w poszczególnych miesiącach roku 2022-2023)</w:t>
      </w:r>
      <w:bookmarkEnd w:id="4"/>
      <w:bookmarkEnd w:id="5"/>
      <w:bookmarkEnd w:id="6"/>
    </w:p>
    <w:p w14:paraId="52F52E57" w14:textId="77777777" w:rsidR="00B1125C" w:rsidRDefault="00D561D8">
      <w:pPr>
        <w:pBdr>
          <w:top w:val="nil"/>
          <w:left w:val="nil"/>
          <w:bottom w:val="nil"/>
          <w:right w:val="nil"/>
          <w:between w:val="nil"/>
        </w:pBdr>
        <w:spacing w:before="360"/>
        <w:jc w:val="both"/>
        <w:rPr>
          <w:color w:val="000000"/>
          <w:sz w:val="21"/>
          <w:szCs w:val="21"/>
        </w:rPr>
      </w:pPr>
      <w:r>
        <w:rPr>
          <w:noProof/>
          <w:color w:val="4472C4"/>
          <w:sz w:val="21"/>
          <w:szCs w:val="21"/>
        </w:rPr>
        <w:drawing>
          <wp:inline distT="0" distB="0" distL="0" distR="0" wp14:anchorId="1415BBCF" wp14:editId="57967E18">
            <wp:extent cx="5800725" cy="2819400"/>
            <wp:effectExtent l="0" t="0" r="9525" b="0"/>
            <wp:docPr id="219" name="Wykres 219" descr="Poziom bezrobocia w powiecie dąbrowskim (stan w poszczególnych miesiącach roku 2022-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FF9B3F" w14:textId="77777777" w:rsidR="00B1125C" w:rsidRPr="005231EE" w:rsidRDefault="00D561D8">
      <w:pPr>
        <w:pBdr>
          <w:top w:val="nil"/>
          <w:left w:val="nil"/>
          <w:bottom w:val="nil"/>
          <w:right w:val="nil"/>
          <w:between w:val="nil"/>
        </w:pBdr>
        <w:tabs>
          <w:tab w:val="right" w:pos="9073"/>
        </w:tabs>
        <w:spacing w:before="120" w:after="240"/>
        <w:contextualSpacing w:val="0"/>
        <w:jc w:val="both"/>
        <w:rPr>
          <w:color w:val="000000"/>
          <w:sz w:val="20"/>
          <w:szCs w:val="20"/>
        </w:rPr>
      </w:pPr>
      <w:r w:rsidRPr="005231EE">
        <w:rPr>
          <w:color w:val="000000"/>
          <w:sz w:val="20"/>
          <w:szCs w:val="20"/>
        </w:rPr>
        <w:t xml:space="preserve">Źródło: opracowanie własne </w:t>
      </w:r>
    </w:p>
    <w:p w14:paraId="42F378FB" w14:textId="66324C39" w:rsidR="00B1125C" w:rsidRDefault="00D561D8" w:rsidP="00FE3E3B">
      <w:pPr>
        <w:spacing w:before="240"/>
        <w:ind w:firstLine="709"/>
        <w:jc w:val="both"/>
      </w:pPr>
      <w:r>
        <w:t>W powiecie dąbrowskim utrzymuje się bardzo duże zróżnicowanie terytorialne poziomu bezrobocia. Niejednorodność sytuacji na lokalnym rynku pracy determinuje między innymi miejsce zamieszkania. Problemy struktur demograficznych na obszarach wiejskich są szczególnie istotne, gdy wspomniane zróżnicowanie dotyczy strony podażowej rynku pracy.</w:t>
      </w:r>
    </w:p>
    <w:p w14:paraId="13115809" w14:textId="2D81F64B" w:rsidR="001048C5" w:rsidRPr="00E66236" w:rsidRDefault="00D561D8" w:rsidP="00E66236">
      <w:pPr>
        <w:spacing w:after="360"/>
        <w:ind w:firstLine="709"/>
        <w:contextualSpacing w:val="0"/>
        <w:jc w:val="both"/>
      </w:pPr>
      <w:r>
        <w:t>Na koniec 202</w:t>
      </w:r>
      <w:r w:rsidR="000B1B23">
        <w:t>3</w:t>
      </w:r>
      <w:r>
        <w:t xml:space="preserve"> r. największy odsetek osób bezrobotnych odnotowano łącznie w</w:t>
      </w:r>
      <w:r w:rsidR="009E2AFD">
        <w:t> </w:t>
      </w:r>
      <w:r>
        <w:t>mieście i gminie Dąbrowa Tarnowska – 3</w:t>
      </w:r>
      <w:r w:rsidR="000B1B23">
        <w:t>4</w:t>
      </w:r>
      <w:r>
        <w:t>,</w:t>
      </w:r>
      <w:r w:rsidR="000B1B23">
        <w:t>9</w:t>
      </w:r>
      <w:r>
        <w:t>%  oraz w mieście i gminie Szczucin –</w:t>
      </w:r>
      <w:r w:rsidR="005231EE">
        <w:t xml:space="preserve"> </w:t>
      </w:r>
      <w:r>
        <w:t>25,</w:t>
      </w:r>
      <w:r w:rsidR="000B1B23">
        <w:t>7</w:t>
      </w:r>
      <w:r>
        <w:t>%</w:t>
      </w:r>
      <w:r w:rsidR="005231EE">
        <w:t>,</w:t>
      </w:r>
      <w:r>
        <w:t xml:space="preserve"> najniższą natomiast w gminie Bolesław – </w:t>
      </w:r>
      <w:r w:rsidR="000B1B23">
        <w:t>3</w:t>
      </w:r>
      <w:r>
        <w:t>,</w:t>
      </w:r>
      <w:r w:rsidR="000B1B23">
        <w:t>3</w:t>
      </w:r>
      <w:r>
        <w:t>% oraz Gręboszów – 3,</w:t>
      </w:r>
      <w:r w:rsidR="000B1B23">
        <w:t>6</w:t>
      </w:r>
      <w:r>
        <w:t>%. Należy pamiętać, że</w:t>
      </w:r>
      <w:r w:rsidR="009E2AFD">
        <w:t> </w:t>
      </w:r>
      <w:r>
        <w:t>ponad 70% osób bezrobotnych powiatu dąbrowskiego, to mieszkańcy wsi, a ludność</w:t>
      </w:r>
      <w:r w:rsidR="009E2AFD">
        <w:t xml:space="preserve"> </w:t>
      </w:r>
      <w:r>
        <w:t>w</w:t>
      </w:r>
      <w:r w:rsidR="009E2AFD">
        <w:t> </w:t>
      </w:r>
      <w:r>
        <w:t>wieku produkcyjnym jest głównym zasobem możliwej do wykorzystania siły roboczej.</w:t>
      </w:r>
    </w:p>
    <w:p w14:paraId="35CA7D88" w14:textId="63A18968" w:rsidR="00E37F7C" w:rsidRPr="00C04361" w:rsidRDefault="00E37F7C" w:rsidP="00E37F7C">
      <w:pPr>
        <w:pStyle w:val="Legenda"/>
        <w:keepNext/>
        <w:rPr>
          <w:i w:val="0"/>
          <w:iCs w:val="0"/>
          <w:color w:val="002465"/>
          <w:sz w:val="22"/>
          <w:szCs w:val="22"/>
        </w:rPr>
      </w:pPr>
      <w:bookmarkStart w:id="7" w:name="_Toc157157631"/>
      <w:bookmarkStart w:id="8" w:name="_Toc169259932"/>
      <w:r w:rsidRPr="00C04361">
        <w:rPr>
          <w:i w:val="0"/>
          <w:iCs w:val="0"/>
          <w:color w:val="002465"/>
          <w:sz w:val="22"/>
          <w:szCs w:val="22"/>
        </w:rPr>
        <w:t xml:space="preserve">Tabela </w:t>
      </w:r>
      <w:r w:rsidRPr="00C04361">
        <w:rPr>
          <w:i w:val="0"/>
          <w:iCs w:val="0"/>
          <w:color w:val="002465"/>
          <w:sz w:val="22"/>
          <w:szCs w:val="22"/>
        </w:rPr>
        <w:fldChar w:fldCharType="begin"/>
      </w:r>
      <w:r w:rsidRPr="00C04361">
        <w:rPr>
          <w:i w:val="0"/>
          <w:iCs w:val="0"/>
          <w:color w:val="002465"/>
          <w:sz w:val="22"/>
          <w:szCs w:val="22"/>
        </w:rPr>
        <w:instrText xml:space="preserve"> SEQ Tabela \* ARABIC </w:instrText>
      </w:r>
      <w:r w:rsidRPr="00C04361">
        <w:rPr>
          <w:i w:val="0"/>
          <w:iCs w:val="0"/>
          <w:color w:val="002465"/>
          <w:sz w:val="22"/>
          <w:szCs w:val="22"/>
        </w:rPr>
        <w:fldChar w:fldCharType="separate"/>
      </w:r>
      <w:r w:rsidR="006F5D18" w:rsidRPr="00C04361">
        <w:rPr>
          <w:i w:val="0"/>
          <w:iCs w:val="0"/>
          <w:noProof/>
          <w:color w:val="002465"/>
          <w:sz w:val="22"/>
          <w:szCs w:val="22"/>
        </w:rPr>
        <w:t>1</w:t>
      </w:r>
      <w:r w:rsidRPr="00C04361">
        <w:rPr>
          <w:i w:val="0"/>
          <w:iCs w:val="0"/>
          <w:color w:val="002465"/>
          <w:sz w:val="22"/>
          <w:szCs w:val="22"/>
        </w:rPr>
        <w:fldChar w:fldCharType="end"/>
      </w:r>
      <w:r w:rsidRPr="00C04361">
        <w:rPr>
          <w:i w:val="0"/>
          <w:iCs w:val="0"/>
          <w:color w:val="002465"/>
          <w:sz w:val="22"/>
          <w:szCs w:val="22"/>
        </w:rPr>
        <w:t>. Osoby bezrobotne w</w:t>
      </w:r>
      <w:r w:rsidR="00E47ED1" w:rsidRPr="00C04361">
        <w:rPr>
          <w:i w:val="0"/>
          <w:iCs w:val="0"/>
          <w:color w:val="002465"/>
          <w:sz w:val="22"/>
          <w:szCs w:val="22"/>
        </w:rPr>
        <w:t>edług</w:t>
      </w:r>
      <w:r w:rsidRPr="00C04361">
        <w:rPr>
          <w:i w:val="0"/>
          <w:iCs w:val="0"/>
          <w:color w:val="002465"/>
          <w:sz w:val="22"/>
          <w:szCs w:val="22"/>
        </w:rPr>
        <w:t xml:space="preserve"> gmin w 2023 roku</w:t>
      </w:r>
      <w:bookmarkEnd w:id="7"/>
      <w:bookmarkEnd w:id="8"/>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ruktura bezrobocia powiatu dąbrowskiego według wybranych kryteriów w miesiącu grudniu 2023 roku"/>
        <w:tblDescription w:val="struktura bezrobocia powiatu dąbrowskiego według wybranych kryteriów w miesiącu grudniu 2023 roku"/>
      </w:tblPr>
      <w:tblGrid>
        <w:gridCol w:w="2263"/>
        <w:gridCol w:w="1303"/>
        <w:gridCol w:w="1371"/>
        <w:gridCol w:w="1372"/>
        <w:gridCol w:w="1371"/>
        <w:gridCol w:w="1372"/>
      </w:tblGrid>
      <w:tr w:rsidR="000B1B23" w:rsidRPr="00255EF5" w14:paraId="4D9EA779" w14:textId="77777777" w:rsidTr="00563073">
        <w:trPr>
          <w:trHeight w:val="896"/>
        </w:trPr>
        <w:tc>
          <w:tcPr>
            <w:tcW w:w="2263" w:type="dxa"/>
            <w:shd w:val="clear" w:color="auto" w:fill="F2F2F2" w:themeFill="background1" w:themeFillShade="F2"/>
          </w:tcPr>
          <w:p w14:paraId="2AFBCE1C" w14:textId="77777777" w:rsidR="000B1B23" w:rsidRPr="00D75F2D" w:rsidRDefault="000B1B23" w:rsidP="008178CC">
            <w:pPr>
              <w:suppressAutoHyphens/>
              <w:spacing w:after="0" w:line="240" w:lineRule="auto"/>
              <w:jc w:val="center"/>
              <w:rPr>
                <w:rFonts w:eastAsia="Times New Roman"/>
                <w:b/>
                <w:sz w:val="18"/>
                <w:szCs w:val="18"/>
                <w:lang w:eastAsia="ar-SA"/>
              </w:rPr>
            </w:pPr>
            <w:r w:rsidRPr="00D75F2D">
              <w:rPr>
                <w:rFonts w:eastAsia="Times New Roman"/>
                <w:b/>
                <w:sz w:val="18"/>
                <w:szCs w:val="18"/>
                <w:lang w:eastAsia="ar-SA"/>
              </w:rPr>
              <w:t>Wyszczególnienie</w:t>
            </w:r>
          </w:p>
        </w:tc>
        <w:tc>
          <w:tcPr>
            <w:tcW w:w="1303" w:type="dxa"/>
            <w:shd w:val="clear" w:color="auto" w:fill="F2F2F2" w:themeFill="background1" w:themeFillShade="F2"/>
          </w:tcPr>
          <w:p w14:paraId="191EC22B" w14:textId="77777777" w:rsidR="000B1B23" w:rsidRPr="00D75F2D" w:rsidRDefault="000B1B23" w:rsidP="008178CC">
            <w:pPr>
              <w:suppressAutoHyphens/>
              <w:snapToGrid w:val="0"/>
              <w:spacing w:after="0" w:line="240" w:lineRule="auto"/>
              <w:jc w:val="center"/>
              <w:rPr>
                <w:rFonts w:eastAsia="Times New Roman"/>
                <w:b/>
                <w:sz w:val="18"/>
                <w:szCs w:val="18"/>
                <w:lang w:eastAsia="ar-SA"/>
              </w:rPr>
            </w:pPr>
            <w:r w:rsidRPr="00D75F2D">
              <w:rPr>
                <w:rFonts w:eastAsia="Times New Roman"/>
                <w:b/>
                <w:sz w:val="18"/>
                <w:szCs w:val="18"/>
                <w:lang w:eastAsia="ar-SA"/>
              </w:rPr>
              <w:t>ogółem</w:t>
            </w:r>
          </w:p>
        </w:tc>
        <w:tc>
          <w:tcPr>
            <w:tcW w:w="1371" w:type="dxa"/>
            <w:shd w:val="clear" w:color="auto" w:fill="F2F2F2" w:themeFill="background1" w:themeFillShade="F2"/>
          </w:tcPr>
          <w:p w14:paraId="78476CB2" w14:textId="1098F8A0" w:rsidR="000B1B23" w:rsidRPr="00D75F2D" w:rsidRDefault="00575F21" w:rsidP="00575F21">
            <w:pPr>
              <w:suppressAutoHyphens/>
              <w:snapToGrid w:val="0"/>
              <w:spacing w:after="0" w:line="240" w:lineRule="auto"/>
              <w:jc w:val="center"/>
              <w:rPr>
                <w:rFonts w:eastAsia="Times New Roman"/>
                <w:b/>
                <w:sz w:val="18"/>
                <w:szCs w:val="18"/>
                <w:lang w:eastAsia="ar-SA"/>
              </w:rPr>
            </w:pPr>
            <w:r w:rsidRPr="00D75F2D">
              <w:rPr>
                <w:rFonts w:eastAsia="Times New Roman"/>
                <w:b/>
                <w:sz w:val="18"/>
                <w:szCs w:val="18"/>
                <w:lang w:eastAsia="ar-SA"/>
              </w:rPr>
              <w:t>W</w:t>
            </w:r>
            <w:r>
              <w:rPr>
                <w:rFonts w:eastAsia="Times New Roman"/>
                <w:b/>
                <w:sz w:val="18"/>
                <w:szCs w:val="18"/>
                <w:lang w:eastAsia="ar-SA"/>
              </w:rPr>
              <w:t xml:space="preserve">iek </w:t>
            </w:r>
            <w:r w:rsidR="000B1B23" w:rsidRPr="00D75F2D">
              <w:rPr>
                <w:rFonts w:eastAsia="Times New Roman"/>
                <w:b/>
                <w:sz w:val="18"/>
                <w:szCs w:val="18"/>
                <w:lang w:eastAsia="ar-SA"/>
              </w:rPr>
              <w:t>do</w:t>
            </w:r>
            <w:r>
              <w:rPr>
                <w:rFonts w:eastAsia="Times New Roman"/>
                <w:b/>
                <w:sz w:val="18"/>
                <w:szCs w:val="18"/>
                <w:lang w:eastAsia="ar-SA"/>
              </w:rPr>
              <w:t> </w:t>
            </w:r>
            <w:r w:rsidR="000B1B23">
              <w:rPr>
                <w:rFonts w:eastAsia="Times New Roman"/>
                <w:b/>
                <w:sz w:val="18"/>
                <w:szCs w:val="18"/>
                <w:lang w:eastAsia="ar-SA"/>
              </w:rPr>
              <w:t>30</w:t>
            </w:r>
            <w:r>
              <w:rPr>
                <w:rFonts w:eastAsia="Times New Roman"/>
                <w:b/>
                <w:sz w:val="18"/>
                <w:szCs w:val="18"/>
                <w:lang w:eastAsia="ar-SA"/>
              </w:rPr>
              <w:t> </w:t>
            </w:r>
            <w:r w:rsidR="000B1B23" w:rsidRPr="00D75F2D">
              <w:rPr>
                <w:rFonts w:eastAsia="Times New Roman"/>
                <w:b/>
                <w:sz w:val="18"/>
                <w:szCs w:val="18"/>
                <w:lang w:eastAsia="ar-SA"/>
              </w:rPr>
              <w:t>roku życia</w:t>
            </w:r>
          </w:p>
        </w:tc>
        <w:tc>
          <w:tcPr>
            <w:tcW w:w="1372" w:type="dxa"/>
            <w:shd w:val="clear" w:color="auto" w:fill="F2F2F2" w:themeFill="background1" w:themeFillShade="F2"/>
          </w:tcPr>
          <w:p w14:paraId="18547C67" w14:textId="073E448D" w:rsidR="000B1B23" w:rsidRPr="00D75F2D" w:rsidRDefault="00575F21" w:rsidP="00575F21">
            <w:pPr>
              <w:suppressAutoHyphens/>
              <w:snapToGrid w:val="0"/>
              <w:spacing w:after="0" w:line="240" w:lineRule="auto"/>
              <w:jc w:val="center"/>
              <w:rPr>
                <w:rFonts w:eastAsia="Times New Roman"/>
                <w:b/>
                <w:sz w:val="18"/>
                <w:szCs w:val="18"/>
                <w:lang w:eastAsia="ar-SA"/>
              </w:rPr>
            </w:pPr>
            <w:r>
              <w:rPr>
                <w:rFonts w:eastAsia="Times New Roman"/>
                <w:b/>
                <w:sz w:val="18"/>
                <w:szCs w:val="18"/>
                <w:lang w:eastAsia="ar-SA"/>
              </w:rPr>
              <w:t>w</w:t>
            </w:r>
            <w:r w:rsidR="000B1B23" w:rsidRPr="00D75F2D">
              <w:rPr>
                <w:rFonts w:eastAsia="Times New Roman"/>
                <w:b/>
                <w:sz w:val="18"/>
                <w:szCs w:val="18"/>
                <w:lang w:eastAsia="ar-SA"/>
              </w:rPr>
              <w:t>iek</w:t>
            </w:r>
            <w:r>
              <w:rPr>
                <w:rFonts w:eastAsia="Times New Roman"/>
                <w:b/>
                <w:sz w:val="18"/>
                <w:szCs w:val="18"/>
                <w:lang w:eastAsia="ar-SA"/>
              </w:rPr>
              <w:t xml:space="preserve"> </w:t>
            </w:r>
            <w:r w:rsidR="000B1B23" w:rsidRPr="00D75F2D">
              <w:rPr>
                <w:rFonts w:eastAsia="Times New Roman"/>
                <w:b/>
                <w:sz w:val="18"/>
                <w:szCs w:val="18"/>
                <w:lang w:eastAsia="ar-SA"/>
              </w:rPr>
              <w:t>do</w:t>
            </w:r>
            <w:r>
              <w:rPr>
                <w:rFonts w:eastAsia="Times New Roman"/>
                <w:b/>
                <w:sz w:val="18"/>
                <w:szCs w:val="18"/>
                <w:lang w:eastAsia="ar-SA"/>
              </w:rPr>
              <w:t> </w:t>
            </w:r>
            <w:r w:rsidR="000B1B23">
              <w:rPr>
                <w:rFonts w:eastAsia="Times New Roman"/>
                <w:b/>
                <w:sz w:val="18"/>
                <w:szCs w:val="18"/>
                <w:lang w:eastAsia="ar-SA"/>
              </w:rPr>
              <w:t>25</w:t>
            </w:r>
            <w:r>
              <w:rPr>
                <w:rFonts w:eastAsia="Times New Roman"/>
                <w:b/>
                <w:sz w:val="18"/>
                <w:szCs w:val="18"/>
                <w:lang w:eastAsia="ar-SA"/>
              </w:rPr>
              <w:t> </w:t>
            </w:r>
            <w:r w:rsidR="000B1B23" w:rsidRPr="00D75F2D">
              <w:rPr>
                <w:rFonts w:eastAsia="Times New Roman"/>
                <w:b/>
                <w:sz w:val="18"/>
                <w:szCs w:val="18"/>
                <w:lang w:eastAsia="ar-SA"/>
              </w:rPr>
              <w:t>roku życia</w:t>
            </w:r>
          </w:p>
        </w:tc>
        <w:tc>
          <w:tcPr>
            <w:tcW w:w="1371" w:type="dxa"/>
            <w:shd w:val="clear" w:color="auto" w:fill="F2F2F2" w:themeFill="background1" w:themeFillShade="F2"/>
          </w:tcPr>
          <w:p w14:paraId="7C353269" w14:textId="77777777" w:rsidR="000B1B23" w:rsidRPr="00D75F2D" w:rsidRDefault="000B1B23" w:rsidP="008178CC">
            <w:pPr>
              <w:suppressAutoHyphens/>
              <w:snapToGrid w:val="0"/>
              <w:spacing w:after="0" w:line="240" w:lineRule="auto"/>
              <w:jc w:val="center"/>
              <w:rPr>
                <w:rFonts w:eastAsia="Times New Roman"/>
                <w:b/>
                <w:sz w:val="18"/>
                <w:szCs w:val="18"/>
                <w:lang w:eastAsia="ar-SA"/>
              </w:rPr>
            </w:pPr>
            <w:r>
              <w:rPr>
                <w:rFonts w:eastAsia="Times New Roman"/>
                <w:b/>
                <w:sz w:val="18"/>
                <w:szCs w:val="18"/>
                <w:lang w:eastAsia="ar-SA"/>
              </w:rPr>
              <w:t>powyżej 50 roku życia</w:t>
            </w:r>
          </w:p>
        </w:tc>
        <w:tc>
          <w:tcPr>
            <w:tcW w:w="1372" w:type="dxa"/>
            <w:shd w:val="clear" w:color="auto" w:fill="F2F2F2" w:themeFill="background1" w:themeFillShade="F2"/>
          </w:tcPr>
          <w:p w14:paraId="53FDE09C" w14:textId="77777777" w:rsidR="000B1B23" w:rsidRPr="00D75F2D" w:rsidRDefault="000B1B23" w:rsidP="008178CC">
            <w:pPr>
              <w:suppressAutoHyphens/>
              <w:snapToGrid w:val="0"/>
              <w:spacing w:after="0" w:line="240" w:lineRule="auto"/>
              <w:jc w:val="center"/>
              <w:rPr>
                <w:rFonts w:eastAsia="Times New Roman"/>
                <w:b/>
                <w:sz w:val="18"/>
                <w:szCs w:val="18"/>
                <w:lang w:eastAsia="ar-SA"/>
              </w:rPr>
            </w:pPr>
            <w:r w:rsidRPr="00D75F2D">
              <w:rPr>
                <w:rFonts w:eastAsia="Times New Roman"/>
                <w:b/>
                <w:sz w:val="18"/>
                <w:szCs w:val="18"/>
                <w:lang w:eastAsia="ar-SA"/>
              </w:rPr>
              <w:t>długotrwale bezrobotni</w:t>
            </w:r>
          </w:p>
        </w:tc>
      </w:tr>
      <w:tr w:rsidR="000B1B23" w:rsidRPr="00D75F2D" w14:paraId="1FB922DA" w14:textId="77777777" w:rsidTr="00930ADF">
        <w:trPr>
          <w:trHeight w:val="278"/>
        </w:trPr>
        <w:tc>
          <w:tcPr>
            <w:tcW w:w="2263" w:type="dxa"/>
          </w:tcPr>
          <w:p w14:paraId="5A8BAEE3"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Powiat dąbrowski</w:t>
            </w:r>
          </w:p>
        </w:tc>
        <w:tc>
          <w:tcPr>
            <w:tcW w:w="1303" w:type="dxa"/>
          </w:tcPr>
          <w:p w14:paraId="3BC123D1" w14:textId="45248E58" w:rsidR="000B1B23" w:rsidRPr="00D75F2D" w:rsidRDefault="000B1B23" w:rsidP="008178CC">
            <w:pPr>
              <w:suppressAutoHyphens/>
              <w:snapToGrid w:val="0"/>
              <w:spacing w:after="0" w:line="240" w:lineRule="auto"/>
              <w:jc w:val="center"/>
              <w:rPr>
                <w:rFonts w:eastAsia="Times New Roman"/>
                <w:b/>
                <w:lang w:eastAsia="ar-SA"/>
              </w:rPr>
            </w:pPr>
            <w:r>
              <w:rPr>
                <w:rFonts w:eastAsia="Times New Roman"/>
                <w:b/>
                <w:lang w:eastAsia="ar-SA"/>
              </w:rPr>
              <w:t>2281</w:t>
            </w:r>
          </w:p>
        </w:tc>
        <w:tc>
          <w:tcPr>
            <w:tcW w:w="1371" w:type="dxa"/>
          </w:tcPr>
          <w:p w14:paraId="7B87CB3C" w14:textId="77777777" w:rsidR="000B1B23" w:rsidRPr="00D75F2D" w:rsidRDefault="000B1B23" w:rsidP="008178CC">
            <w:pPr>
              <w:suppressAutoHyphens/>
              <w:snapToGrid w:val="0"/>
              <w:spacing w:after="0" w:line="240" w:lineRule="auto"/>
              <w:jc w:val="center"/>
              <w:rPr>
                <w:rFonts w:eastAsia="Times New Roman"/>
                <w:b/>
                <w:lang w:eastAsia="ar-SA"/>
              </w:rPr>
            </w:pPr>
            <w:r>
              <w:rPr>
                <w:rFonts w:eastAsia="Times New Roman"/>
                <w:b/>
                <w:lang w:eastAsia="ar-SA"/>
              </w:rPr>
              <w:t>794</w:t>
            </w:r>
          </w:p>
        </w:tc>
        <w:tc>
          <w:tcPr>
            <w:tcW w:w="1372" w:type="dxa"/>
          </w:tcPr>
          <w:p w14:paraId="238CB37C" w14:textId="77777777" w:rsidR="000B1B23" w:rsidRPr="00D75F2D" w:rsidRDefault="000B1B23" w:rsidP="008178CC">
            <w:pPr>
              <w:suppressAutoHyphens/>
              <w:snapToGrid w:val="0"/>
              <w:spacing w:after="0" w:line="240" w:lineRule="auto"/>
              <w:jc w:val="center"/>
              <w:rPr>
                <w:rFonts w:eastAsia="Times New Roman"/>
                <w:b/>
                <w:lang w:eastAsia="ar-SA"/>
              </w:rPr>
            </w:pPr>
            <w:r>
              <w:rPr>
                <w:rFonts w:eastAsia="Times New Roman"/>
                <w:b/>
                <w:lang w:eastAsia="ar-SA"/>
              </w:rPr>
              <w:t>472</w:t>
            </w:r>
          </w:p>
        </w:tc>
        <w:tc>
          <w:tcPr>
            <w:tcW w:w="1371" w:type="dxa"/>
          </w:tcPr>
          <w:p w14:paraId="67CE6B18" w14:textId="77777777" w:rsidR="000B1B23" w:rsidRPr="00D75F2D" w:rsidRDefault="000B1B23" w:rsidP="008178CC">
            <w:pPr>
              <w:suppressAutoHyphens/>
              <w:snapToGrid w:val="0"/>
              <w:spacing w:after="0" w:line="240" w:lineRule="auto"/>
              <w:jc w:val="center"/>
              <w:rPr>
                <w:rFonts w:eastAsia="Times New Roman"/>
                <w:b/>
                <w:lang w:eastAsia="ar-SA"/>
              </w:rPr>
            </w:pPr>
            <w:r>
              <w:rPr>
                <w:rFonts w:eastAsia="Times New Roman"/>
                <w:b/>
                <w:lang w:eastAsia="ar-SA"/>
              </w:rPr>
              <w:t>407</w:t>
            </w:r>
          </w:p>
        </w:tc>
        <w:tc>
          <w:tcPr>
            <w:tcW w:w="1372" w:type="dxa"/>
          </w:tcPr>
          <w:p w14:paraId="74EF69C2" w14:textId="26759818" w:rsidR="000B1B23" w:rsidRPr="00D75F2D" w:rsidRDefault="000B1B23" w:rsidP="008178CC">
            <w:pPr>
              <w:suppressAutoHyphens/>
              <w:snapToGrid w:val="0"/>
              <w:spacing w:after="0" w:line="240" w:lineRule="auto"/>
              <w:jc w:val="center"/>
              <w:rPr>
                <w:rFonts w:eastAsia="Times New Roman"/>
                <w:b/>
                <w:lang w:eastAsia="ar-SA"/>
              </w:rPr>
            </w:pPr>
            <w:r>
              <w:rPr>
                <w:rFonts w:eastAsia="Times New Roman"/>
                <w:b/>
                <w:lang w:eastAsia="ar-SA"/>
              </w:rPr>
              <w:t>1228</w:t>
            </w:r>
          </w:p>
        </w:tc>
      </w:tr>
      <w:tr w:rsidR="000B1B23" w:rsidRPr="00D75F2D" w14:paraId="49624815" w14:textId="77777777" w:rsidTr="00930ADF">
        <w:trPr>
          <w:trHeight w:val="278"/>
        </w:trPr>
        <w:tc>
          <w:tcPr>
            <w:tcW w:w="2263" w:type="dxa"/>
          </w:tcPr>
          <w:p w14:paraId="1C7AC3EA"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Bolesław</w:t>
            </w:r>
          </w:p>
        </w:tc>
        <w:tc>
          <w:tcPr>
            <w:tcW w:w="1303" w:type="dxa"/>
          </w:tcPr>
          <w:p w14:paraId="2CBA9CC2"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76</w:t>
            </w:r>
          </w:p>
        </w:tc>
        <w:tc>
          <w:tcPr>
            <w:tcW w:w="1371" w:type="dxa"/>
          </w:tcPr>
          <w:p w14:paraId="0E1C9386"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25</w:t>
            </w:r>
          </w:p>
        </w:tc>
        <w:tc>
          <w:tcPr>
            <w:tcW w:w="1372" w:type="dxa"/>
          </w:tcPr>
          <w:p w14:paraId="7954355F"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17</w:t>
            </w:r>
          </w:p>
        </w:tc>
        <w:tc>
          <w:tcPr>
            <w:tcW w:w="1371" w:type="dxa"/>
          </w:tcPr>
          <w:p w14:paraId="2E907878"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14</w:t>
            </w:r>
          </w:p>
        </w:tc>
        <w:tc>
          <w:tcPr>
            <w:tcW w:w="1372" w:type="dxa"/>
          </w:tcPr>
          <w:p w14:paraId="776A7047"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37</w:t>
            </w:r>
          </w:p>
        </w:tc>
      </w:tr>
      <w:tr w:rsidR="000B1B23" w:rsidRPr="00D75F2D" w14:paraId="6EB05B8C" w14:textId="77777777" w:rsidTr="00930ADF">
        <w:trPr>
          <w:trHeight w:val="278"/>
        </w:trPr>
        <w:tc>
          <w:tcPr>
            <w:tcW w:w="2263" w:type="dxa"/>
          </w:tcPr>
          <w:p w14:paraId="5A7423DF"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 xml:space="preserve">Dąbrowa T. - </w:t>
            </w:r>
            <w:r>
              <w:rPr>
                <w:rFonts w:eastAsia="Times New Roman"/>
                <w:lang w:eastAsia="ar-SA"/>
              </w:rPr>
              <w:t>miasto</w:t>
            </w:r>
          </w:p>
        </w:tc>
        <w:tc>
          <w:tcPr>
            <w:tcW w:w="1303" w:type="dxa"/>
          </w:tcPr>
          <w:p w14:paraId="3490FE7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401</w:t>
            </w:r>
          </w:p>
        </w:tc>
        <w:tc>
          <w:tcPr>
            <w:tcW w:w="1371" w:type="dxa"/>
          </w:tcPr>
          <w:p w14:paraId="397F4757"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100</w:t>
            </w:r>
          </w:p>
        </w:tc>
        <w:tc>
          <w:tcPr>
            <w:tcW w:w="1372" w:type="dxa"/>
          </w:tcPr>
          <w:p w14:paraId="62E0B736"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44</w:t>
            </w:r>
          </w:p>
        </w:tc>
        <w:tc>
          <w:tcPr>
            <w:tcW w:w="1371" w:type="dxa"/>
          </w:tcPr>
          <w:p w14:paraId="61E16DF4"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74</w:t>
            </w:r>
          </w:p>
        </w:tc>
        <w:tc>
          <w:tcPr>
            <w:tcW w:w="1372" w:type="dxa"/>
          </w:tcPr>
          <w:p w14:paraId="20441397"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231</w:t>
            </w:r>
          </w:p>
        </w:tc>
      </w:tr>
      <w:tr w:rsidR="000B1B23" w:rsidRPr="00D75F2D" w14:paraId="719A8F1D" w14:textId="77777777" w:rsidTr="00930ADF">
        <w:trPr>
          <w:trHeight w:val="278"/>
        </w:trPr>
        <w:tc>
          <w:tcPr>
            <w:tcW w:w="2263" w:type="dxa"/>
          </w:tcPr>
          <w:p w14:paraId="7EB505F0"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 xml:space="preserve">Dabrowa T. - </w:t>
            </w:r>
            <w:r>
              <w:rPr>
                <w:rFonts w:eastAsia="Times New Roman"/>
                <w:lang w:eastAsia="ar-SA"/>
              </w:rPr>
              <w:t>gmina</w:t>
            </w:r>
          </w:p>
        </w:tc>
        <w:tc>
          <w:tcPr>
            <w:tcW w:w="1303" w:type="dxa"/>
          </w:tcPr>
          <w:p w14:paraId="01B1C09A"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396</w:t>
            </w:r>
          </w:p>
        </w:tc>
        <w:tc>
          <w:tcPr>
            <w:tcW w:w="1371" w:type="dxa"/>
          </w:tcPr>
          <w:p w14:paraId="1B368387"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146</w:t>
            </w:r>
          </w:p>
        </w:tc>
        <w:tc>
          <w:tcPr>
            <w:tcW w:w="1372" w:type="dxa"/>
          </w:tcPr>
          <w:p w14:paraId="156092A3"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89</w:t>
            </w:r>
          </w:p>
        </w:tc>
        <w:tc>
          <w:tcPr>
            <w:tcW w:w="1371" w:type="dxa"/>
          </w:tcPr>
          <w:p w14:paraId="34E6315C"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76</w:t>
            </w:r>
          </w:p>
        </w:tc>
        <w:tc>
          <w:tcPr>
            <w:tcW w:w="1372" w:type="dxa"/>
          </w:tcPr>
          <w:p w14:paraId="7E006E76"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220</w:t>
            </w:r>
          </w:p>
        </w:tc>
      </w:tr>
      <w:tr w:rsidR="000B1B23" w:rsidRPr="00D75F2D" w14:paraId="2BC7BF09" w14:textId="77777777" w:rsidTr="00930ADF">
        <w:trPr>
          <w:trHeight w:val="267"/>
        </w:trPr>
        <w:tc>
          <w:tcPr>
            <w:tcW w:w="2263" w:type="dxa"/>
          </w:tcPr>
          <w:p w14:paraId="51713B41"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Gręboszów</w:t>
            </w:r>
          </w:p>
        </w:tc>
        <w:tc>
          <w:tcPr>
            <w:tcW w:w="1303" w:type="dxa"/>
          </w:tcPr>
          <w:p w14:paraId="7FFAFFDB"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82</w:t>
            </w:r>
          </w:p>
        </w:tc>
        <w:tc>
          <w:tcPr>
            <w:tcW w:w="1371" w:type="dxa"/>
          </w:tcPr>
          <w:p w14:paraId="5B366D31"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29</w:t>
            </w:r>
          </w:p>
        </w:tc>
        <w:tc>
          <w:tcPr>
            <w:tcW w:w="1372" w:type="dxa"/>
          </w:tcPr>
          <w:p w14:paraId="5207DBB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16</w:t>
            </w:r>
          </w:p>
        </w:tc>
        <w:tc>
          <w:tcPr>
            <w:tcW w:w="1371" w:type="dxa"/>
          </w:tcPr>
          <w:p w14:paraId="128529C4"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17</w:t>
            </w:r>
          </w:p>
        </w:tc>
        <w:tc>
          <w:tcPr>
            <w:tcW w:w="1372" w:type="dxa"/>
          </w:tcPr>
          <w:p w14:paraId="19A00AB7"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45</w:t>
            </w:r>
          </w:p>
        </w:tc>
      </w:tr>
      <w:tr w:rsidR="000B1B23" w:rsidRPr="00D75F2D" w14:paraId="5E4D395F" w14:textId="77777777" w:rsidTr="00930ADF">
        <w:trPr>
          <w:trHeight w:val="278"/>
        </w:trPr>
        <w:tc>
          <w:tcPr>
            <w:tcW w:w="2263" w:type="dxa"/>
          </w:tcPr>
          <w:p w14:paraId="28F88AB9"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 xml:space="preserve">Mędrzechów </w:t>
            </w:r>
          </w:p>
        </w:tc>
        <w:tc>
          <w:tcPr>
            <w:tcW w:w="1303" w:type="dxa"/>
          </w:tcPr>
          <w:p w14:paraId="61EE9580"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151</w:t>
            </w:r>
          </w:p>
        </w:tc>
        <w:tc>
          <w:tcPr>
            <w:tcW w:w="1371" w:type="dxa"/>
          </w:tcPr>
          <w:p w14:paraId="18EA357B"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51</w:t>
            </w:r>
          </w:p>
        </w:tc>
        <w:tc>
          <w:tcPr>
            <w:tcW w:w="1372" w:type="dxa"/>
          </w:tcPr>
          <w:p w14:paraId="6C126B53"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37</w:t>
            </w:r>
          </w:p>
        </w:tc>
        <w:tc>
          <w:tcPr>
            <w:tcW w:w="1371" w:type="dxa"/>
          </w:tcPr>
          <w:p w14:paraId="19AC3F7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26</w:t>
            </w:r>
          </w:p>
        </w:tc>
        <w:tc>
          <w:tcPr>
            <w:tcW w:w="1372" w:type="dxa"/>
          </w:tcPr>
          <w:p w14:paraId="000BC33A"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75</w:t>
            </w:r>
          </w:p>
        </w:tc>
      </w:tr>
      <w:tr w:rsidR="000B1B23" w:rsidRPr="00D75F2D" w14:paraId="15933E18" w14:textId="77777777" w:rsidTr="00930ADF">
        <w:trPr>
          <w:trHeight w:val="278"/>
        </w:trPr>
        <w:tc>
          <w:tcPr>
            <w:tcW w:w="2263" w:type="dxa"/>
          </w:tcPr>
          <w:p w14:paraId="539EDF48"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Olesno</w:t>
            </w:r>
          </w:p>
        </w:tc>
        <w:tc>
          <w:tcPr>
            <w:tcW w:w="1303" w:type="dxa"/>
          </w:tcPr>
          <w:p w14:paraId="10E8B89B"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300</w:t>
            </w:r>
          </w:p>
        </w:tc>
        <w:tc>
          <w:tcPr>
            <w:tcW w:w="1371" w:type="dxa"/>
          </w:tcPr>
          <w:p w14:paraId="4AFED7EB"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118</w:t>
            </w:r>
          </w:p>
        </w:tc>
        <w:tc>
          <w:tcPr>
            <w:tcW w:w="1372" w:type="dxa"/>
          </w:tcPr>
          <w:p w14:paraId="2DAE2265"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70</w:t>
            </w:r>
          </w:p>
        </w:tc>
        <w:tc>
          <w:tcPr>
            <w:tcW w:w="1371" w:type="dxa"/>
          </w:tcPr>
          <w:p w14:paraId="0C6A563C"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41</w:t>
            </w:r>
          </w:p>
        </w:tc>
        <w:tc>
          <w:tcPr>
            <w:tcW w:w="1372" w:type="dxa"/>
          </w:tcPr>
          <w:p w14:paraId="667AF198"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156</w:t>
            </w:r>
          </w:p>
        </w:tc>
      </w:tr>
      <w:tr w:rsidR="000B1B23" w:rsidRPr="00D75F2D" w14:paraId="37D4232E" w14:textId="77777777" w:rsidTr="00930ADF">
        <w:trPr>
          <w:trHeight w:val="278"/>
        </w:trPr>
        <w:tc>
          <w:tcPr>
            <w:tcW w:w="2263" w:type="dxa"/>
          </w:tcPr>
          <w:p w14:paraId="4CC1EB72"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Radgoszcz</w:t>
            </w:r>
          </w:p>
        </w:tc>
        <w:tc>
          <w:tcPr>
            <w:tcW w:w="1303" w:type="dxa"/>
          </w:tcPr>
          <w:p w14:paraId="46724E41"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288</w:t>
            </w:r>
          </w:p>
        </w:tc>
        <w:tc>
          <w:tcPr>
            <w:tcW w:w="1371" w:type="dxa"/>
          </w:tcPr>
          <w:p w14:paraId="2A30E54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122</w:t>
            </w:r>
          </w:p>
        </w:tc>
        <w:tc>
          <w:tcPr>
            <w:tcW w:w="1372" w:type="dxa"/>
          </w:tcPr>
          <w:p w14:paraId="30D8FAE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77</w:t>
            </w:r>
          </w:p>
        </w:tc>
        <w:tc>
          <w:tcPr>
            <w:tcW w:w="1371" w:type="dxa"/>
          </w:tcPr>
          <w:p w14:paraId="0F1E8ADF"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40</w:t>
            </w:r>
          </w:p>
        </w:tc>
        <w:tc>
          <w:tcPr>
            <w:tcW w:w="1372" w:type="dxa"/>
          </w:tcPr>
          <w:p w14:paraId="21C258C4"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134</w:t>
            </w:r>
          </w:p>
        </w:tc>
      </w:tr>
      <w:tr w:rsidR="000B1B23" w:rsidRPr="00D75F2D" w14:paraId="76F8B17A" w14:textId="77777777" w:rsidTr="00930ADF">
        <w:trPr>
          <w:trHeight w:val="278"/>
        </w:trPr>
        <w:tc>
          <w:tcPr>
            <w:tcW w:w="2263" w:type="dxa"/>
          </w:tcPr>
          <w:p w14:paraId="60567C97"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 xml:space="preserve">Szczucin - </w:t>
            </w:r>
            <w:r>
              <w:rPr>
                <w:rFonts w:eastAsia="Times New Roman"/>
                <w:lang w:eastAsia="ar-SA"/>
              </w:rPr>
              <w:t>miasto</w:t>
            </w:r>
          </w:p>
        </w:tc>
        <w:tc>
          <w:tcPr>
            <w:tcW w:w="1303" w:type="dxa"/>
          </w:tcPr>
          <w:p w14:paraId="70F6A7BC"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181</w:t>
            </w:r>
          </w:p>
        </w:tc>
        <w:tc>
          <w:tcPr>
            <w:tcW w:w="1371" w:type="dxa"/>
          </w:tcPr>
          <w:p w14:paraId="418DD34E"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60</w:t>
            </w:r>
          </w:p>
        </w:tc>
        <w:tc>
          <w:tcPr>
            <w:tcW w:w="1372" w:type="dxa"/>
          </w:tcPr>
          <w:p w14:paraId="78F0227C"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39</w:t>
            </w:r>
          </w:p>
        </w:tc>
        <w:tc>
          <w:tcPr>
            <w:tcW w:w="1371" w:type="dxa"/>
          </w:tcPr>
          <w:p w14:paraId="2F67F65E"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33</w:t>
            </w:r>
          </w:p>
        </w:tc>
        <w:tc>
          <w:tcPr>
            <w:tcW w:w="1372" w:type="dxa"/>
          </w:tcPr>
          <w:p w14:paraId="42634FC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98</w:t>
            </w:r>
          </w:p>
        </w:tc>
      </w:tr>
      <w:tr w:rsidR="000B1B23" w:rsidRPr="00D75F2D" w14:paraId="495D1697" w14:textId="77777777" w:rsidTr="00930ADF">
        <w:trPr>
          <w:trHeight w:val="278"/>
        </w:trPr>
        <w:tc>
          <w:tcPr>
            <w:tcW w:w="2263" w:type="dxa"/>
          </w:tcPr>
          <w:p w14:paraId="3DBD7EE5" w14:textId="77777777" w:rsidR="000B1B23" w:rsidRPr="00D75F2D" w:rsidRDefault="000B1B23" w:rsidP="008178CC">
            <w:pPr>
              <w:suppressAutoHyphens/>
              <w:snapToGrid w:val="0"/>
              <w:spacing w:after="0" w:line="240" w:lineRule="auto"/>
              <w:rPr>
                <w:rFonts w:eastAsia="Times New Roman"/>
                <w:lang w:eastAsia="ar-SA"/>
              </w:rPr>
            </w:pPr>
            <w:r w:rsidRPr="00D75F2D">
              <w:rPr>
                <w:rFonts w:eastAsia="Times New Roman"/>
                <w:lang w:eastAsia="ar-SA"/>
              </w:rPr>
              <w:t xml:space="preserve">Szczucin - </w:t>
            </w:r>
            <w:r>
              <w:rPr>
                <w:rFonts w:eastAsia="Times New Roman"/>
                <w:lang w:eastAsia="ar-SA"/>
              </w:rPr>
              <w:t>gmina</w:t>
            </w:r>
          </w:p>
        </w:tc>
        <w:tc>
          <w:tcPr>
            <w:tcW w:w="1303" w:type="dxa"/>
          </w:tcPr>
          <w:p w14:paraId="29B9EE7C"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406</w:t>
            </w:r>
          </w:p>
        </w:tc>
        <w:tc>
          <w:tcPr>
            <w:tcW w:w="1371" w:type="dxa"/>
          </w:tcPr>
          <w:p w14:paraId="5CFED5F9"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143</w:t>
            </w:r>
          </w:p>
        </w:tc>
        <w:tc>
          <w:tcPr>
            <w:tcW w:w="1372" w:type="dxa"/>
          </w:tcPr>
          <w:p w14:paraId="3763A3E0"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83</w:t>
            </w:r>
          </w:p>
        </w:tc>
        <w:tc>
          <w:tcPr>
            <w:tcW w:w="1371" w:type="dxa"/>
          </w:tcPr>
          <w:p w14:paraId="049289DE"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86</w:t>
            </w:r>
          </w:p>
        </w:tc>
        <w:tc>
          <w:tcPr>
            <w:tcW w:w="1372" w:type="dxa"/>
          </w:tcPr>
          <w:p w14:paraId="04BFB3B0" w14:textId="77777777" w:rsidR="000B1B23" w:rsidRPr="00D75F2D" w:rsidRDefault="000B1B23" w:rsidP="008178CC">
            <w:pPr>
              <w:suppressAutoHyphens/>
              <w:snapToGrid w:val="0"/>
              <w:spacing w:after="0" w:line="240" w:lineRule="auto"/>
              <w:jc w:val="center"/>
              <w:rPr>
                <w:rFonts w:eastAsia="Times New Roman"/>
                <w:lang w:eastAsia="ar-SA"/>
              </w:rPr>
            </w:pPr>
            <w:r>
              <w:rPr>
                <w:rFonts w:eastAsia="Times New Roman"/>
                <w:lang w:eastAsia="ar-SA"/>
              </w:rPr>
              <w:t>232</w:t>
            </w:r>
          </w:p>
        </w:tc>
      </w:tr>
    </w:tbl>
    <w:p w14:paraId="0EC84DA3" w14:textId="05F5AD73" w:rsidR="001C0190" w:rsidRDefault="00D561D8" w:rsidP="00575F21">
      <w:pPr>
        <w:pBdr>
          <w:top w:val="nil"/>
          <w:left w:val="nil"/>
          <w:bottom w:val="nil"/>
          <w:right w:val="nil"/>
          <w:between w:val="nil"/>
        </w:pBdr>
        <w:tabs>
          <w:tab w:val="right" w:pos="9073"/>
        </w:tabs>
        <w:spacing w:before="120" w:after="240"/>
        <w:jc w:val="both"/>
      </w:pPr>
      <w:r w:rsidRPr="005231EE">
        <w:rPr>
          <w:color w:val="000000"/>
          <w:sz w:val="20"/>
          <w:szCs w:val="20"/>
        </w:rPr>
        <w:t xml:space="preserve">Źródło: opracowanie własne </w:t>
      </w:r>
    </w:p>
    <w:p w14:paraId="069B67F9" w14:textId="77777777" w:rsidR="00575F21" w:rsidRDefault="00575F21">
      <w:pPr>
        <w:contextualSpacing w:val="0"/>
      </w:pPr>
      <w:r>
        <w:br w:type="page"/>
      </w:r>
    </w:p>
    <w:p w14:paraId="038BCAB1" w14:textId="3D0BBE96" w:rsidR="00B1125C" w:rsidRDefault="00D561D8">
      <w:pPr>
        <w:spacing w:after="0"/>
        <w:jc w:val="both"/>
      </w:pPr>
      <w:r>
        <w:t>Na koniec 202</w:t>
      </w:r>
      <w:r w:rsidR="00297990">
        <w:t>3</w:t>
      </w:r>
      <w:r>
        <w:t xml:space="preserve"> roku rynek pracy powiatu dąbrowskiego charakteryzował się:</w:t>
      </w:r>
    </w:p>
    <w:p w14:paraId="7EA9E89E" w14:textId="441C4E38" w:rsidR="00B1125C" w:rsidRDefault="00D561D8">
      <w:pPr>
        <w:numPr>
          <w:ilvl w:val="0"/>
          <w:numId w:val="5"/>
        </w:numPr>
        <w:spacing w:after="0"/>
        <w:jc w:val="both"/>
      </w:pPr>
      <w:r>
        <w:t>wysokim udziałem mieszkańców wsi - 7</w:t>
      </w:r>
      <w:r w:rsidR="006F3E58">
        <w:t>4</w:t>
      </w:r>
      <w:r>
        <w:t>,</w:t>
      </w:r>
      <w:r w:rsidR="006F3E58">
        <w:t>5</w:t>
      </w:r>
      <w:r>
        <w:t>% ogółu zarejestrowanych (1</w:t>
      </w:r>
      <w:r w:rsidR="006F3E58">
        <w:t>699</w:t>
      </w:r>
      <w:r>
        <w:t xml:space="preserve"> os</w:t>
      </w:r>
      <w:r w:rsidR="006F3E58">
        <w:t>ó</w:t>
      </w:r>
      <w:r>
        <w:t>b),</w:t>
      </w:r>
    </w:p>
    <w:p w14:paraId="4D54FB77" w14:textId="73093AA9" w:rsidR="00415F8A" w:rsidRDefault="00415F8A" w:rsidP="00415F8A">
      <w:pPr>
        <w:numPr>
          <w:ilvl w:val="0"/>
          <w:numId w:val="5"/>
        </w:numPr>
        <w:spacing w:after="0"/>
        <w:jc w:val="both"/>
      </w:pPr>
      <w:r>
        <w:t>wysokim udziałem osób długotrwale bezrobotnych – 53,8% ogółu bezrobotnych (1228 bezrobotnych),</w:t>
      </w:r>
    </w:p>
    <w:p w14:paraId="574DDE5F" w14:textId="0CF198AF" w:rsidR="00B1125C" w:rsidRDefault="00D561D8">
      <w:pPr>
        <w:numPr>
          <w:ilvl w:val="0"/>
          <w:numId w:val="5"/>
        </w:numPr>
        <w:spacing w:after="0"/>
        <w:jc w:val="both"/>
      </w:pPr>
      <w:r>
        <w:t>wysokim udziałem kobiet wśród ogółu zarejestrowanych osób bezrobotnych - 55,</w:t>
      </w:r>
      <w:r w:rsidR="006F3E58">
        <w:t>7</w:t>
      </w:r>
      <w:r>
        <w:t>% (12</w:t>
      </w:r>
      <w:r w:rsidR="006F3E58">
        <w:t>70</w:t>
      </w:r>
      <w:r>
        <w:t xml:space="preserve"> kobiet),</w:t>
      </w:r>
    </w:p>
    <w:p w14:paraId="6158CEC8" w14:textId="6CD5A121" w:rsidR="00B1125C" w:rsidRDefault="00D561D8">
      <w:pPr>
        <w:numPr>
          <w:ilvl w:val="0"/>
          <w:numId w:val="5"/>
        </w:numPr>
        <w:spacing w:after="0"/>
        <w:jc w:val="both"/>
      </w:pPr>
      <w:r>
        <w:t>wysokim udziałem osób do 30 roku życia – 34,</w:t>
      </w:r>
      <w:r w:rsidR="006F3E58">
        <w:t>8</w:t>
      </w:r>
      <w:r>
        <w:t>% ogółu zarejestrowanych (7</w:t>
      </w:r>
      <w:r w:rsidR="006F3E58">
        <w:t>94</w:t>
      </w:r>
      <w:r>
        <w:t xml:space="preserve"> os</w:t>
      </w:r>
      <w:r w:rsidR="006F3E58">
        <w:t>o</w:t>
      </w:r>
      <w:r>
        <w:t>b</w:t>
      </w:r>
      <w:r w:rsidR="006F3E58">
        <w:t>y</w:t>
      </w:r>
      <w:r>
        <w:t>).</w:t>
      </w:r>
    </w:p>
    <w:p w14:paraId="2701BA8E" w14:textId="77777777" w:rsidR="00B1125C" w:rsidRDefault="00D561D8">
      <w:pPr>
        <w:pStyle w:val="Nagwek3"/>
        <w:jc w:val="both"/>
      </w:pPr>
      <w:bookmarkStart w:id="9" w:name="_heading=h.1fob9te" w:colFirst="0" w:colLast="0"/>
      <w:bookmarkStart w:id="10" w:name="_Toc169259889"/>
      <w:bookmarkEnd w:id="9"/>
      <w:r>
        <w:t>Przepływy bezrobotnych w rejestrach</w:t>
      </w:r>
      <w:bookmarkEnd w:id="10"/>
    </w:p>
    <w:p w14:paraId="085EA2A5" w14:textId="77777777" w:rsidR="00B1125C" w:rsidRDefault="00D561D8">
      <w:pPr>
        <w:spacing w:after="0"/>
        <w:ind w:firstLine="708"/>
        <w:jc w:val="both"/>
      </w:pPr>
      <w:r>
        <w:t>Na kształt poziomu bezrobocia na obszarze powiatu dąbrowskiego ma wpływ wielkość i dynamika zmian w napływie i odpływie osób bezrobotnych.</w:t>
      </w:r>
    </w:p>
    <w:p w14:paraId="31924B3D" w14:textId="758FDA93" w:rsidR="00B1125C" w:rsidRDefault="00D561D8" w:rsidP="00FB0A6B">
      <w:pPr>
        <w:spacing w:after="120"/>
        <w:contextualSpacing w:val="0"/>
        <w:jc w:val="both"/>
      </w:pPr>
      <w:r>
        <w:t>Sezonowość stanowi podstawową cechę lokalnego rynku pracy i oznacza zwiększenie liczby bezrobotnych w miesiącach rozpoczynających i kończących rok. Miesiące wiosenne to czas, kiedy odnotowuje się zmniejszenie poziomu bezrobocia, co jest efektem rozpoczynania prac sezonowych głównie w budownictwie i rolnictwie. Natomiast na przełomie roku liczba zarejestrowanych wzrasta z uwagi na powrót do rejestrów Urzędu osób zatrudnionych w</w:t>
      </w:r>
      <w:r w:rsidR="009E2AFD">
        <w:t> </w:t>
      </w:r>
      <w:r>
        <w:t>ramach subsydiowanych miejsc pracy oraz osób rejestrujących się po zakończeniu umowy zawartej na czas określony.</w:t>
      </w:r>
    </w:p>
    <w:p w14:paraId="0B9018D9" w14:textId="0408348D" w:rsidR="008364F0" w:rsidRDefault="008364F0" w:rsidP="003830D3">
      <w:pPr>
        <w:spacing w:before="240"/>
        <w:ind w:firstLine="709"/>
        <w:contextualSpacing w:val="0"/>
        <w:jc w:val="both"/>
      </w:pPr>
      <w:r w:rsidRPr="008364F0">
        <w:rPr>
          <w:b/>
          <w:bCs/>
        </w:rPr>
        <w:t>Stopa bezrobocia</w:t>
      </w:r>
      <w:r>
        <w:t xml:space="preserve"> rejestrowanego to wyrażony w procentach stosunek liczby zarejestrowanych bezrobotnych do liczby cywilnej ludności aktywnej zawodowo (bezrobotnych i pracujących). </w:t>
      </w:r>
      <w:r w:rsidR="003830D3" w:rsidRPr="003830D3">
        <w:t>Stopa bezrobocia w powiecie dąbrowskim na koniec grudnia 20</w:t>
      </w:r>
      <w:r w:rsidR="003830D3">
        <w:t>23</w:t>
      </w:r>
      <w:r w:rsidR="003830D3" w:rsidRPr="003830D3">
        <w:t xml:space="preserve"> wynosiła 1</w:t>
      </w:r>
      <w:r w:rsidR="003830D3">
        <w:t>2</w:t>
      </w:r>
      <w:r w:rsidR="003830D3" w:rsidRPr="003830D3">
        <w:t>,</w:t>
      </w:r>
      <w:r w:rsidR="003830D3">
        <w:t>2</w:t>
      </w:r>
      <w:r w:rsidR="003830D3" w:rsidRPr="003830D3">
        <w:t>% i w całym roku 20</w:t>
      </w:r>
      <w:r w:rsidR="003830D3">
        <w:t>23</w:t>
      </w:r>
      <w:r w:rsidR="003830D3" w:rsidRPr="003830D3">
        <w:t xml:space="preserve"> utrzymała się na poziomie wyższym niż stopa bezrobocia w</w:t>
      </w:r>
      <w:r w:rsidR="003830D3">
        <w:t> </w:t>
      </w:r>
      <w:r w:rsidR="003830D3" w:rsidRPr="003830D3">
        <w:t>województwie małopolskim oraz w Polsce</w:t>
      </w:r>
      <w:r w:rsidR="003830D3">
        <w:t>. B</w:t>
      </w:r>
      <w:r w:rsidR="00EF56A1">
        <w:t>yła o 0,9 punktu proc. wyższa niż przed rokiem. Najniższą stopę bezrobocia w ciągu roku odnotowano w miesiącu maju 11,4%, zaś najwyższą na koniec roku (12,2%).</w:t>
      </w:r>
    </w:p>
    <w:p w14:paraId="1844B750" w14:textId="0DF0ED2E" w:rsidR="00B1125C" w:rsidRPr="00573B44" w:rsidRDefault="00362A61" w:rsidP="00573B44">
      <w:pPr>
        <w:ind w:firstLine="709"/>
        <w:jc w:val="both"/>
      </w:pPr>
      <w:r>
        <w:t>Z końcem</w:t>
      </w:r>
      <w:r w:rsidR="003830D3">
        <w:t xml:space="preserve"> </w:t>
      </w:r>
      <w:r>
        <w:t xml:space="preserve">2023 </w:t>
      </w:r>
      <w:r w:rsidR="003830D3">
        <w:t>roku ich liczba</w:t>
      </w:r>
      <w:r w:rsidR="00A81262">
        <w:t xml:space="preserve"> zarejestrowanych</w:t>
      </w:r>
      <w:r w:rsidR="003830D3">
        <w:t xml:space="preserve"> </w:t>
      </w:r>
      <w:r w:rsidR="00A81262">
        <w:t>bezrobotnych wynosiła</w:t>
      </w:r>
      <w:r w:rsidR="003830D3">
        <w:t xml:space="preserve"> 22</w:t>
      </w:r>
      <w:r>
        <w:t>81</w:t>
      </w:r>
      <w:r w:rsidR="003830D3">
        <w:t xml:space="preserve"> osób i</w:t>
      </w:r>
      <w:r w:rsidR="00A81262">
        <w:t> </w:t>
      </w:r>
      <w:r w:rsidR="003830D3">
        <w:t>w</w:t>
      </w:r>
      <w:r w:rsidR="00A81262">
        <w:t> </w:t>
      </w:r>
      <w:r w:rsidR="003830D3">
        <w:t>porównaniu z</w:t>
      </w:r>
      <w:r w:rsidR="009E2AFD">
        <w:t> </w:t>
      </w:r>
      <w:r>
        <w:t>początkiem</w:t>
      </w:r>
      <w:r w:rsidR="003830D3">
        <w:t xml:space="preserve"> roku wzrosła o </w:t>
      </w:r>
      <w:r w:rsidR="00657470">
        <w:t>5</w:t>
      </w:r>
      <w:r w:rsidR="003830D3">
        <w:t xml:space="preserve">4 osoby. </w:t>
      </w:r>
      <w:r w:rsidR="00F37BDD">
        <w:t xml:space="preserve">Na przestrzeni </w:t>
      </w:r>
      <w:r w:rsidR="00D561D8">
        <w:t>202</w:t>
      </w:r>
      <w:r w:rsidR="003830D3">
        <w:t>3</w:t>
      </w:r>
      <w:r w:rsidR="00D561D8">
        <w:t xml:space="preserve"> liczba zarejestrowanych, jak i</w:t>
      </w:r>
      <w:r w:rsidR="002F6E3E">
        <w:t> </w:t>
      </w:r>
      <w:r w:rsidR="00D561D8">
        <w:t>stopa bezrobocia ulegał</w:t>
      </w:r>
      <w:r w:rsidR="00B32079">
        <w:t>y</w:t>
      </w:r>
      <w:r w:rsidR="00D561D8">
        <w:t xml:space="preserve"> </w:t>
      </w:r>
      <w:r w:rsidR="00A81262">
        <w:t>wzrostowi</w:t>
      </w:r>
      <w:r w:rsidR="001C0190">
        <w:t>,</w:t>
      </w:r>
      <w:r w:rsidR="00D561D8">
        <w:t xml:space="preserve"> by na koniec roku osiągnąć wskaźnik 2</w:t>
      </w:r>
      <w:r w:rsidR="00A81262">
        <w:t>281</w:t>
      </w:r>
      <w:r w:rsidR="00D561D8">
        <w:t xml:space="preserve"> osób</w:t>
      </w:r>
      <w:r w:rsidR="0070066F">
        <w:t xml:space="preserve"> bezrobotnych</w:t>
      </w:r>
      <w:r w:rsidR="00D561D8">
        <w:t xml:space="preserve"> przy równoczesnym </w:t>
      </w:r>
      <w:r w:rsidR="00A81262">
        <w:t>wzroście</w:t>
      </w:r>
      <w:r w:rsidR="00D561D8">
        <w:t xml:space="preserve"> stopy bezrobocia do poziomu 12,</w:t>
      </w:r>
      <w:r w:rsidR="00A81262">
        <w:t>2</w:t>
      </w:r>
      <w:r w:rsidR="00D561D8">
        <w:t>%. Stopa bezrobocia odnotowana na koniec grudnia 202</w:t>
      </w:r>
      <w:r w:rsidR="00A81262">
        <w:t>3</w:t>
      </w:r>
      <w:r w:rsidR="00D561D8">
        <w:t> r</w:t>
      </w:r>
      <w:r w:rsidR="00252DA5">
        <w:t>oku</w:t>
      </w:r>
      <w:r w:rsidR="00D561D8">
        <w:t xml:space="preserve"> zwiększyła się o 0,</w:t>
      </w:r>
      <w:r w:rsidR="00A81262">
        <w:t>5</w:t>
      </w:r>
      <w:r w:rsidR="00D561D8">
        <w:t>% w stosunku do listopada</w:t>
      </w:r>
      <w:r w:rsidR="00252DA5">
        <w:t xml:space="preserve"> </w:t>
      </w:r>
      <w:r w:rsidR="00D561D8">
        <w:t>202</w:t>
      </w:r>
      <w:r w:rsidR="00A81262">
        <w:t>3</w:t>
      </w:r>
      <w:r w:rsidR="00D561D8">
        <w:t xml:space="preserve"> roku natomiast w</w:t>
      </w:r>
      <w:r w:rsidR="005E2A69">
        <w:t> </w:t>
      </w:r>
      <w:r w:rsidR="00D561D8">
        <w:t xml:space="preserve">stosunku do roku poprzedniego </w:t>
      </w:r>
      <w:r w:rsidR="00A81262">
        <w:t>wzrosła</w:t>
      </w:r>
      <w:r w:rsidR="00D561D8">
        <w:t xml:space="preserve"> o 0,</w:t>
      </w:r>
      <w:r w:rsidR="00A81262">
        <w:t>9</w:t>
      </w:r>
      <w:r w:rsidR="00D561D8">
        <w:t>%.</w:t>
      </w:r>
    </w:p>
    <w:p w14:paraId="0837E292" w14:textId="342FCCE8" w:rsidR="00573B44" w:rsidRPr="00025AEC" w:rsidRDefault="00573B44" w:rsidP="00573B44">
      <w:pPr>
        <w:pStyle w:val="Legenda"/>
        <w:keepNext/>
        <w:spacing w:before="360"/>
        <w:rPr>
          <w:i w:val="0"/>
          <w:iCs w:val="0"/>
          <w:color w:val="002465"/>
          <w:sz w:val="22"/>
          <w:szCs w:val="22"/>
        </w:rPr>
      </w:pPr>
      <w:bookmarkStart w:id="11" w:name="_Toc157157632"/>
      <w:bookmarkStart w:id="12" w:name="_Toc169259933"/>
      <w:r w:rsidRPr="00025AEC">
        <w:rPr>
          <w:i w:val="0"/>
          <w:iCs w:val="0"/>
          <w:color w:val="002465"/>
          <w:sz w:val="22"/>
          <w:szCs w:val="22"/>
        </w:rPr>
        <w:t xml:space="preserve">Tabela </w:t>
      </w:r>
      <w:r w:rsidRPr="00025AEC">
        <w:rPr>
          <w:i w:val="0"/>
          <w:iCs w:val="0"/>
          <w:color w:val="002465"/>
          <w:sz w:val="22"/>
          <w:szCs w:val="22"/>
        </w:rPr>
        <w:fldChar w:fldCharType="begin"/>
      </w:r>
      <w:r w:rsidRPr="00025AEC">
        <w:rPr>
          <w:i w:val="0"/>
          <w:iCs w:val="0"/>
          <w:color w:val="002465"/>
          <w:sz w:val="22"/>
          <w:szCs w:val="22"/>
        </w:rPr>
        <w:instrText xml:space="preserve"> SEQ Tabela \* ARABIC </w:instrText>
      </w:r>
      <w:r w:rsidRPr="00025AEC">
        <w:rPr>
          <w:i w:val="0"/>
          <w:iCs w:val="0"/>
          <w:color w:val="002465"/>
          <w:sz w:val="22"/>
          <w:szCs w:val="22"/>
        </w:rPr>
        <w:fldChar w:fldCharType="separate"/>
      </w:r>
      <w:r w:rsidR="006F5D18" w:rsidRPr="00025AEC">
        <w:rPr>
          <w:i w:val="0"/>
          <w:iCs w:val="0"/>
          <w:noProof/>
          <w:color w:val="002465"/>
          <w:sz w:val="22"/>
          <w:szCs w:val="22"/>
        </w:rPr>
        <w:t>2</w:t>
      </w:r>
      <w:r w:rsidRPr="00025AEC">
        <w:rPr>
          <w:i w:val="0"/>
          <w:iCs w:val="0"/>
          <w:color w:val="002465"/>
          <w:sz w:val="22"/>
          <w:szCs w:val="22"/>
        </w:rPr>
        <w:fldChar w:fldCharType="end"/>
      </w:r>
      <w:r w:rsidRPr="00025AEC">
        <w:rPr>
          <w:i w:val="0"/>
          <w:iCs w:val="0"/>
          <w:color w:val="002465"/>
          <w:sz w:val="22"/>
          <w:szCs w:val="22"/>
        </w:rPr>
        <w:t>. Stopa bezrobocia na dzień 31 grudnia</w:t>
      </w:r>
      <w:r w:rsidR="009621D3" w:rsidRPr="00025AEC">
        <w:rPr>
          <w:i w:val="0"/>
          <w:iCs w:val="0"/>
          <w:color w:val="002465"/>
          <w:sz w:val="22"/>
          <w:szCs w:val="22"/>
        </w:rPr>
        <w:t xml:space="preserve"> 2022 i</w:t>
      </w:r>
      <w:r w:rsidRPr="00025AEC">
        <w:rPr>
          <w:i w:val="0"/>
          <w:iCs w:val="0"/>
          <w:color w:val="002465"/>
          <w:sz w:val="22"/>
          <w:szCs w:val="22"/>
        </w:rPr>
        <w:t xml:space="preserve"> 2023 roku</w:t>
      </w:r>
      <w:bookmarkEnd w:id="11"/>
      <w:bookmarkEnd w:id="12"/>
    </w:p>
    <w:tbl>
      <w:tblPr>
        <w:tblStyle w:val="a0"/>
        <w:tblW w:w="906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Stopa bezrobocia na dzień 31 grudnia 2022 i 2023 roku"/>
        <w:tblDescription w:val="Stopa bezrobocia na dzień 31 grudnia 2022 i 2023 roku"/>
      </w:tblPr>
      <w:tblGrid>
        <w:gridCol w:w="4531"/>
        <w:gridCol w:w="2552"/>
        <w:gridCol w:w="1979"/>
      </w:tblGrid>
      <w:tr w:rsidR="00B1125C" w14:paraId="40DC39A6" w14:textId="77777777" w:rsidTr="00563073">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F2F2F2" w:themeFill="background1" w:themeFillShade="F2"/>
          </w:tcPr>
          <w:p w14:paraId="1F393309" w14:textId="3CA54D74" w:rsidR="00B1125C" w:rsidRDefault="00D561D8" w:rsidP="0070066F">
            <w:pPr>
              <w:pBdr>
                <w:top w:val="nil"/>
                <w:left w:val="nil"/>
                <w:bottom w:val="nil"/>
                <w:right w:val="nil"/>
                <w:between w:val="nil"/>
              </w:pBdr>
              <w:rPr>
                <w:color w:val="000000"/>
              </w:rPr>
            </w:pPr>
            <w:r>
              <w:rPr>
                <w:color w:val="000000"/>
              </w:rPr>
              <w:t>Stopa bezrobocia na dzień 31</w:t>
            </w:r>
            <w:r w:rsidR="00491C51">
              <w:rPr>
                <w:color w:val="000000"/>
              </w:rPr>
              <w:t xml:space="preserve"> grudnia </w:t>
            </w:r>
          </w:p>
        </w:tc>
        <w:tc>
          <w:tcPr>
            <w:tcW w:w="2552" w:type="dxa"/>
            <w:shd w:val="clear" w:color="auto" w:fill="F2F2F2" w:themeFill="background1" w:themeFillShade="F2"/>
          </w:tcPr>
          <w:p w14:paraId="706791DF" w14:textId="79E523F9" w:rsidR="00B1125C" w:rsidRDefault="00491C51" w:rsidP="00573B44">
            <w:pPr>
              <w:pBdr>
                <w:top w:val="nil"/>
                <w:left w:val="nil"/>
                <w:bottom w:val="nil"/>
                <w:right w:val="nil"/>
                <w:between w:val="nil"/>
              </w:pBdr>
              <w:rPr>
                <w:color w:val="000000"/>
              </w:rPr>
            </w:pPr>
            <w:r>
              <w:rPr>
                <w:color w:val="000000"/>
              </w:rPr>
              <w:t>202</w:t>
            </w:r>
            <w:r w:rsidR="00573B44">
              <w:rPr>
                <w:color w:val="000000"/>
              </w:rPr>
              <w:t>2</w:t>
            </w:r>
            <w:r>
              <w:rPr>
                <w:color w:val="000000"/>
              </w:rPr>
              <w:t xml:space="preserve"> rok</w:t>
            </w:r>
          </w:p>
        </w:tc>
        <w:tc>
          <w:tcPr>
            <w:tcW w:w="1979" w:type="dxa"/>
            <w:shd w:val="clear" w:color="auto" w:fill="F2F2F2" w:themeFill="background1" w:themeFillShade="F2"/>
          </w:tcPr>
          <w:p w14:paraId="5053FB4B" w14:textId="7168AC00" w:rsidR="00B1125C" w:rsidRDefault="00491C51" w:rsidP="00573B44">
            <w:pPr>
              <w:pBdr>
                <w:top w:val="nil"/>
                <w:left w:val="nil"/>
                <w:bottom w:val="nil"/>
                <w:right w:val="nil"/>
                <w:between w:val="nil"/>
              </w:pBdr>
              <w:rPr>
                <w:color w:val="000000"/>
              </w:rPr>
            </w:pPr>
            <w:r>
              <w:rPr>
                <w:color w:val="000000"/>
              </w:rPr>
              <w:t>202</w:t>
            </w:r>
            <w:r w:rsidR="00573B44">
              <w:rPr>
                <w:color w:val="000000"/>
              </w:rPr>
              <w:t>3</w:t>
            </w:r>
            <w:r>
              <w:rPr>
                <w:color w:val="000000"/>
              </w:rPr>
              <w:t xml:space="preserve"> rok</w:t>
            </w:r>
          </w:p>
        </w:tc>
      </w:tr>
      <w:tr w:rsidR="00573B44" w14:paraId="45D0B968" w14:textId="77777777" w:rsidTr="00563073">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auto"/>
          </w:tcPr>
          <w:p w14:paraId="5B9C6121" w14:textId="4729E48A" w:rsidR="00573B44" w:rsidRDefault="00573B44" w:rsidP="00573B44">
            <w:pPr>
              <w:pBdr>
                <w:top w:val="nil"/>
                <w:left w:val="nil"/>
                <w:bottom w:val="nil"/>
                <w:right w:val="nil"/>
                <w:between w:val="nil"/>
              </w:pBdr>
              <w:rPr>
                <w:b w:val="0"/>
                <w:color w:val="000000"/>
              </w:rPr>
            </w:pPr>
            <w:r>
              <w:rPr>
                <w:b w:val="0"/>
                <w:color w:val="000000"/>
              </w:rPr>
              <w:t xml:space="preserve">powiat dąbrowski </w:t>
            </w:r>
          </w:p>
        </w:tc>
        <w:tc>
          <w:tcPr>
            <w:tcW w:w="2552" w:type="dxa"/>
            <w:shd w:val="clear" w:color="auto" w:fill="auto"/>
          </w:tcPr>
          <w:p w14:paraId="1947284D" w14:textId="5411010E" w:rsidR="00573B44" w:rsidRPr="0070066F" w:rsidRDefault="00573B44" w:rsidP="00573B44">
            <w:pPr>
              <w:pBdr>
                <w:top w:val="nil"/>
                <w:left w:val="nil"/>
                <w:bottom w:val="nil"/>
                <w:right w:val="nil"/>
                <w:between w:val="nil"/>
              </w:pBdr>
              <w:rPr>
                <w:b w:val="0"/>
                <w:color w:val="000000"/>
                <w:sz w:val="24"/>
              </w:rPr>
            </w:pPr>
            <w:r>
              <w:rPr>
                <w:b w:val="0"/>
                <w:color w:val="000000"/>
              </w:rPr>
              <w:t>1</w:t>
            </w:r>
            <w:r w:rsidR="00CF6D47">
              <w:rPr>
                <w:b w:val="0"/>
                <w:color w:val="000000"/>
              </w:rPr>
              <w:t>1</w:t>
            </w:r>
            <w:r>
              <w:rPr>
                <w:b w:val="0"/>
                <w:color w:val="000000"/>
              </w:rPr>
              <w:t>,</w:t>
            </w:r>
            <w:r w:rsidR="00CF6D47">
              <w:rPr>
                <w:b w:val="0"/>
                <w:color w:val="000000"/>
              </w:rPr>
              <w:t>3</w:t>
            </w:r>
            <w:r>
              <w:rPr>
                <w:b w:val="0"/>
                <w:color w:val="000000"/>
              </w:rPr>
              <w:t>%</w:t>
            </w:r>
          </w:p>
        </w:tc>
        <w:tc>
          <w:tcPr>
            <w:tcW w:w="1979" w:type="dxa"/>
            <w:shd w:val="clear" w:color="auto" w:fill="auto"/>
          </w:tcPr>
          <w:p w14:paraId="59E1C85F" w14:textId="6EAFFE8D" w:rsidR="00573B44" w:rsidRDefault="00A81262" w:rsidP="00573B44">
            <w:pPr>
              <w:pBdr>
                <w:top w:val="nil"/>
                <w:left w:val="nil"/>
                <w:bottom w:val="nil"/>
                <w:right w:val="nil"/>
                <w:between w:val="nil"/>
              </w:pBdr>
              <w:rPr>
                <w:b w:val="0"/>
                <w:color w:val="000000"/>
              </w:rPr>
            </w:pPr>
            <w:r>
              <w:rPr>
                <w:b w:val="0"/>
                <w:color w:val="000000"/>
              </w:rPr>
              <w:t>12,2%</w:t>
            </w:r>
          </w:p>
        </w:tc>
      </w:tr>
      <w:tr w:rsidR="00573B44" w14:paraId="4F2145B1" w14:textId="77777777" w:rsidTr="00573B44">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FFFFFF"/>
          </w:tcPr>
          <w:p w14:paraId="73659CE6" w14:textId="2D315AC7" w:rsidR="00573B44" w:rsidRDefault="00573B44" w:rsidP="00573B44">
            <w:pPr>
              <w:pBdr>
                <w:top w:val="nil"/>
                <w:left w:val="nil"/>
                <w:bottom w:val="nil"/>
                <w:right w:val="nil"/>
                <w:between w:val="nil"/>
              </w:pBdr>
              <w:rPr>
                <w:b w:val="0"/>
                <w:color w:val="000000"/>
              </w:rPr>
            </w:pPr>
            <w:r>
              <w:rPr>
                <w:b w:val="0"/>
                <w:color w:val="000000"/>
              </w:rPr>
              <w:t xml:space="preserve">województwo małopolskie </w:t>
            </w:r>
          </w:p>
        </w:tc>
        <w:tc>
          <w:tcPr>
            <w:tcW w:w="2552" w:type="dxa"/>
            <w:shd w:val="clear" w:color="auto" w:fill="FFFFFF"/>
          </w:tcPr>
          <w:p w14:paraId="1C4126C2" w14:textId="78448A60" w:rsidR="00573B44" w:rsidRDefault="00573B44" w:rsidP="00573B44">
            <w:pPr>
              <w:pBdr>
                <w:top w:val="nil"/>
                <w:left w:val="nil"/>
                <w:bottom w:val="nil"/>
                <w:right w:val="nil"/>
                <w:between w:val="nil"/>
              </w:pBdr>
              <w:rPr>
                <w:b w:val="0"/>
                <w:color w:val="000000"/>
              </w:rPr>
            </w:pPr>
            <w:r>
              <w:rPr>
                <w:b w:val="0"/>
                <w:color w:val="000000"/>
              </w:rPr>
              <w:t>4,</w:t>
            </w:r>
            <w:r w:rsidR="00CF6D47">
              <w:rPr>
                <w:b w:val="0"/>
                <w:color w:val="000000"/>
              </w:rPr>
              <w:t>4</w:t>
            </w:r>
            <w:r>
              <w:rPr>
                <w:b w:val="0"/>
                <w:color w:val="000000"/>
              </w:rPr>
              <w:t>%</w:t>
            </w:r>
          </w:p>
        </w:tc>
        <w:tc>
          <w:tcPr>
            <w:tcW w:w="1979" w:type="dxa"/>
            <w:shd w:val="clear" w:color="auto" w:fill="FFFFFF"/>
          </w:tcPr>
          <w:p w14:paraId="0A78960E" w14:textId="153ED5EA" w:rsidR="00573B44" w:rsidRDefault="00A81262" w:rsidP="00573B44">
            <w:pPr>
              <w:pBdr>
                <w:top w:val="nil"/>
                <w:left w:val="nil"/>
                <w:bottom w:val="nil"/>
                <w:right w:val="nil"/>
                <w:between w:val="nil"/>
              </w:pBdr>
              <w:rPr>
                <w:b w:val="0"/>
                <w:color w:val="000000"/>
              </w:rPr>
            </w:pPr>
            <w:r>
              <w:rPr>
                <w:b w:val="0"/>
                <w:color w:val="000000"/>
              </w:rPr>
              <w:t>4,2%</w:t>
            </w:r>
          </w:p>
        </w:tc>
      </w:tr>
      <w:tr w:rsidR="00573B44" w14:paraId="0AAB6F5B" w14:textId="77777777" w:rsidTr="00573B44">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FFFFFF"/>
          </w:tcPr>
          <w:p w14:paraId="4A7B7064" w14:textId="59743EA9" w:rsidR="00573B44" w:rsidRDefault="00573B44" w:rsidP="00573B44">
            <w:pPr>
              <w:pBdr>
                <w:top w:val="nil"/>
                <w:left w:val="nil"/>
                <w:bottom w:val="nil"/>
                <w:right w:val="nil"/>
                <w:between w:val="nil"/>
              </w:pBdr>
              <w:rPr>
                <w:b w:val="0"/>
                <w:color w:val="000000"/>
              </w:rPr>
            </w:pPr>
            <w:r>
              <w:rPr>
                <w:b w:val="0"/>
                <w:color w:val="000000"/>
              </w:rPr>
              <w:t xml:space="preserve">Polska </w:t>
            </w:r>
          </w:p>
        </w:tc>
        <w:tc>
          <w:tcPr>
            <w:tcW w:w="2552" w:type="dxa"/>
            <w:shd w:val="clear" w:color="auto" w:fill="FFFFFF"/>
          </w:tcPr>
          <w:p w14:paraId="7C93850A" w14:textId="211ED366" w:rsidR="00573B44" w:rsidRDefault="00573B44" w:rsidP="00573B44">
            <w:pPr>
              <w:pBdr>
                <w:top w:val="nil"/>
                <w:left w:val="nil"/>
                <w:bottom w:val="nil"/>
                <w:right w:val="nil"/>
                <w:between w:val="nil"/>
              </w:pBdr>
              <w:rPr>
                <w:b w:val="0"/>
                <w:color w:val="000000"/>
              </w:rPr>
            </w:pPr>
            <w:r>
              <w:rPr>
                <w:b w:val="0"/>
                <w:color w:val="000000"/>
              </w:rPr>
              <w:t>5,2%</w:t>
            </w:r>
          </w:p>
        </w:tc>
        <w:tc>
          <w:tcPr>
            <w:tcW w:w="1979" w:type="dxa"/>
            <w:shd w:val="clear" w:color="auto" w:fill="FFFFFF"/>
          </w:tcPr>
          <w:p w14:paraId="4263D33C" w14:textId="36FCCEF3" w:rsidR="00573B44" w:rsidRDefault="00A81262" w:rsidP="00573B44">
            <w:pPr>
              <w:pBdr>
                <w:top w:val="nil"/>
                <w:left w:val="nil"/>
                <w:bottom w:val="nil"/>
                <w:right w:val="nil"/>
                <w:between w:val="nil"/>
              </w:pBdr>
              <w:rPr>
                <w:b w:val="0"/>
                <w:color w:val="000000"/>
              </w:rPr>
            </w:pPr>
            <w:r>
              <w:rPr>
                <w:b w:val="0"/>
                <w:color w:val="000000"/>
              </w:rPr>
              <w:t>5,1%</w:t>
            </w:r>
          </w:p>
        </w:tc>
      </w:tr>
    </w:tbl>
    <w:p w14:paraId="6DDB9F44" w14:textId="70FEC39D" w:rsidR="00B1125C" w:rsidRPr="00573B44"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573B44">
        <w:rPr>
          <w:bCs/>
          <w:color w:val="000000"/>
          <w:sz w:val="20"/>
          <w:szCs w:val="20"/>
        </w:rPr>
        <w:t>Źródło: opracowanie własne</w:t>
      </w:r>
    </w:p>
    <w:p w14:paraId="03DFDE1A" w14:textId="48FAD996" w:rsidR="009E2AFD" w:rsidRDefault="00D561D8" w:rsidP="00811AC0">
      <w:pPr>
        <w:jc w:val="both"/>
      </w:pPr>
      <w:r>
        <w:tab/>
      </w:r>
      <w:r w:rsidR="00E76F7C">
        <w:tab/>
      </w:r>
      <w:r>
        <w:t>Zmiany poziomu bezrobocia na obszarze powiatu dąbrowskiego w roku 202</w:t>
      </w:r>
      <w:r w:rsidR="00573B44">
        <w:t>3</w:t>
      </w:r>
      <w:r>
        <w:t xml:space="preserve"> następowały przede wszystkim w wyniku dynamicznego i zwiększającego się napływu do</w:t>
      </w:r>
      <w:r w:rsidR="009E2AFD">
        <w:t> </w:t>
      </w:r>
      <w:r>
        <w:t>ewidencji osób bezrobotnych przy równoczesnym zmniejszeniu odpływu.</w:t>
      </w:r>
    </w:p>
    <w:p w14:paraId="793DFBFE" w14:textId="17026534" w:rsidR="00811AC0" w:rsidRDefault="00D561D8" w:rsidP="00BD382B">
      <w:pPr>
        <w:spacing w:after="360"/>
        <w:contextualSpacing w:val="0"/>
        <w:jc w:val="both"/>
        <w:rPr>
          <w:b/>
          <w:color w:val="000000"/>
        </w:rPr>
      </w:pPr>
      <w:r>
        <w:t>W czasie 202</w:t>
      </w:r>
      <w:r w:rsidR="00573B44">
        <w:t>3</w:t>
      </w:r>
      <w:r w:rsidR="009E2AFD">
        <w:t> </w:t>
      </w:r>
      <w:r>
        <w:t>roku zarejestrowano ogółem 30</w:t>
      </w:r>
      <w:r w:rsidR="00573B44">
        <w:t>2</w:t>
      </w:r>
      <w:r>
        <w:t xml:space="preserve">1 osób, a wyrejestrowano </w:t>
      </w:r>
      <w:r w:rsidR="00573B44">
        <w:t>2835</w:t>
      </w:r>
      <w:r w:rsidR="00B32079">
        <w:t xml:space="preserve"> osób</w:t>
      </w:r>
      <w:r>
        <w:t>, co</w:t>
      </w:r>
      <w:r w:rsidR="009E2AFD">
        <w:t> </w:t>
      </w:r>
      <w:r>
        <w:t xml:space="preserve">oznacza, że saldo napływu było </w:t>
      </w:r>
      <w:r w:rsidR="00573B44">
        <w:t>dodatnie</w:t>
      </w:r>
      <w:r>
        <w:t>. Według danych, w analogicznym okresie roku poprzedniego odnotowano 3</w:t>
      </w:r>
      <w:r w:rsidR="00156C1D">
        <w:t>081</w:t>
      </w:r>
      <w:r>
        <w:t xml:space="preserve"> nowych rejestracji przy równoczesnym wyłączeniu </w:t>
      </w:r>
      <w:r w:rsidR="009E2AFD">
        <w:t> </w:t>
      </w:r>
      <w:r>
        <w:t>z</w:t>
      </w:r>
      <w:r w:rsidR="006C135C">
        <w:t> </w:t>
      </w:r>
      <w:r>
        <w:t xml:space="preserve">ewidencji </w:t>
      </w:r>
      <w:r w:rsidR="006C135C">
        <w:t>3100</w:t>
      </w:r>
      <w:r>
        <w:t xml:space="preserve"> os</w:t>
      </w:r>
      <w:r w:rsidR="00156C1D">
        <w:t>ó</w:t>
      </w:r>
      <w:r>
        <w:t xml:space="preserve">b. </w:t>
      </w:r>
      <w:r w:rsidR="00E1541E">
        <w:t>W ciągu roku</w:t>
      </w:r>
      <w:r>
        <w:t xml:space="preserve"> </w:t>
      </w:r>
      <w:r w:rsidR="00E1541E">
        <w:t>n</w:t>
      </w:r>
      <w:r>
        <w:t>ajwyższ</w:t>
      </w:r>
      <w:r w:rsidR="009A1485">
        <w:t>y</w:t>
      </w:r>
      <w:r>
        <w:t xml:space="preserve"> </w:t>
      </w:r>
      <w:r w:rsidR="009A1485">
        <w:t>odpływ</w:t>
      </w:r>
      <w:r>
        <w:t xml:space="preserve"> bezrobocia odnotowano w miesiącu </w:t>
      </w:r>
      <w:r w:rsidR="009A1485">
        <w:t>marcu</w:t>
      </w:r>
      <w:r>
        <w:t xml:space="preserve"> (</w:t>
      </w:r>
      <w:r w:rsidR="00E1541E">
        <w:t>355</w:t>
      </w:r>
      <w:r>
        <w:t xml:space="preserve"> os</w:t>
      </w:r>
      <w:r w:rsidR="00E1541E">
        <w:t>ó</w:t>
      </w:r>
      <w:r>
        <w:t>b)</w:t>
      </w:r>
      <w:r w:rsidR="00E1541E">
        <w:t xml:space="preserve"> oraz w miesiącu </w:t>
      </w:r>
      <w:r w:rsidR="00667931">
        <w:t>sierpniu i wrześniu</w:t>
      </w:r>
      <w:r w:rsidR="00E1541E">
        <w:t xml:space="preserve"> (</w:t>
      </w:r>
      <w:r w:rsidR="00667931">
        <w:t>odpowiednio 275 i 307 osób)</w:t>
      </w:r>
      <w:r w:rsidR="00E1541E">
        <w:t>.</w:t>
      </w:r>
      <w:r w:rsidR="00896351">
        <w:t xml:space="preserve"> Po czym liczba ich stale malała osiągając wartość 155 wyłączeń końcem 2023 roku. </w:t>
      </w:r>
      <w:r>
        <w:t xml:space="preserve">Najwyższy napływ osób bezrobotnych do rejestru PUP zauważono </w:t>
      </w:r>
      <w:r w:rsidR="00667931">
        <w:t xml:space="preserve">początkiem roku w miesiącu styczniu oraz </w:t>
      </w:r>
      <w:r w:rsidR="00896351">
        <w:t>marcu</w:t>
      </w:r>
      <w:r w:rsidR="00667931">
        <w:t xml:space="preserve"> (odpowiednio 278 i 279 osób) oraz </w:t>
      </w:r>
      <w:r w:rsidR="00896351">
        <w:t>w</w:t>
      </w:r>
      <w:r w:rsidR="002D365E">
        <w:t xml:space="preserve"> </w:t>
      </w:r>
      <w:r w:rsidR="00667931">
        <w:t>lipc</w:t>
      </w:r>
      <w:r w:rsidR="00896351">
        <w:t>u</w:t>
      </w:r>
      <w:r w:rsidR="00667931">
        <w:t xml:space="preserve"> i sierpni</w:t>
      </w:r>
      <w:r w:rsidR="00896351">
        <w:t>u</w:t>
      </w:r>
      <w:r w:rsidR="00667931">
        <w:t xml:space="preserve"> (odpowiednio 277 i 282 osoby)</w:t>
      </w:r>
      <w:r w:rsidR="002D365E">
        <w:t xml:space="preserve">. </w:t>
      </w:r>
    </w:p>
    <w:p w14:paraId="017A9451" w14:textId="3CFC60D7" w:rsidR="005648B3" w:rsidRPr="00025AEC" w:rsidRDefault="005648B3" w:rsidP="005648B3">
      <w:pPr>
        <w:pStyle w:val="Legenda"/>
        <w:keepNext/>
        <w:jc w:val="both"/>
        <w:rPr>
          <w:i w:val="0"/>
          <w:iCs w:val="0"/>
          <w:color w:val="002465"/>
          <w:sz w:val="22"/>
          <w:szCs w:val="22"/>
        </w:rPr>
      </w:pPr>
      <w:bookmarkStart w:id="13" w:name="_Toc157155571"/>
      <w:bookmarkStart w:id="14" w:name="_Toc157157922"/>
      <w:bookmarkStart w:id="15" w:name="_Toc169259919"/>
      <w:r w:rsidRPr="00025AEC">
        <w:rPr>
          <w:i w:val="0"/>
          <w:iCs w:val="0"/>
          <w:color w:val="002465"/>
          <w:sz w:val="22"/>
          <w:szCs w:val="22"/>
        </w:rPr>
        <w:t xml:space="preserve">Wykres </w:t>
      </w:r>
      <w:r w:rsidR="0049059D" w:rsidRPr="00025AEC">
        <w:rPr>
          <w:i w:val="0"/>
          <w:iCs w:val="0"/>
          <w:color w:val="002465"/>
          <w:sz w:val="22"/>
          <w:szCs w:val="22"/>
        </w:rPr>
        <w:fldChar w:fldCharType="begin"/>
      </w:r>
      <w:r w:rsidR="0049059D" w:rsidRPr="00025AEC">
        <w:rPr>
          <w:i w:val="0"/>
          <w:iCs w:val="0"/>
          <w:color w:val="002465"/>
          <w:sz w:val="22"/>
          <w:szCs w:val="22"/>
        </w:rPr>
        <w:instrText xml:space="preserve"> SEQ Wykres \* ARABIC </w:instrText>
      </w:r>
      <w:r w:rsidR="0049059D" w:rsidRPr="00025AEC">
        <w:rPr>
          <w:i w:val="0"/>
          <w:iCs w:val="0"/>
          <w:color w:val="002465"/>
          <w:sz w:val="22"/>
          <w:szCs w:val="22"/>
        </w:rPr>
        <w:fldChar w:fldCharType="separate"/>
      </w:r>
      <w:r w:rsidR="006F5D18" w:rsidRPr="00025AEC">
        <w:rPr>
          <w:i w:val="0"/>
          <w:iCs w:val="0"/>
          <w:noProof/>
          <w:color w:val="002465"/>
          <w:sz w:val="22"/>
          <w:szCs w:val="22"/>
        </w:rPr>
        <w:t>2</w:t>
      </w:r>
      <w:r w:rsidR="0049059D" w:rsidRPr="00025AEC">
        <w:rPr>
          <w:i w:val="0"/>
          <w:iCs w:val="0"/>
          <w:color w:val="002465"/>
          <w:sz w:val="22"/>
          <w:szCs w:val="22"/>
        </w:rPr>
        <w:fldChar w:fldCharType="end"/>
      </w:r>
      <w:r w:rsidRPr="00025AEC">
        <w:rPr>
          <w:i w:val="0"/>
          <w:iCs w:val="0"/>
          <w:color w:val="002465"/>
          <w:sz w:val="22"/>
          <w:szCs w:val="22"/>
        </w:rPr>
        <w:t>. Napływ i odpływ osób bezrobotnych w roku 2023</w:t>
      </w:r>
      <w:bookmarkEnd w:id="13"/>
      <w:bookmarkEnd w:id="14"/>
      <w:bookmarkEnd w:id="15"/>
    </w:p>
    <w:p w14:paraId="7C01875D" w14:textId="77777777"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shd w:val="clear" w:color="auto" w:fill="C55911"/>
        </w:rPr>
        <w:drawing>
          <wp:inline distT="0" distB="0" distL="0" distR="0" wp14:anchorId="6D5E3AFE" wp14:editId="3593C6F4">
            <wp:extent cx="5698490" cy="4257675"/>
            <wp:effectExtent l="0" t="0" r="16510" b="9525"/>
            <wp:docPr id="218" name="Wykres 218" descr="Wykres przedstawia Napływ i odpływ osób bezrobotnych w roku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B2FEE2" w14:textId="77777777" w:rsidR="00B1125C" w:rsidRPr="005648B3"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5648B3">
        <w:rPr>
          <w:bCs/>
          <w:color w:val="000000"/>
          <w:sz w:val="20"/>
          <w:szCs w:val="20"/>
        </w:rPr>
        <w:t xml:space="preserve">Źródło: opracowanie własne </w:t>
      </w:r>
    </w:p>
    <w:p w14:paraId="527167D1" w14:textId="078C5FF8" w:rsidR="002F6E3E" w:rsidRDefault="00811AC0" w:rsidP="00945CC0">
      <w:pPr>
        <w:spacing w:before="240" w:after="0"/>
        <w:contextualSpacing w:val="0"/>
        <w:jc w:val="both"/>
      </w:pPr>
      <w:r>
        <w:tab/>
      </w:r>
      <w:r w:rsidR="00D561D8">
        <w:t>Podstawowym składnikiem napływu osób do rejestru były ponowne rejestracje:</w:t>
      </w:r>
      <w:r w:rsidR="00945CC0">
        <w:t xml:space="preserve"> </w:t>
      </w:r>
      <w:r w:rsidR="00D561D8">
        <w:t>2</w:t>
      </w:r>
      <w:r w:rsidR="00171C5D">
        <w:t>49</w:t>
      </w:r>
      <w:r w:rsidR="00945CC0">
        <w:t>0</w:t>
      </w:r>
      <w:r w:rsidR="00171C5D">
        <w:t xml:space="preserve"> </w:t>
      </w:r>
      <w:r w:rsidR="00D561D8">
        <w:t>os</w:t>
      </w:r>
      <w:r w:rsidR="00945CC0">
        <w:t>ó</w:t>
      </w:r>
      <w:r w:rsidR="00171C5D">
        <w:t>b</w:t>
      </w:r>
      <w:r w:rsidR="00D561D8">
        <w:t xml:space="preserve"> zarejestrował</w:t>
      </w:r>
      <w:r w:rsidR="00945CC0">
        <w:t>o</w:t>
      </w:r>
      <w:r w:rsidR="00D561D8">
        <w:t xml:space="preserve"> się kolejny raz (8</w:t>
      </w:r>
      <w:r w:rsidR="00945CC0">
        <w:t>2</w:t>
      </w:r>
      <w:r w:rsidR="00D561D8">
        <w:t>,</w:t>
      </w:r>
      <w:r w:rsidR="00945CC0">
        <w:t>4</w:t>
      </w:r>
      <w:r w:rsidR="00D561D8">
        <w:t>% ogółu nowo zarejestrowanych). Natomiast rejestrujących się po raz pierwszy było – 5</w:t>
      </w:r>
      <w:r w:rsidR="00945CC0">
        <w:t>31</w:t>
      </w:r>
      <w:r w:rsidR="00D561D8">
        <w:t xml:space="preserve"> osób tj. 1</w:t>
      </w:r>
      <w:r w:rsidR="00945CC0">
        <w:t>7</w:t>
      </w:r>
      <w:r w:rsidR="00D561D8">
        <w:t>,</w:t>
      </w:r>
      <w:r w:rsidR="00945CC0">
        <w:t>6</w:t>
      </w:r>
      <w:r w:rsidR="00D561D8">
        <w:t>% ogółu rejestrujących się. W</w:t>
      </w:r>
      <w:r w:rsidR="00945CC0">
        <w:t> </w:t>
      </w:r>
      <w:r w:rsidR="00D561D8">
        <w:t xml:space="preserve">stosunku do analogicznego okresu roku poprzedniego zmniejszeniu uległa liczba rejestracji </w:t>
      </w:r>
      <w:r w:rsidR="00945CC0">
        <w:t xml:space="preserve">po raz pierwszy </w:t>
      </w:r>
      <w:r w:rsidR="00D561D8">
        <w:t xml:space="preserve">o </w:t>
      </w:r>
      <w:r w:rsidR="00945CC0">
        <w:t>9</w:t>
      </w:r>
      <w:r w:rsidR="00171C5D">
        <w:t>,</w:t>
      </w:r>
      <w:r w:rsidR="00945CC0">
        <w:t>5</w:t>
      </w:r>
      <w:r w:rsidR="00D561D8">
        <w:t xml:space="preserve">%. W </w:t>
      </w:r>
      <w:r w:rsidR="00C72FCC">
        <w:t>drugim</w:t>
      </w:r>
      <w:r w:rsidR="00D561D8">
        <w:t xml:space="preserve"> półroczu 202</w:t>
      </w:r>
      <w:r w:rsidR="00B72C0F">
        <w:t>3</w:t>
      </w:r>
      <w:r w:rsidR="00D561D8">
        <w:t xml:space="preserve"> roku napływ osób bezrobotnych do</w:t>
      </w:r>
      <w:r w:rsidR="00B72C0F">
        <w:t> </w:t>
      </w:r>
      <w:r w:rsidR="00D561D8">
        <w:t xml:space="preserve">ewidencji </w:t>
      </w:r>
      <w:r w:rsidR="00C72FCC">
        <w:t>był wyższy</w:t>
      </w:r>
      <w:r w:rsidR="00B72C0F">
        <w:t xml:space="preserve"> o 1</w:t>
      </w:r>
      <w:r w:rsidR="00734D11">
        <w:t>0</w:t>
      </w:r>
      <w:r w:rsidR="00B72C0F">
        <w:t>,</w:t>
      </w:r>
      <w:r w:rsidR="00734D11">
        <w:t>1</w:t>
      </w:r>
      <w:r w:rsidR="00B72C0F">
        <w:t>%</w:t>
      </w:r>
      <w:r w:rsidR="00C72FCC">
        <w:t xml:space="preserve"> w porównaniu z pierwszej połowy roku. </w:t>
      </w:r>
      <w:r w:rsidR="00DC02E1">
        <w:t>Zaś o</w:t>
      </w:r>
      <w:r w:rsidR="00B72C0F">
        <w:t xml:space="preserve">dpływ </w:t>
      </w:r>
      <w:r w:rsidR="00C72FCC">
        <w:t>w pierwszym półroczu był niższy o 0,6% w stosunku do drugiej połowy roku</w:t>
      </w:r>
      <w:r w:rsidR="00B72C0F">
        <w:t>.</w:t>
      </w:r>
    </w:p>
    <w:p w14:paraId="48BBC8B4" w14:textId="63A8A85F" w:rsidR="00B1125C" w:rsidRDefault="002F6E3E">
      <w:pPr>
        <w:spacing w:after="0"/>
        <w:jc w:val="both"/>
      </w:pPr>
      <w:r>
        <w:tab/>
      </w:r>
      <w:r w:rsidR="00D561D8">
        <w:t xml:space="preserve">Wśród przyczyn wpływających na wyłączenia osób bezrobotnych z ewidencji PUP najistotniejszą rolę odgrywały podjęcia pracy. Należy zauważyć, że kategoria ta obejmuje zarówno formy pracy niesubsydiowanej jak również subsydiowanej. </w:t>
      </w:r>
    </w:p>
    <w:p w14:paraId="588711A3" w14:textId="344967CF" w:rsidR="00B1125C" w:rsidRDefault="00D561D8">
      <w:pPr>
        <w:spacing w:after="0"/>
        <w:jc w:val="both"/>
      </w:pPr>
      <w:r>
        <w:t>W ramach wsparcia udzielonego przez Urząd osoby bezrobotne uzyskały zatrudnienie</w:t>
      </w:r>
      <w:r w:rsidR="000028AD">
        <w:t xml:space="preserve"> </w:t>
      </w:r>
      <w:r>
        <w:t>w</w:t>
      </w:r>
      <w:r w:rsidR="000028AD">
        <w:t> </w:t>
      </w:r>
      <w:r>
        <w:t xml:space="preserve">wyniku organizacji miejsc odbywania stażu, prac interwencyjnych, robót publicznych, </w:t>
      </w:r>
      <w:r w:rsidR="00EA5FF2">
        <w:t xml:space="preserve">bonu na zasiedlenie, </w:t>
      </w:r>
      <w:r>
        <w:t>refundacji kosztów wyposażenia lub doposażenia stanowiska pracy oraz</w:t>
      </w:r>
      <w:r w:rsidR="00EA5FF2">
        <w:t> </w:t>
      </w:r>
      <w:r>
        <w:t xml:space="preserve">udzielania jednorazowych środków na podjęcie działalności gospodarczej. </w:t>
      </w:r>
    </w:p>
    <w:p w14:paraId="50BC8BBB" w14:textId="15D4CF5F" w:rsidR="00B1125C" w:rsidRDefault="00D561D8">
      <w:pPr>
        <w:spacing w:after="240"/>
        <w:ind w:firstLine="709"/>
        <w:jc w:val="both"/>
      </w:pPr>
      <w:r>
        <w:t xml:space="preserve">Wśród wyłączonych z ewidencji najliczniejszą grupę stanowiły osoby do 30 roku życia </w:t>
      </w:r>
      <w:r w:rsidR="00171C5D">
        <w:t xml:space="preserve">- </w:t>
      </w:r>
      <w:r>
        <w:t>1</w:t>
      </w:r>
      <w:r w:rsidR="00B15D28">
        <w:t>416</w:t>
      </w:r>
      <w:r>
        <w:t xml:space="preserve"> osób tj. </w:t>
      </w:r>
      <w:r w:rsidR="00B15D28">
        <w:t>49</w:t>
      </w:r>
      <w:r w:rsidR="00171C5D">
        <w:t>,</w:t>
      </w:r>
      <w:r w:rsidR="00B15D28">
        <w:t>9</w:t>
      </w:r>
      <w:r w:rsidR="00171C5D">
        <w:t>% wszystkich wył</w:t>
      </w:r>
      <w:r w:rsidR="00B32079">
        <w:t>ą</w:t>
      </w:r>
      <w:r w:rsidR="00171C5D">
        <w:t>czeń. W grupie osób wyłączonych z ewidencji w wieku do 30 roku życia, 66,</w:t>
      </w:r>
      <w:r w:rsidR="00B15D28">
        <w:t>4</w:t>
      </w:r>
      <w:r w:rsidR="00171C5D">
        <w:t xml:space="preserve">% stanowią osoby do 25 roku życia. </w:t>
      </w:r>
      <w:r>
        <w:t xml:space="preserve">Odpływ długotrwale bezrobotnych odnotowano na poziomie </w:t>
      </w:r>
      <w:r w:rsidR="009B7186">
        <w:t>29</w:t>
      </w:r>
      <w:r w:rsidR="00171C5D">
        <w:t>,</w:t>
      </w:r>
      <w:r w:rsidR="009B7186">
        <w:t>9</w:t>
      </w:r>
      <w:r>
        <w:t>% ogółu odpływu bezrobotnych z rejestru PUP</w:t>
      </w:r>
      <w:r w:rsidR="00C818BF">
        <w:t>.</w:t>
      </w:r>
      <w:r>
        <w:t xml:space="preserve"> </w:t>
      </w:r>
      <w:r w:rsidR="00C818BF">
        <w:t>D</w:t>
      </w:r>
      <w:r>
        <w:t>obrowolnie ze</w:t>
      </w:r>
      <w:r w:rsidR="009E2AFD">
        <w:t> </w:t>
      </w:r>
      <w:r>
        <w:t>statusu bezrobotnego zrezygnował</w:t>
      </w:r>
      <w:r w:rsidR="00EA5FF2">
        <w:t>o</w:t>
      </w:r>
      <w:r>
        <w:t xml:space="preserve"> </w:t>
      </w:r>
      <w:r w:rsidR="00C818BF">
        <w:t>2</w:t>
      </w:r>
      <w:r w:rsidR="009B7186">
        <w:t>90</w:t>
      </w:r>
      <w:r>
        <w:t xml:space="preserve"> os</w:t>
      </w:r>
      <w:r w:rsidR="009B7186">
        <w:t>ó</w:t>
      </w:r>
      <w:r w:rsidR="00C818BF">
        <w:t>b</w:t>
      </w:r>
      <w:r>
        <w:t xml:space="preserve">, co </w:t>
      </w:r>
      <w:r w:rsidR="00C818BF">
        <w:t xml:space="preserve">stanowi </w:t>
      </w:r>
      <w:r w:rsidR="009B7186">
        <w:t>10</w:t>
      </w:r>
      <w:r w:rsidR="00C818BF">
        <w:t>,</w:t>
      </w:r>
      <w:r w:rsidR="009B7186">
        <w:t>2</w:t>
      </w:r>
      <w:r w:rsidR="00C818BF">
        <w:t>% wszystkich wył</w:t>
      </w:r>
      <w:r w:rsidR="00D009B1">
        <w:t>ą</w:t>
      </w:r>
      <w:r w:rsidR="00C818BF">
        <w:t>czeń</w:t>
      </w:r>
      <w:r>
        <w:t>.</w:t>
      </w:r>
    </w:p>
    <w:p w14:paraId="6C4965E3" w14:textId="77777777" w:rsidR="00B1125C" w:rsidRDefault="00D561D8">
      <w:pPr>
        <w:pStyle w:val="Nagwek3"/>
        <w:jc w:val="both"/>
      </w:pPr>
      <w:bookmarkStart w:id="16" w:name="_heading=h.3znysh7" w:colFirst="0" w:colLast="0"/>
      <w:bookmarkStart w:id="17" w:name="_Toc169259890"/>
      <w:bookmarkEnd w:id="16"/>
      <w:r>
        <w:t>Wykształcenie a rynek pracy</w:t>
      </w:r>
      <w:bookmarkEnd w:id="17"/>
    </w:p>
    <w:p w14:paraId="56D6B751" w14:textId="630AE936" w:rsidR="00B1125C" w:rsidRDefault="00D561D8" w:rsidP="00A81262">
      <w:pPr>
        <w:spacing w:after="240"/>
        <w:ind w:firstLine="709"/>
        <w:contextualSpacing w:val="0"/>
        <w:jc w:val="both"/>
      </w:pPr>
      <w:r>
        <w:t>Współczesny system edukacji umożliwia zdobywanie wiedzy również bardziej specjalistycznej i ułatwia rozpoczęcie aktywności zawodowej. Edukacja odgrywa znaczącą rolę również w kształtowaniu sytuacji na rynku pracy powiatu dąbrowskiego. Warto zwrócić uwagę, że osoby gorzej wykształcone są mniej zmotywowane do poszukiwania pracy, a</w:t>
      </w:r>
      <w:r w:rsidR="009E2AFD">
        <w:t> </w:t>
      </w:r>
      <w:r>
        <w:t>równocześnie dłużej zostają nieaktywne zawodowo. Długotrwałe pozostawanie w ewidencji osób bezrobotnych i poszukiwanie pracy, które nie przynosi pożądanych rezultatów może oznaczać, że posiadane kwalifikacje i umiejętności tych osób nie są dostosowane do potrzeb rynku pracy.</w:t>
      </w:r>
    </w:p>
    <w:p w14:paraId="06437007" w14:textId="5DAFADF0" w:rsidR="00B1125C" w:rsidRDefault="00D561D8">
      <w:pPr>
        <w:spacing w:after="0"/>
        <w:ind w:firstLine="709"/>
        <w:jc w:val="both"/>
      </w:pPr>
      <w:r>
        <w:t>Dokonana analiza poziomu wykształcenia wykazała, że</w:t>
      </w:r>
      <w:r w:rsidR="002F6E3E">
        <w:t> </w:t>
      </w:r>
      <w:r>
        <w:t>na koniec 202</w:t>
      </w:r>
      <w:r w:rsidR="00E47612">
        <w:t>3</w:t>
      </w:r>
      <w:r>
        <w:t xml:space="preserve"> roku w</w:t>
      </w:r>
      <w:r w:rsidR="00EE66D7">
        <w:t> </w:t>
      </w:r>
      <w:r>
        <w:t>ewidencji Urzędu Pracy</w:t>
      </w:r>
      <w:r w:rsidR="009E2AFD">
        <w:t xml:space="preserve"> </w:t>
      </w:r>
      <w:r>
        <w:t>13,</w:t>
      </w:r>
      <w:r w:rsidR="00E47612">
        <w:t>1</w:t>
      </w:r>
      <w:r>
        <w:t>% bezrobotnych posiadało dyplom ukończenia uczelni wyższej (29</w:t>
      </w:r>
      <w:r w:rsidR="00E47612">
        <w:t>9</w:t>
      </w:r>
      <w:r>
        <w:t xml:space="preserve"> osób) podczas gdy odsetek ten wśród osób najsłabiej wykształconych kształtował się na poziomie</w:t>
      </w:r>
      <w:r w:rsidR="009E2AFD">
        <w:t xml:space="preserve"> </w:t>
      </w:r>
      <w:r>
        <w:t>1</w:t>
      </w:r>
      <w:r w:rsidR="00E47612">
        <w:t>7</w:t>
      </w:r>
      <w:r>
        <w:t>,</w:t>
      </w:r>
      <w:r w:rsidR="00E47612">
        <w:t>5</w:t>
      </w:r>
      <w:r>
        <w:t>% (wykształcenie gimnazjalne i poniżej). Analizując wpływ kompetencji i</w:t>
      </w:r>
      <w:r w:rsidR="00EE66D7">
        <w:t> </w:t>
      </w:r>
      <w:r>
        <w:t>kwalifikacji na rynek pracy należy zauważyć, że</w:t>
      </w:r>
      <w:r w:rsidR="002F6E3E">
        <w:t> </w:t>
      </w:r>
      <w:r>
        <w:t>ukończenie studiów wyższych nie wyklucza znalezienia się w grupie osób pozostających bez zatrudnienia powyżej 12 miesięcy. W</w:t>
      </w:r>
      <w:r w:rsidR="00EE66D7">
        <w:t> </w:t>
      </w:r>
      <w:r>
        <w:t xml:space="preserve">stosunku do roku poprzedniego liczba osób </w:t>
      </w:r>
      <w:r w:rsidR="00E34293">
        <w:t>z</w:t>
      </w:r>
      <w:r w:rsidR="002F6E3E">
        <w:t> </w:t>
      </w:r>
      <w:r w:rsidR="00E34293">
        <w:t xml:space="preserve">wykształceniem wyższym </w:t>
      </w:r>
      <w:r>
        <w:t>uległa zwiększeniu o 3,</w:t>
      </w:r>
      <w:r w:rsidR="009673AF">
        <w:t>1</w:t>
      </w:r>
      <w:r>
        <w:t>%.  Na koniec 202</w:t>
      </w:r>
      <w:r w:rsidR="009673AF">
        <w:t>3</w:t>
      </w:r>
      <w:r w:rsidR="00647083">
        <w:t xml:space="preserve"> </w:t>
      </w:r>
      <w:r>
        <w:t>r</w:t>
      </w:r>
      <w:r w:rsidR="00647083">
        <w:t>oku</w:t>
      </w:r>
      <w:r>
        <w:t xml:space="preserve"> w grupie osób legitymujących się wykształceniem wyższym, 4</w:t>
      </w:r>
      <w:r w:rsidR="009673AF">
        <w:t>2</w:t>
      </w:r>
      <w:r>
        <w:t>,</w:t>
      </w:r>
      <w:r w:rsidR="009673AF">
        <w:t>8</w:t>
      </w:r>
      <w:r>
        <w:t>% (1</w:t>
      </w:r>
      <w:r w:rsidR="009673AF">
        <w:t>28</w:t>
      </w:r>
      <w:r w:rsidR="00E34293">
        <w:t xml:space="preserve"> </w:t>
      </w:r>
      <w:r>
        <w:t>osób) pozostawało bez pracy powyżej 12 miesięcy od momentu zarejestrowania się w PUP. 1</w:t>
      </w:r>
      <w:r w:rsidR="009673AF">
        <w:t>53</w:t>
      </w:r>
      <w:r>
        <w:t xml:space="preserve"> os</w:t>
      </w:r>
      <w:r w:rsidR="009673AF">
        <w:t>o</w:t>
      </w:r>
      <w:r>
        <w:t>b</w:t>
      </w:r>
      <w:r w:rsidR="009673AF">
        <w:t>y</w:t>
      </w:r>
      <w:r>
        <w:t xml:space="preserve"> posiadając</w:t>
      </w:r>
      <w:r w:rsidR="009673AF">
        <w:t>e</w:t>
      </w:r>
      <w:r>
        <w:t xml:space="preserve"> wykształcenie wyższe (5</w:t>
      </w:r>
      <w:r w:rsidR="009673AF">
        <w:t>1</w:t>
      </w:r>
      <w:r>
        <w:t>,</w:t>
      </w:r>
      <w:r w:rsidR="009673AF">
        <w:t>2</w:t>
      </w:r>
      <w:r>
        <w:t>% ogółu) posiada status osoby długotrwale bezrobotnej.</w:t>
      </w:r>
    </w:p>
    <w:p w14:paraId="7189FF64" w14:textId="2C9F638D" w:rsidR="000E50A5" w:rsidRDefault="00D561D8" w:rsidP="00E77AEA">
      <w:pPr>
        <w:spacing w:after="0"/>
        <w:ind w:firstLine="709"/>
        <w:jc w:val="both"/>
        <w:rPr>
          <w:b/>
          <w:color w:val="000000"/>
        </w:rPr>
      </w:pPr>
      <w:r>
        <w:t>Wśród osób bezrobotnych powiatu dąbrowskiego w 202</w:t>
      </w:r>
      <w:r w:rsidR="009673AF">
        <w:t>3</w:t>
      </w:r>
      <w:r>
        <w:t xml:space="preserve"> r</w:t>
      </w:r>
      <w:r w:rsidR="00381B01">
        <w:t>oku</w:t>
      </w:r>
      <w:r>
        <w:t xml:space="preserve"> wykształcenie zasadnicze zawodowe posiadało 3</w:t>
      </w:r>
      <w:r w:rsidR="009673AF">
        <w:t>4</w:t>
      </w:r>
      <w:r>
        <w:t>,</w:t>
      </w:r>
      <w:r w:rsidR="009673AF">
        <w:t>3</w:t>
      </w:r>
      <w:r>
        <w:t xml:space="preserve">% ogółu zarejestrowanych, średnie ogólnokształcące 12,8%, natomiast wykształcenie policealne i średnie zawodowe posiadało </w:t>
      </w:r>
      <w:r w:rsidR="009673AF">
        <w:t>22</w:t>
      </w:r>
      <w:r>
        <w:t>,</w:t>
      </w:r>
      <w:r w:rsidR="009673AF">
        <w:t>3</w:t>
      </w:r>
      <w:r>
        <w:t xml:space="preserve">% ogółu bezrobotnych. </w:t>
      </w:r>
    </w:p>
    <w:p w14:paraId="3695C5D1" w14:textId="25B5E625" w:rsidR="009673AF" w:rsidRPr="00025AEC" w:rsidRDefault="009673AF" w:rsidP="009673AF">
      <w:pPr>
        <w:pStyle w:val="Legenda"/>
        <w:keepNext/>
        <w:jc w:val="both"/>
        <w:rPr>
          <w:i w:val="0"/>
          <w:iCs w:val="0"/>
          <w:color w:val="002465"/>
          <w:sz w:val="22"/>
          <w:szCs w:val="22"/>
        </w:rPr>
      </w:pPr>
      <w:bookmarkStart w:id="18" w:name="_Toc157155572"/>
      <w:bookmarkStart w:id="19" w:name="_Toc157157923"/>
      <w:bookmarkStart w:id="20" w:name="_Toc169259920"/>
      <w:r w:rsidRPr="00025AEC">
        <w:rPr>
          <w:i w:val="0"/>
          <w:iCs w:val="0"/>
          <w:color w:val="002465"/>
          <w:sz w:val="22"/>
          <w:szCs w:val="22"/>
        </w:rPr>
        <w:t xml:space="preserve">Wykres </w:t>
      </w:r>
      <w:r w:rsidR="0049059D" w:rsidRPr="00025AEC">
        <w:rPr>
          <w:i w:val="0"/>
          <w:iCs w:val="0"/>
          <w:color w:val="002465"/>
          <w:sz w:val="22"/>
          <w:szCs w:val="22"/>
        </w:rPr>
        <w:fldChar w:fldCharType="begin"/>
      </w:r>
      <w:r w:rsidR="0049059D" w:rsidRPr="00025AEC">
        <w:rPr>
          <w:i w:val="0"/>
          <w:iCs w:val="0"/>
          <w:color w:val="002465"/>
          <w:sz w:val="22"/>
          <w:szCs w:val="22"/>
        </w:rPr>
        <w:instrText xml:space="preserve"> SEQ Wykres \* ARABIC </w:instrText>
      </w:r>
      <w:r w:rsidR="0049059D" w:rsidRPr="00025AEC">
        <w:rPr>
          <w:i w:val="0"/>
          <w:iCs w:val="0"/>
          <w:color w:val="002465"/>
          <w:sz w:val="22"/>
          <w:szCs w:val="22"/>
        </w:rPr>
        <w:fldChar w:fldCharType="separate"/>
      </w:r>
      <w:r w:rsidR="006F5D18" w:rsidRPr="00025AEC">
        <w:rPr>
          <w:i w:val="0"/>
          <w:iCs w:val="0"/>
          <w:noProof/>
          <w:color w:val="002465"/>
          <w:sz w:val="22"/>
          <w:szCs w:val="22"/>
        </w:rPr>
        <w:t>3</w:t>
      </w:r>
      <w:r w:rsidR="0049059D" w:rsidRPr="00025AEC">
        <w:rPr>
          <w:i w:val="0"/>
          <w:iCs w:val="0"/>
          <w:color w:val="002465"/>
          <w:sz w:val="22"/>
          <w:szCs w:val="22"/>
        </w:rPr>
        <w:fldChar w:fldCharType="end"/>
      </w:r>
      <w:r w:rsidRPr="00025AEC">
        <w:rPr>
          <w:i w:val="0"/>
          <w:iCs w:val="0"/>
          <w:color w:val="002465"/>
          <w:sz w:val="22"/>
          <w:szCs w:val="22"/>
        </w:rPr>
        <w:t>. Struktura bezrobotnych wg wykształcenia w latach 2022-2023</w:t>
      </w:r>
      <w:bookmarkEnd w:id="18"/>
      <w:bookmarkEnd w:id="19"/>
      <w:bookmarkEnd w:id="20"/>
    </w:p>
    <w:p w14:paraId="10B53EA1" w14:textId="77777777"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0FC4B237" wp14:editId="468D698C">
            <wp:extent cx="5711190" cy="3295650"/>
            <wp:effectExtent l="0" t="0" r="3810" b="0"/>
            <wp:docPr id="221" name="Wykres 221" descr="Struktura bezrobotnych wg wykształcenia w latach 2022-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304FA0" w14:textId="77777777" w:rsidR="00B1125C" w:rsidRPr="009673AF" w:rsidRDefault="00D561D8" w:rsidP="00CF5898">
      <w:pPr>
        <w:pBdr>
          <w:top w:val="nil"/>
          <w:left w:val="nil"/>
          <w:bottom w:val="nil"/>
          <w:right w:val="nil"/>
          <w:between w:val="nil"/>
        </w:pBdr>
        <w:tabs>
          <w:tab w:val="right" w:pos="9073"/>
        </w:tabs>
        <w:spacing w:before="120" w:after="240"/>
        <w:contextualSpacing w:val="0"/>
        <w:jc w:val="both"/>
        <w:rPr>
          <w:bCs/>
          <w:color w:val="000000"/>
          <w:sz w:val="20"/>
          <w:szCs w:val="20"/>
        </w:rPr>
      </w:pPr>
      <w:bookmarkStart w:id="21" w:name="_heading=h.2et92p0" w:colFirst="0" w:colLast="0"/>
      <w:bookmarkEnd w:id="21"/>
      <w:r w:rsidRPr="009673AF">
        <w:rPr>
          <w:bCs/>
          <w:color w:val="000000"/>
          <w:sz w:val="20"/>
          <w:szCs w:val="20"/>
        </w:rPr>
        <w:t xml:space="preserve">Źródło: opracowanie własne </w:t>
      </w:r>
    </w:p>
    <w:p w14:paraId="31DB369E" w14:textId="365B5223" w:rsidR="00277CF8" w:rsidRDefault="00D561D8" w:rsidP="00CF5898">
      <w:pPr>
        <w:spacing w:before="240" w:after="0"/>
        <w:ind w:firstLine="709"/>
        <w:contextualSpacing w:val="0"/>
        <w:jc w:val="both"/>
      </w:pPr>
      <w:r>
        <w:t>Niestety coraz częściej trudności na rynku pracy dotykają osób z wyższym wykształceniem. Wydaje się, że zdecydowanie lepszą sytuację mają w tym przypadku absolwenci szkół o kierunkach inżynieryjno-technicznych. Warto zauważyć, że pewną trudność dla przyszłych studentów stanowi pozyskanie informacji na temat możliwości podjęcia zatrudnienia po ukończeniu danego kierunku, a nawet pozyskanie informacji ilu absolwentów danego kierunku znalazło pracę w zawodzie wyuczonym. W tej sytuacji pojawia się zagrożenie związane z brakiem możliwości dopasowania kwalifikacji do potrzeb lokalnego rynku pracy, gdyż nawet starannie dokonane wybory mogą okazać się nietrafione.</w:t>
      </w:r>
      <w:r w:rsidR="00CF5898">
        <w:t xml:space="preserve"> </w:t>
      </w:r>
      <w:r>
        <w:t xml:space="preserve">Wybór dobrego zawodu stanowi istotny problem – szczególnie teraz - kiedy studia powszechnie uznawane za dobre, nie gwarantują zatrudnienia. Wybrany kierunek dalszej nauki powinien łączyć umiejętności, potencjał, zainteresowania z potrzebami zmiennego rynku pracy. Konsekwencje „złych” wyborów mogą mieć niekorzystny wpływ na cały powiat dąbrowski. Istnieje obawa, że znaczna część z tych osób nie będąc w stanie podjąć zatrudnienia na lokalnym rynku pracy zdecyduje się na migrację zarobkową, co w efekcie może doprowadzić do deficytu wykwalifikowanych pracowników. Niewątpliwie dysproporcje pomiędzy strukturą kształcenia, a wymogami stawianymi przez pracodawców mają istotny wpływ na poziom bezrobocia. </w:t>
      </w:r>
    </w:p>
    <w:p w14:paraId="628A75E5" w14:textId="2C902B55" w:rsidR="00B1125C" w:rsidRDefault="00277CF8" w:rsidP="00277CF8">
      <w:pPr>
        <w:spacing w:before="120" w:after="0"/>
        <w:ind w:firstLine="709"/>
        <w:contextualSpacing w:val="0"/>
        <w:jc w:val="both"/>
      </w:pPr>
      <w:r>
        <w:t>Osoby młode</w:t>
      </w:r>
      <w:r w:rsidR="00CF5898" w:rsidRPr="00CF5898">
        <w:t>, których czeka postawienie pierwszych kroków na rynku pracy, często martwią się, jak mają wykazać się doświadczeniem w rekrutacji do pierwszej pracy, skoro takiego doświadczenia jeszcze nie mają</w:t>
      </w:r>
      <w:r w:rsidR="00CF5898">
        <w:t xml:space="preserve">. </w:t>
      </w:r>
      <w:r>
        <w:t>Należy jednak pamiętać iż na</w:t>
      </w:r>
      <w:r w:rsidR="00CF5898" w:rsidRPr="00CF5898">
        <w:t xml:space="preserve"> samym początku kariery trudno o w pełni satysfakcjonujące zajęci</w:t>
      </w:r>
      <w:r>
        <w:t>e</w:t>
      </w:r>
      <w:r w:rsidR="00CF5898" w:rsidRPr="00CF5898">
        <w:t xml:space="preserve">. </w:t>
      </w:r>
      <w:r>
        <w:t>U</w:t>
      </w:r>
      <w:r w:rsidR="00CF5898" w:rsidRPr="00CF5898">
        <w:t>czymy się przez całe życie, a wspinanie się po kolejnych szczeblach kariery wymaga poświęceń i czasu</w:t>
      </w:r>
    </w:p>
    <w:p w14:paraId="516E063D" w14:textId="57769EE1" w:rsidR="0007281D" w:rsidRDefault="0007281D">
      <w:pPr>
        <w:contextualSpacing w:val="0"/>
      </w:pPr>
      <w:r>
        <w:br w:type="page"/>
      </w:r>
    </w:p>
    <w:p w14:paraId="02244103" w14:textId="77777777" w:rsidR="0007281D" w:rsidRDefault="0007281D" w:rsidP="0007281D">
      <w:pPr>
        <w:pStyle w:val="Nagwek3"/>
        <w:rPr>
          <w:b/>
          <w:bCs/>
        </w:rPr>
      </w:pPr>
      <w:bookmarkStart w:id="22" w:name="_Toc169259891"/>
      <w:r>
        <w:t>Struktura bezrobotnych wg zawodów</w:t>
      </w:r>
      <w:bookmarkEnd w:id="22"/>
    </w:p>
    <w:p w14:paraId="226C69D5" w14:textId="6F61EA94" w:rsidR="00F46623" w:rsidRPr="00C04361" w:rsidRDefault="00F46623" w:rsidP="00F46623">
      <w:pPr>
        <w:pStyle w:val="Legenda"/>
        <w:keepNext/>
        <w:rPr>
          <w:i w:val="0"/>
          <w:iCs w:val="0"/>
          <w:color w:val="002465"/>
          <w:sz w:val="22"/>
          <w:szCs w:val="22"/>
        </w:rPr>
      </w:pPr>
      <w:bookmarkStart w:id="23" w:name="_Toc169259934"/>
      <w:r w:rsidRPr="00C04361">
        <w:rPr>
          <w:i w:val="0"/>
          <w:iCs w:val="0"/>
          <w:color w:val="002465"/>
          <w:sz w:val="22"/>
          <w:szCs w:val="22"/>
        </w:rPr>
        <w:t xml:space="preserve">Tabela </w:t>
      </w:r>
      <w:r w:rsidRPr="00C04361">
        <w:rPr>
          <w:i w:val="0"/>
          <w:iCs w:val="0"/>
          <w:color w:val="002465"/>
          <w:sz w:val="22"/>
          <w:szCs w:val="22"/>
        </w:rPr>
        <w:fldChar w:fldCharType="begin"/>
      </w:r>
      <w:r w:rsidRPr="00C04361">
        <w:rPr>
          <w:i w:val="0"/>
          <w:iCs w:val="0"/>
          <w:color w:val="002465"/>
          <w:sz w:val="22"/>
          <w:szCs w:val="22"/>
        </w:rPr>
        <w:instrText xml:space="preserve"> SEQ Tabela \* ARABIC </w:instrText>
      </w:r>
      <w:r w:rsidRPr="00C04361">
        <w:rPr>
          <w:i w:val="0"/>
          <w:iCs w:val="0"/>
          <w:color w:val="002465"/>
          <w:sz w:val="22"/>
          <w:szCs w:val="22"/>
        </w:rPr>
        <w:fldChar w:fldCharType="separate"/>
      </w:r>
      <w:r w:rsidR="006F5D18" w:rsidRPr="00C04361">
        <w:rPr>
          <w:i w:val="0"/>
          <w:iCs w:val="0"/>
          <w:noProof/>
          <w:color w:val="002465"/>
          <w:sz w:val="22"/>
          <w:szCs w:val="22"/>
        </w:rPr>
        <w:t>3</w:t>
      </w:r>
      <w:r w:rsidRPr="00C04361">
        <w:rPr>
          <w:i w:val="0"/>
          <w:iCs w:val="0"/>
          <w:color w:val="002465"/>
          <w:sz w:val="22"/>
          <w:szCs w:val="22"/>
        </w:rPr>
        <w:fldChar w:fldCharType="end"/>
      </w:r>
      <w:r w:rsidRPr="00C04361">
        <w:rPr>
          <w:i w:val="0"/>
          <w:iCs w:val="0"/>
          <w:color w:val="002465"/>
          <w:sz w:val="22"/>
          <w:szCs w:val="22"/>
        </w:rPr>
        <w:t>. Najliczniejsze grupy zawodowe osób bezrobotnych stanu na 31 grudnia 2023 roku</w:t>
      </w:r>
      <w:bookmarkEnd w:id="23"/>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jliczniejsze grupy zawodowe osób bezrobotnych wg stanu na 31 grudnia 2023 roku"/>
        <w:tblDescription w:val="Najliczniejsze grupy zawodowe osób bezrobotnych wg stanu na 31 grudnia 2023 roku"/>
      </w:tblPr>
      <w:tblGrid>
        <w:gridCol w:w="5522"/>
        <w:gridCol w:w="1283"/>
        <w:gridCol w:w="1128"/>
        <w:gridCol w:w="1129"/>
      </w:tblGrid>
      <w:tr w:rsidR="0007281D" w:rsidRPr="000D69D8" w14:paraId="5E3EA969" w14:textId="77777777" w:rsidTr="00563073">
        <w:trPr>
          <w:trHeight w:val="300"/>
        </w:trPr>
        <w:tc>
          <w:tcPr>
            <w:tcW w:w="5522" w:type="dxa"/>
            <w:shd w:val="clear" w:color="auto" w:fill="E7E6E6" w:themeFill="background2"/>
            <w:noWrap/>
          </w:tcPr>
          <w:p w14:paraId="54BC3AF1" w14:textId="77777777" w:rsidR="0007281D" w:rsidRPr="000D69D8" w:rsidRDefault="0007281D" w:rsidP="00F35B99">
            <w:pPr>
              <w:tabs>
                <w:tab w:val="clear" w:pos="709"/>
              </w:tabs>
              <w:spacing w:after="0" w:line="240" w:lineRule="auto"/>
              <w:contextualSpacing w:val="0"/>
              <w:rPr>
                <w:rFonts w:eastAsia="Times New Roman"/>
                <w:b/>
                <w:bCs/>
                <w:color w:val="000000"/>
              </w:rPr>
            </w:pPr>
            <w:r w:rsidRPr="000D69D8">
              <w:rPr>
                <w:rFonts w:eastAsia="Times New Roman"/>
                <w:b/>
                <w:bCs/>
                <w:color w:val="000000"/>
              </w:rPr>
              <w:t>Zawody i specjalności</w:t>
            </w:r>
          </w:p>
        </w:tc>
        <w:tc>
          <w:tcPr>
            <w:tcW w:w="1283" w:type="dxa"/>
            <w:shd w:val="clear" w:color="auto" w:fill="E7E6E6" w:themeFill="background2"/>
            <w:noWrap/>
          </w:tcPr>
          <w:p w14:paraId="542E209E" w14:textId="77777777" w:rsidR="0007281D" w:rsidRPr="000D69D8" w:rsidRDefault="0007281D" w:rsidP="00F35B99">
            <w:pPr>
              <w:tabs>
                <w:tab w:val="clear" w:pos="709"/>
              </w:tabs>
              <w:spacing w:after="0" w:line="240" w:lineRule="auto"/>
              <w:contextualSpacing w:val="0"/>
              <w:jc w:val="right"/>
              <w:rPr>
                <w:rFonts w:eastAsia="Times New Roman"/>
                <w:b/>
                <w:bCs/>
                <w:color w:val="000000"/>
              </w:rPr>
            </w:pPr>
            <w:r w:rsidRPr="000D69D8">
              <w:rPr>
                <w:rFonts w:eastAsia="Times New Roman"/>
                <w:b/>
                <w:bCs/>
                <w:color w:val="000000"/>
              </w:rPr>
              <w:t>symbol</w:t>
            </w:r>
          </w:p>
        </w:tc>
        <w:tc>
          <w:tcPr>
            <w:tcW w:w="1128" w:type="dxa"/>
            <w:shd w:val="clear" w:color="auto" w:fill="E7E6E6" w:themeFill="background2"/>
            <w:noWrap/>
          </w:tcPr>
          <w:p w14:paraId="08A62AEA" w14:textId="77777777" w:rsidR="0007281D" w:rsidRPr="000D69D8" w:rsidRDefault="0007281D" w:rsidP="00F35B99">
            <w:pPr>
              <w:tabs>
                <w:tab w:val="clear" w:pos="709"/>
              </w:tabs>
              <w:spacing w:after="0" w:line="240" w:lineRule="auto"/>
              <w:contextualSpacing w:val="0"/>
              <w:jc w:val="right"/>
              <w:rPr>
                <w:rFonts w:eastAsia="Times New Roman"/>
                <w:b/>
                <w:bCs/>
                <w:color w:val="000000"/>
              </w:rPr>
            </w:pPr>
            <w:r w:rsidRPr="000D69D8">
              <w:rPr>
                <w:rFonts w:eastAsia="Times New Roman"/>
                <w:b/>
                <w:bCs/>
                <w:color w:val="000000"/>
              </w:rPr>
              <w:t>ogółem</w:t>
            </w:r>
          </w:p>
        </w:tc>
        <w:tc>
          <w:tcPr>
            <w:tcW w:w="1129" w:type="dxa"/>
            <w:shd w:val="clear" w:color="auto" w:fill="E7E6E6" w:themeFill="background2"/>
            <w:noWrap/>
          </w:tcPr>
          <w:p w14:paraId="69C8FA7E" w14:textId="77777777" w:rsidR="0007281D" w:rsidRPr="000D69D8" w:rsidRDefault="0007281D" w:rsidP="00F35B99">
            <w:pPr>
              <w:tabs>
                <w:tab w:val="clear" w:pos="709"/>
              </w:tabs>
              <w:spacing w:after="0" w:line="240" w:lineRule="auto"/>
              <w:contextualSpacing w:val="0"/>
              <w:jc w:val="right"/>
              <w:rPr>
                <w:rFonts w:eastAsia="Times New Roman"/>
                <w:b/>
                <w:bCs/>
                <w:color w:val="000000"/>
              </w:rPr>
            </w:pPr>
            <w:r w:rsidRPr="000D69D8">
              <w:rPr>
                <w:rFonts w:eastAsia="Times New Roman"/>
                <w:b/>
                <w:bCs/>
                <w:color w:val="000000"/>
              </w:rPr>
              <w:t>kobiety</w:t>
            </w:r>
          </w:p>
        </w:tc>
      </w:tr>
      <w:tr w:rsidR="0007281D" w:rsidRPr="000D69D8" w14:paraId="172D51A5" w14:textId="77777777" w:rsidTr="00DD587C">
        <w:trPr>
          <w:trHeight w:val="300"/>
        </w:trPr>
        <w:tc>
          <w:tcPr>
            <w:tcW w:w="5522" w:type="dxa"/>
            <w:shd w:val="clear" w:color="auto" w:fill="auto"/>
            <w:noWrap/>
            <w:hideMark/>
          </w:tcPr>
          <w:p w14:paraId="24F601BB"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Sprzedawca</w:t>
            </w:r>
          </w:p>
        </w:tc>
        <w:tc>
          <w:tcPr>
            <w:tcW w:w="1283" w:type="dxa"/>
            <w:shd w:val="clear" w:color="auto" w:fill="auto"/>
            <w:noWrap/>
            <w:hideMark/>
          </w:tcPr>
          <w:p w14:paraId="0CAD1B9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522301</w:t>
            </w:r>
          </w:p>
        </w:tc>
        <w:tc>
          <w:tcPr>
            <w:tcW w:w="1128" w:type="dxa"/>
            <w:shd w:val="clear" w:color="auto" w:fill="auto"/>
            <w:noWrap/>
            <w:hideMark/>
          </w:tcPr>
          <w:p w14:paraId="6807E2E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306</w:t>
            </w:r>
          </w:p>
        </w:tc>
        <w:tc>
          <w:tcPr>
            <w:tcW w:w="1129" w:type="dxa"/>
            <w:shd w:val="clear" w:color="auto" w:fill="auto"/>
            <w:noWrap/>
            <w:hideMark/>
          </w:tcPr>
          <w:p w14:paraId="119834C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271</w:t>
            </w:r>
          </w:p>
        </w:tc>
      </w:tr>
      <w:tr w:rsidR="0007281D" w:rsidRPr="000D69D8" w14:paraId="04596483" w14:textId="77777777" w:rsidTr="00DD587C">
        <w:trPr>
          <w:trHeight w:val="300"/>
        </w:trPr>
        <w:tc>
          <w:tcPr>
            <w:tcW w:w="5522" w:type="dxa"/>
            <w:shd w:val="clear" w:color="auto" w:fill="auto"/>
            <w:noWrap/>
            <w:hideMark/>
          </w:tcPr>
          <w:p w14:paraId="40A1E5E2"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Bez zawodu</w:t>
            </w:r>
          </w:p>
        </w:tc>
        <w:tc>
          <w:tcPr>
            <w:tcW w:w="1283" w:type="dxa"/>
            <w:shd w:val="clear" w:color="auto" w:fill="auto"/>
            <w:noWrap/>
            <w:hideMark/>
          </w:tcPr>
          <w:p w14:paraId="1DFCD8C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7E327A">
              <w:rPr>
                <w:rFonts w:eastAsia="Times New Roman"/>
              </w:rPr>
              <w:t>.</w:t>
            </w:r>
            <w:r w:rsidRPr="000D69D8">
              <w:rPr>
                <w:rFonts w:eastAsia="Times New Roman"/>
                <w:color w:val="000000"/>
              </w:rPr>
              <w:t>000000</w:t>
            </w:r>
          </w:p>
        </w:tc>
        <w:tc>
          <w:tcPr>
            <w:tcW w:w="1128" w:type="dxa"/>
            <w:shd w:val="clear" w:color="auto" w:fill="auto"/>
            <w:noWrap/>
            <w:hideMark/>
          </w:tcPr>
          <w:p w14:paraId="08145329"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274</w:t>
            </w:r>
          </w:p>
        </w:tc>
        <w:tc>
          <w:tcPr>
            <w:tcW w:w="1129" w:type="dxa"/>
            <w:shd w:val="clear" w:color="auto" w:fill="auto"/>
            <w:noWrap/>
            <w:hideMark/>
          </w:tcPr>
          <w:p w14:paraId="0EC706B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181</w:t>
            </w:r>
          </w:p>
        </w:tc>
      </w:tr>
      <w:tr w:rsidR="0007281D" w:rsidRPr="000D69D8" w14:paraId="27988B71" w14:textId="77777777" w:rsidTr="00DD587C">
        <w:trPr>
          <w:trHeight w:val="300"/>
        </w:trPr>
        <w:tc>
          <w:tcPr>
            <w:tcW w:w="5522" w:type="dxa"/>
            <w:shd w:val="clear" w:color="auto" w:fill="auto"/>
            <w:noWrap/>
            <w:hideMark/>
          </w:tcPr>
          <w:p w14:paraId="7471BABF"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Robotnik gospodarczy</w:t>
            </w:r>
          </w:p>
        </w:tc>
        <w:tc>
          <w:tcPr>
            <w:tcW w:w="1283" w:type="dxa"/>
            <w:shd w:val="clear" w:color="auto" w:fill="auto"/>
            <w:noWrap/>
            <w:hideMark/>
          </w:tcPr>
          <w:p w14:paraId="4A16245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515303</w:t>
            </w:r>
          </w:p>
        </w:tc>
        <w:tc>
          <w:tcPr>
            <w:tcW w:w="1128" w:type="dxa"/>
            <w:shd w:val="clear" w:color="auto" w:fill="auto"/>
            <w:noWrap/>
            <w:hideMark/>
          </w:tcPr>
          <w:p w14:paraId="4E7C7691"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110</w:t>
            </w:r>
          </w:p>
        </w:tc>
        <w:tc>
          <w:tcPr>
            <w:tcW w:w="1129" w:type="dxa"/>
            <w:shd w:val="clear" w:color="auto" w:fill="auto"/>
            <w:noWrap/>
            <w:hideMark/>
          </w:tcPr>
          <w:p w14:paraId="17DD808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42</w:t>
            </w:r>
          </w:p>
        </w:tc>
      </w:tr>
      <w:tr w:rsidR="0007281D" w:rsidRPr="000D69D8" w14:paraId="043AD419" w14:textId="77777777" w:rsidTr="00DD587C">
        <w:trPr>
          <w:trHeight w:val="300"/>
        </w:trPr>
        <w:tc>
          <w:tcPr>
            <w:tcW w:w="5522" w:type="dxa"/>
            <w:shd w:val="clear" w:color="auto" w:fill="auto"/>
            <w:noWrap/>
            <w:hideMark/>
          </w:tcPr>
          <w:p w14:paraId="222A4412"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ekonomista</w:t>
            </w:r>
          </w:p>
        </w:tc>
        <w:tc>
          <w:tcPr>
            <w:tcW w:w="1283" w:type="dxa"/>
            <w:shd w:val="clear" w:color="auto" w:fill="auto"/>
            <w:noWrap/>
            <w:hideMark/>
          </w:tcPr>
          <w:p w14:paraId="4A822E1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331403</w:t>
            </w:r>
          </w:p>
        </w:tc>
        <w:tc>
          <w:tcPr>
            <w:tcW w:w="1128" w:type="dxa"/>
            <w:shd w:val="clear" w:color="auto" w:fill="auto"/>
            <w:noWrap/>
            <w:hideMark/>
          </w:tcPr>
          <w:p w14:paraId="7F2F3A7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64</w:t>
            </w:r>
          </w:p>
        </w:tc>
        <w:tc>
          <w:tcPr>
            <w:tcW w:w="1129" w:type="dxa"/>
            <w:shd w:val="clear" w:color="auto" w:fill="auto"/>
            <w:noWrap/>
            <w:hideMark/>
          </w:tcPr>
          <w:p w14:paraId="51E2C8B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55</w:t>
            </w:r>
          </w:p>
        </w:tc>
      </w:tr>
      <w:tr w:rsidR="0007281D" w:rsidRPr="000D69D8" w14:paraId="60DB55AA" w14:textId="77777777" w:rsidTr="00DD587C">
        <w:trPr>
          <w:trHeight w:val="300"/>
        </w:trPr>
        <w:tc>
          <w:tcPr>
            <w:tcW w:w="5522" w:type="dxa"/>
            <w:shd w:val="clear" w:color="auto" w:fill="auto"/>
            <w:noWrap/>
            <w:hideMark/>
          </w:tcPr>
          <w:p w14:paraId="5FE77EB9"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Ślusarz</w:t>
            </w:r>
          </w:p>
        </w:tc>
        <w:tc>
          <w:tcPr>
            <w:tcW w:w="1283" w:type="dxa"/>
            <w:shd w:val="clear" w:color="auto" w:fill="auto"/>
            <w:noWrap/>
            <w:hideMark/>
          </w:tcPr>
          <w:p w14:paraId="4EF56F8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722204</w:t>
            </w:r>
          </w:p>
        </w:tc>
        <w:tc>
          <w:tcPr>
            <w:tcW w:w="1128" w:type="dxa"/>
            <w:shd w:val="clear" w:color="auto" w:fill="auto"/>
            <w:noWrap/>
            <w:hideMark/>
          </w:tcPr>
          <w:p w14:paraId="38C44C3C"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62</w:t>
            </w:r>
          </w:p>
        </w:tc>
        <w:tc>
          <w:tcPr>
            <w:tcW w:w="1129" w:type="dxa"/>
            <w:shd w:val="clear" w:color="auto" w:fill="auto"/>
            <w:noWrap/>
            <w:hideMark/>
          </w:tcPr>
          <w:p w14:paraId="5DAD6A7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9</w:t>
            </w:r>
          </w:p>
        </w:tc>
      </w:tr>
      <w:tr w:rsidR="0007281D" w:rsidRPr="000D69D8" w14:paraId="0F833053" w14:textId="77777777" w:rsidTr="00DD587C">
        <w:trPr>
          <w:trHeight w:val="300"/>
        </w:trPr>
        <w:tc>
          <w:tcPr>
            <w:tcW w:w="5522" w:type="dxa"/>
            <w:shd w:val="clear" w:color="auto" w:fill="auto"/>
            <w:noWrap/>
            <w:hideMark/>
          </w:tcPr>
          <w:p w14:paraId="59723831"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Fryzjer</w:t>
            </w:r>
          </w:p>
        </w:tc>
        <w:tc>
          <w:tcPr>
            <w:tcW w:w="1283" w:type="dxa"/>
            <w:shd w:val="clear" w:color="auto" w:fill="auto"/>
            <w:noWrap/>
            <w:hideMark/>
          </w:tcPr>
          <w:p w14:paraId="0DE29D0D"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514101</w:t>
            </w:r>
          </w:p>
        </w:tc>
        <w:tc>
          <w:tcPr>
            <w:tcW w:w="1128" w:type="dxa"/>
            <w:shd w:val="clear" w:color="auto" w:fill="auto"/>
            <w:noWrap/>
            <w:hideMark/>
          </w:tcPr>
          <w:p w14:paraId="49AFA8C1"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56</w:t>
            </w:r>
          </w:p>
        </w:tc>
        <w:tc>
          <w:tcPr>
            <w:tcW w:w="1129" w:type="dxa"/>
            <w:shd w:val="clear" w:color="auto" w:fill="auto"/>
            <w:noWrap/>
            <w:hideMark/>
          </w:tcPr>
          <w:p w14:paraId="72E9D45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54</w:t>
            </w:r>
          </w:p>
        </w:tc>
      </w:tr>
      <w:tr w:rsidR="0007281D" w:rsidRPr="000D69D8" w14:paraId="30470993" w14:textId="77777777" w:rsidTr="00DD587C">
        <w:trPr>
          <w:trHeight w:val="300"/>
        </w:trPr>
        <w:tc>
          <w:tcPr>
            <w:tcW w:w="5522" w:type="dxa"/>
            <w:shd w:val="clear" w:color="auto" w:fill="auto"/>
            <w:noWrap/>
            <w:hideMark/>
          </w:tcPr>
          <w:p w14:paraId="36E18E3C"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Piekarz</w:t>
            </w:r>
          </w:p>
        </w:tc>
        <w:tc>
          <w:tcPr>
            <w:tcW w:w="1283" w:type="dxa"/>
            <w:shd w:val="clear" w:color="auto" w:fill="auto"/>
            <w:noWrap/>
            <w:hideMark/>
          </w:tcPr>
          <w:p w14:paraId="061A627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751204</w:t>
            </w:r>
          </w:p>
        </w:tc>
        <w:tc>
          <w:tcPr>
            <w:tcW w:w="1128" w:type="dxa"/>
            <w:shd w:val="clear" w:color="auto" w:fill="auto"/>
            <w:noWrap/>
            <w:hideMark/>
          </w:tcPr>
          <w:p w14:paraId="3D408B2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45</w:t>
            </w:r>
          </w:p>
        </w:tc>
        <w:tc>
          <w:tcPr>
            <w:tcW w:w="1129" w:type="dxa"/>
            <w:shd w:val="clear" w:color="auto" w:fill="auto"/>
            <w:noWrap/>
            <w:hideMark/>
          </w:tcPr>
          <w:p w14:paraId="7027572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w:t>
            </w:r>
          </w:p>
        </w:tc>
      </w:tr>
      <w:tr w:rsidR="0007281D" w:rsidRPr="000D69D8" w14:paraId="4465576E" w14:textId="77777777" w:rsidTr="00DD587C">
        <w:trPr>
          <w:trHeight w:val="300"/>
        </w:trPr>
        <w:tc>
          <w:tcPr>
            <w:tcW w:w="5522" w:type="dxa"/>
            <w:shd w:val="clear" w:color="auto" w:fill="auto"/>
            <w:noWrap/>
            <w:hideMark/>
          </w:tcPr>
          <w:p w14:paraId="30470BDE"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Kucharz</w:t>
            </w:r>
          </w:p>
        </w:tc>
        <w:tc>
          <w:tcPr>
            <w:tcW w:w="1283" w:type="dxa"/>
            <w:shd w:val="clear" w:color="auto" w:fill="auto"/>
            <w:noWrap/>
            <w:hideMark/>
          </w:tcPr>
          <w:p w14:paraId="309F17B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512001</w:t>
            </w:r>
          </w:p>
        </w:tc>
        <w:tc>
          <w:tcPr>
            <w:tcW w:w="1128" w:type="dxa"/>
            <w:shd w:val="clear" w:color="auto" w:fill="auto"/>
            <w:noWrap/>
            <w:hideMark/>
          </w:tcPr>
          <w:p w14:paraId="625DC00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42</w:t>
            </w:r>
          </w:p>
        </w:tc>
        <w:tc>
          <w:tcPr>
            <w:tcW w:w="1129" w:type="dxa"/>
            <w:shd w:val="clear" w:color="auto" w:fill="auto"/>
            <w:noWrap/>
            <w:hideMark/>
          </w:tcPr>
          <w:p w14:paraId="419D237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34</w:t>
            </w:r>
          </w:p>
        </w:tc>
      </w:tr>
      <w:tr w:rsidR="0007281D" w:rsidRPr="000D69D8" w14:paraId="40C8137F" w14:textId="77777777" w:rsidTr="00DD587C">
        <w:trPr>
          <w:trHeight w:val="300"/>
        </w:trPr>
        <w:tc>
          <w:tcPr>
            <w:tcW w:w="5522" w:type="dxa"/>
            <w:shd w:val="clear" w:color="auto" w:fill="auto"/>
            <w:noWrap/>
            <w:hideMark/>
          </w:tcPr>
          <w:p w14:paraId="7ED7E555"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Stolarz</w:t>
            </w:r>
          </w:p>
        </w:tc>
        <w:tc>
          <w:tcPr>
            <w:tcW w:w="1283" w:type="dxa"/>
            <w:shd w:val="clear" w:color="auto" w:fill="auto"/>
            <w:noWrap/>
            <w:hideMark/>
          </w:tcPr>
          <w:p w14:paraId="3B85EDEF"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752205</w:t>
            </w:r>
          </w:p>
        </w:tc>
        <w:tc>
          <w:tcPr>
            <w:tcW w:w="1128" w:type="dxa"/>
            <w:shd w:val="clear" w:color="auto" w:fill="auto"/>
            <w:noWrap/>
            <w:hideMark/>
          </w:tcPr>
          <w:p w14:paraId="1C05ADA3"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39</w:t>
            </w:r>
          </w:p>
        </w:tc>
        <w:tc>
          <w:tcPr>
            <w:tcW w:w="1129" w:type="dxa"/>
            <w:shd w:val="clear" w:color="auto" w:fill="auto"/>
            <w:noWrap/>
            <w:hideMark/>
          </w:tcPr>
          <w:p w14:paraId="20E3087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48CA18F5" w14:textId="77777777" w:rsidTr="00DD587C">
        <w:trPr>
          <w:trHeight w:val="300"/>
        </w:trPr>
        <w:tc>
          <w:tcPr>
            <w:tcW w:w="5522" w:type="dxa"/>
            <w:shd w:val="clear" w:color="auto" w:fill="auto"/>
            <w:noWrap/>
            <w:hideMark/>
          </w:tcPr>
          <w:p w14:paraId="56A0C24E"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prac biurowych</w:t>
            </w:r>
          </w:p>
        </w:tc>
        <w:tc>
          <w:tcPr>
            <w:tcW w:w="1283" w:type="dxa"/>
            <w:shd w:val="clear" w:color="auto" w:fill="auto"/>
            <w:noWrap/>
            <w:hideMark/>
          </w:tcPr>
          <w:p w14:paraId="704B1C0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411004</w:t>
            </w:r>
          </w:p>
        </w:tc>
        <w:tc>
          <w:tcPr>
            <w:tcW w:w="1128" w:type="dxa"/>
            <w:shd w:val="clear" w:color="auto" w:fill="auto"/>
            <w:noWrap/>
            <w:hideMark/>
          </w:tcPr>
          <w:p w14:paraId="0C7E1AE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37</w:t>
            </w:r>
          </w:p>
        </w:tc>
        <w:tc>
          <w:tcPr>
            <w:tcW w:w="1129" w:type="dxa"/>
            <w:shd w:val="clear" w:color="auto" w:fill="auto"/>
            <w:noWrap/>
            <w:hideMark/>
          </w:tcPr>
          <w:p w14:paraId="5CDA966F"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32</w:t>
            </w:r>
          </w:p>
        </w:tc>
      </w:tr>
      <w:tr w:rsidR="0007281D" w:rsidRPr="000D69D8" w14:paraId="02C8D071" w14:textId="77777777" w:rsidTr="00DD587C">
        <w:trPr>
          <w:trHeight w:val="300"/>
        </w:trPr>
        <w:tc>
          <w:tcPr>
            <w:tcW w:w="5522" w:type="dxa"/>
            <w:shd w:val="clear" w:color="auto" w:fill="auto"/>
            <w:noWrap/>
            <w:hideMark/>
          </w:tcPr>
          <w:p w14:paraId="0C2C59C8"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Cukiernik</w:t>
            </w:r>
          </w:p>
        </w:tc>
        <w:tc>
          <w:tcPr>
            <w:tcW w:w="1283" w:type="dxa"/>
            <w:shd w:val="clear" w:color="auto" w:fill="auto"/>
            <w:noWrap/>
            <w:hideMark/>
          </w:tcPr>
          <w:p w14:paraId="1C7CFAE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751201</w:t>
            </w:r>
          </w:p>
        </w:tc>
        <w:tc>
          <w:tcPr>
            <w:tcW w:w="1128" w:type="dxa"/>
            <w:shd w:val="clear" w:color="auto" w:fill="auto"/>
            <w:noWrap/>
            <w:hideMark/>
          </w:tcPr>
          <w:p w14:paraId="01B2B1C3"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37</w:t>
            </w:r>
          </w:p>
        </w:tc>
        <w:tc>
          <w:tcPr>
            <w:tcW w:w="1129" w:type="dxa"/>
            <w:shd w:val="clear" w:color="auto" w:fill="auto"/>
            <w:noWrap/>
            <w:hideMark/>
          </w:tcPr>
          <w:p w14:paraId="3F5A35A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36</w:t>
            </w:r>
          </w:p>
        </w:tc>
      </w:tr>
      <w:tr w:rsidR="0007281D" w:rsidRPr="000D69D8" w14:paraId="0DED3611" w14:textId="77777777" w:rsidTr="00DD587C">
        <w:trPr>
          <w:trHeight w:val="300"/>
        </w:trPr>
        <w:tc>
          <w:tcPr>
            <w:tcW w:w="5522" w:type="dxa"/>
            <w:shd w:val="clear" w:color="auto" w:fill="auto"/>
            <w:noWrap/>
            <w:hideMark/>
          </w:tcPr>
          <w:p w14:paraId="6CF12CD4"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Pomocniczy pracownik budowlany</w:t>
            </w:r>
          </w:p>
        </w:tc>
        <w:tc>
          <w:tcPr>
            <w:tcW w:w="1283" w:type="dxa"/>
            <w:shd w:val="clear" w:color="auto" w:fill="auto"/>
            <w:noWrap/>
            <w:hideMark/>
          </w:tcPr>
          <w:p w14:paraId="7B51C08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931301</w:t>
            </w:r>
          </w:p>
        </w:tc>
        <w:tc>
          <w:tcPr>
            <w:tcW w:w="1128" w:type="dxa"/>
            <w:shd w:val="clear" w:color="auto" w:fill="auto"/>
            <w:noWrap/>
            <w:hideMark/>
          </w:tcPr>
          <w:p w14:paraId="0A548B43"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35</w:t>
            </w:r>
          </w:p>
        </w:tc>
        <w:tc>
          <w:tcPr>
            <w:tcW w:w="1129" w:type="dxa"/>
            <w:shd w:val="clear" w:color="auto" w:fill="auto"/>
            <w:noWrap/>
            <w:hideMark/>
          </w:tcPr>
          <w:p w14:paraId="686F3911"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5AA140EE" w14:textId="77777777" w:rsidTr="00DD587C">
        <w:trPr>
          <w:trHeight w:val="300"/>
        </w:trPr>
        <w:tc>
          <w:tcPr>
            <w:tcW w:w="5522" w:type="dxa"/>
            <w:shd w:val="clear" w:color="auto" w:fill="auto"/>
            <w:noWrap/>
            <w:hideMark/>
          </w:tcPr>
          <w:p w14:paraId="603FEB70"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Mechanik pojazdów samochodowych</w:t>
            </w:r>
          </w:p>
        </w:tc>
        <w:tc>
          <w:tcPr>
            <w:tcW w:w="1283" w:type="dxa"/>
            <w:shd w:val="clear" w:color="auto" w:fill="auto"/>
            <w:noWrap/>
            <w:hideMark/>
          </w:tcPr>
          <w:p w14:paraId="0F38098C"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723103</w:t>
            </w:r>
          </w:p>
        </w:tc>
        <w:tc>
          <w:tcPr>
            <w:tcW w:w="1128" w:type="dxa"/>
            <w:shd w:val="clear" w:color="auto" w:fill="auto"/>
            <w:noWrap/>
            <w:hideMark/>
          </w:tcPr>
          <w:p w14:paraId="73D2FBE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33</w:t>
            </w:r>
          </w:p>
        </w:tc>
        <w:tc>
          <w:tcPr>
            <w:tcW w:w="1129" w:type="dxa"/>
            <w:shd w:val="clear" w:color="auto" w:fill="auto"/>
            <w:noWrap/>
            <w:hideMark/>
          </w:tcPr>
          <w:p w14:paraId="0015AD2D"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17D81DA4" w14:textId="77777777" w:rsidTr="00DD587C">
        <w:trPr>
          <w:trHeight w:val="300"/>
        </w:trPr>
        <w:tc>
          <w:tcPr>
            <w:tcW w:w="5522" w:type="dxa"/>
            <w:shd w:val="clear" w:color="auto" w:fill="auto"/>
            <w:noWrap/>
            <w:hideMark/>
          </w:tcPr>
          <w:p w14:paraId="7744E365"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Murarz</w:t>
            </w:r>
          </w:p>
        </w:tc>
        <w:tc>
          <w:tcPr>
            <w:tcW w:w="1283" w:type="dxa"/>
            <w:shd w:val="clear" w:color="auto" w:fill="auto"/>
            <w:noWrap/>
            <w:hideMark/>
          </w:tcPr>
          <w:p w14:paraId="28D4879D"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711202</w:t>
            </w:r>
          </w:p>
        </w:tc>
        <w:tc>
          <w:tcPr>
            <w:tcW w:w="1128" w:type="dxa"/>
            <w:shd w:val="clear" w:color="auto" w:fill="auto"/>
            <w:noWrap/>
            <w:hideMark/>
          </w:tcPr>
          <w:p w14:paraId="7C63577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30</w:t>
            </w:r>
          </w:p>
        </w:tc>
        <w:tc>
          <w:tcPr>
            <w:tcW w:w="1129" w:type="dxa"/>
            <w:shd w:val="clear" w:color="auto" w:fill="auto"/>
            <w:noWrap/>
            <w:hideMark/>
          </w:tcPr>
          <w:p w14:paraId="0A20653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5C86F182" w14:textId="77777777" w:rsidTr="00DD587C">
        <w:trPr>
          <w:trHeight w:val="300"/>
        </w:trPr>
        <w:tc>
          <w:tcPr>
            <w:tcW w:w="5522" w:type="dxa"/>
            <w:shd w:val="clear" w:color="auto" w:fill="auto"/>
            <w:noWrap/>
            <w:hideMark/>
          </w:tcPr>
          <w:p w14:paraId="58F5DF90"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Mechanik samochodów osobowych</w:t>
            </w:r>
          </w:p>
        </w:tc>
        <w:tc>
          <w:tcPr>
            <w:tcW w:w="1283" w:type="dxa"/>
            <w:shd w:val="clear" w:color="auto" w:fill="auto"/>
            <w:noWrap/>
            <w:hideMark/>
          </w:tcPr>
          <w:p w14:paraId="6B8E7FFC"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723105</w:t>
            </w:r>
          </w:p>
        </w:tc>
        <w:tc>
          <w:tcPr>
            <w:tcW w:w="1128" w:type="dxa"/>
            <w:shd w:val="clear" w:color="auto" w:fill="auto"/>
            <w:noWrap/>
            <w:hideMark/>
          </w:tcPr>
          <w:p w14:paraId="54D0DD3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30</w:t>
            </w:r>
          </w:p>
        </w:tc>
        <w:tc>
          <w:tcPr>
            <w:tcW w:w="1129" w:type="dxa"/>
            <w:shd w:val="clear" w:color="auto" w:fill="auto"/>
            <w:noWrap/>
            <w:hideMark/>
          </w:tcPr>
          <w:p w14:paraId="6BC415D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36C340A9" w14:textId="77777777" w:rsidTr="00DD587C">
        <w:trPr>
          <w:trHeight w:val="300"/>
        </w:trPr>
        <w:tc>
          <w:tcPr>
            <w:tcW w:w="5522" w:type="dxa"/>
            <w:shd w:val="clear" w:color="auto" w:fill="auto"/>
            <w:noWrap/>
            <w:hideMark/>
          </w:tcPr>
          <w:p w14:paraId="3FEBF3C0"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handlowiec</w:t>
            </w:r>
          </w:p>
        </w:tc>
        <w:tc>
          <w:tcPr>
            <w:tcW w:w="1283" w:type="dxa"/>
            <w:shd w:val="clear" w:color="auto" w:fill="auto"/>
            <w:noWrap/>
            <w:hideMark/>
          </w:tcPr>
          <w:p w14:paraId="59F2D953"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522305</w:t>
            </w:r>
          </w:p>
        </w:tc>
        <w:tc>
          <w:tcPr>
            <w:tcW w:w="1128" w:type="dxa"/>
            <w:shd w:val="clear" w:color="auto" w:fill="auto"/>
            <w:noWrap/>
            <w:hideMark/>
          </w:tcPr>
          <w:p w14:paraId="5488376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29</w:t>
            </w:r>
          </w:p>
        </w:tc>
        <w:tc>
          <w:tcPr>
            <w:tcW w:w="1129" w:type="dxa"/>
            <w:shd w:val="clear" w:color="auto" w:fill="auto"/>
            <w:noWrap/>
            <w:hideMark/>
          </w:tcPr>
          <w:p w14:paraId="08C2DDC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25</w:t>
            </w:r>
          </w:p>
        </w:tc>
      </w:tr>
      <w:tr w:rsidR="0007281D" w:rsidRPr="000D69D8" w14:paraId="7BE7B910" w14:textId="77777777" w:rsidTr="00DD587C">
        <w:trPr>
          <w:trHeight w:val="300"/>
        </w:trPr>
        <w:tc>
          <w:tcPr>
            <w:tcW w:w="5522" w:type="dxa"/>
            <w:shd w:val="clear" w:color="auto" w:fill="auto"/>
            <w:noWrap/>
            <w:hideMark/>
          </w:tcPr>
          <w:p w14:paraId="7B9468A9"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mechanik</w:t>
            </w:r>
          </w:p>
        </w:tc>
        <w:tc>
          <w:tcPr>
            <w:tcW w:w="1283" w:type="dxa"/>
            <w:shd w:val="clear" w:color="auto" w:fill="auto"/>
            <w:noWrap/>
            <w:hideMark/>
          </w:tcPr>
          <w:p w14:paraId="0780105D"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311504</w:t>
            </w:r>
          </w:p>
        </w:tc>
        <w:tc>
          <w:tcPr>
            <w:tcW w:w="1128" w:type="dxa"/>
            <w:shd w:val="clear" w:color="auto" w:fill="auto"/>
            <w:noWrap/>
            <w:hideMark/>
          </w:tcPr>
          <w:p w14:paraId="570061B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28</w:t>
            </w:r>
          </w:p>
        </w:tc>
        <w:tc>
          <w:tcPr>
            <w:tcW w:w="1129" w:type="dxa"/>
            <w:shd w:val="clear" w:color="auto" w:fill="auto"/>
            <w:noWrap/>
            <w:hideMark/>
          </w:tcPr>
          <w:p w14:paraId="44B2014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5</w:t>
            </w:r>
          </w:p>
        </w:tc>
      </w:tr>
      <w:tr w:rsidR="0007281D" w:rsidRPr="000D69D8" w14:paraId="674FDF4D" w14:textId="77777777" w:rsidTr="00DD587C">
        <w:trPr>
          <w:trHeight w:val="300"/>
        </w:trPr>
        <w:tc>
          <w:tcPr>
            <w:tcW w:w="5522" w:type="dxa"/>
            <w:shd w:val="clear" w:color="auto" w:fill="auto"/>
            <w:noWrap/>
            <w:hideMark/>
          </w:tcPr>
          <w:p w14:paraId="03B38477"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 xml:space="preserve">Monter podzespołów i zespołów elektronicznych </w:t>
            </w:r>
          </w:p>
        </w:tc>
        <w:tc>
          <w:tcPr>
            <w:tcW w:w="1283" w:type="dxa"/>
            <w:shd w:val="clear" w:color="auto" w:fill="auto"/>
            <w:noWrap/>
            <w:hideMark/>
          </w:tcPr>
          <w:p w14:paraId="18ED813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821304</w:t>
            </w:r>
          </w:p>
        </w:tc>
        <w:tc>
          <w:tcPr>
            <w:tcW w:w="1128" w:type="dxa"/>
            <w:shd w:val="clear" w:color="auto" w:fill="auto"/>
            <w:noWrap/>
            <w:hideMark/>
          </w:tcPr>
          <w:p w14:paraId="6A8275A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25</w:t>
            </w:r>
          </w:p>
        </w:tc>
        <w:tc>
          <w:tcPr>
            <w:tcW w:w="1129" w:type="dxa"/>
            <w:shd w:val="clear" w:color="auto" w:fill="auto"/>
            <w:noWrap/>
            <w:hideMark/>
          </w:tcPr>
          <w:p w14:paraId="29E8E96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25</w:t>
            </w:r>
          </w:p>
        </w:tc>
      </w:tr>
      <w:tr w:rsidR="0007281D" w:rsidRPr="000D69D8" w14:paraId="54DE9A0E" w14:textId="77777777" w:rsidTr="00DD587C">
        <w:trPr>
          <w:trHeight w:val="300"/>
        </w:trPr>
        <w:tc>
          <w:tcPr>
            <w:tcW w:w="5522" w:type="dxa"/>
            <w:shd w:val="clear" w:color="auto" w:fill="auto"/>
            <w:noWrap/>
            <w:hideMark/>
          </w:tcPr>
          <w:p w14:paraId="7E366B9B"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Specjalista administracji publicznej</w:t>
            </w:r>
          </w:p>
        </w:tc>
        <w:tc>
          <w:tcPr>
            <w:tcW w:w="1283" w:type="dxa"/>
            <w:shd w:val="clear" w:color="auto" w:fill="auto"/>
            <w:noWrap/>
            <w:hideMark/>
          </w:tcPr>
          <w:p w14:paraId="08CB02F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242217</w:t>
            </w:r>
          </w:p>
        </w:tc>
        <w:tc>
          <w:tcPr>
            <w:tcW w:w="1128" w:type="dxa"/>
            <w:shd w:val="clear" w:color="auto" w:fill="auto"/>
            <w:noWrap/>
            <w:hideMark/>
          </w:tcPr>
          <w:p w14:paraId="6F3D4F5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24</w:t>
            </w:r>
          </w:p>
        </w:tc>
        <w:tc>
          <w:tcPr>
            <w:tcW w:w="1129" w:type="dxa"/>
            <w:shd w:val="clear" w:color="auto" w:fill="auto"/>
            <w:noWrap/>
            <w:hideMark/>
          </w:tcPr>
          <w:p w14:paraId="1E198A6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16</w:t>
            </w:r>
          </w:p>
        </w:tc>
      </w:tr>
      <w:tr w:rsidR="0007281D" w:rsidRPr="000D69D8" w14:paraId="7ECF7036" w14:textId="77777777" w:rsidTr="00DD587C">
        <w:trPr>
          <w:trHeight w:val="300"/>
        </w:trPr>
        <w:tc>
          <w:tcPr>
            <w:tcW w:w="5522" w:type="dxa"/>
            <w:shd w:val="clear" w:color="auto" w:fill="auto"/>
            <w:noWrap/>
            <w:hideMark/>
          </w:tcPr>
          <w:p w14:paraId="7AC8FDB9"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informatyk</w:t>
            </w:r>
          </w:p>
        </w:tc>
        <w:tc>
          <w:tcPr>
            <w:tcW w:w="1283" w:type="dxa"/>
            <w:shd w:val="clear" w:color="auto" w:fill="auto"/>
            <w:noWrap/>
            <w:hideMark/>
          </w:tcPr>
          <w:p w14:paraId="0BBA9EF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351203</w:t>
            </w:r>
          </w:p>
        </w:tc>
        <w:tc>
          <w:tcPr>
            <w:tcW w:w="1128" w:type="dxa"/>
            <w:shd w:val="clear" w:color="auto" w:fill="auto"/>
            <w:noWrap/>
            <w:hideMark/>
          </w:tcPr>
          <w:p w14:paraId="11712DD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22</w:t>
            </w:r>
          </w:p>
        </w:tc>
        <w:tc>
          <w:tcPr>
            <w:tcW w:w="1129" w:type="dxa"/>
            <w:shd w:val="clear" w:color="auto" w:fill="auto"/>
            <w:noWrap/>
            <w:hideMark/>
          </w:tcPr>
          <w:p w14:paraId="3DF86F3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w:t>
            </w:r>
          </w:p>
        </w:tc>
      </w:tr>
      <w:tr w:rsidR="0007281D" w:rsidRPr="000D69D8" w14:paraId="5431ECFA" w14:textId="77777777" w:rsidTr="00DD587C">
        <w:trPr>
          <w:trHeight w:val="300"/>
        </w:trPr>
        <w:tc>
          <w:tcPr>
            <w:tcW w:w="5522" w:type="dxa"/>
            <w:shd w:val="clear" w:color="auto" w:fill="auto"/>
            <w:noWrap/>
            <w:hideMark/>
          </w:tcPr>
          <w:p w14:paraId="7710C2A5"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Blacharz samochodowy</w:t>
            </w:r>
          </w:p>
        </w:tc>
        <w:tc>
          <w:tcPr>
            <w:tcW w:w="1283" w:type="dxa"/>
            <w:shd w:val="clear" w:color="auto" w:fill="auto"/>
            <w:noWrap/>
            <w:hideMark/>
          </w:tcPr>
          <w:p w14:paraId="59083E0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721306</w:t>
            </w:r>
          </w:p>
        </w:tc>
        <w:tc>
          <w:tcPr>
            <w:tcW w:w="1128" w:type="dxa"/>
            <w:shd w:val="clear" w:color="auto" w:fill="auto"/>
            <w:noWrap/>
            <w:hideMark/>
          </w:tcPr>
          <w:p w14:paraId="2C40B01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22</w:t>
            </w:r>
          </w:p>
        </w:tc>
        <w:tc>
          <w:tcPr>
            <w:tcW w:w="1129" w:type="dxa"/>
            <w:shd w:val="clear" w:color="auto" w:fill="auto"/>
            <w:noWrap/>
            <w:hideMark/>
          </w:tcPr>
          <w:p w14:paraId="48B1485D"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4F0608EF" w14:textId="77777777" w:rsidTr="00DD587C">
        <w:trPr>
          <w:trHeight w:val="300"/>
        </w:trPr>
        <w:tc>
          <w:tcPr>
            <w:tcW w:w="5522" w:type="dxa"/>
            <w:shd w:val="clear" w:color="auto" w:fill="auto"/>
            <w:noWrap/>
            <w:hideMark/>
          </w:tcPr>
          <w:p w14:paraId="1A5D20D1"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hotelarstwa</w:t>
            </w:r>
          </w:p>
        </w:tc>
        <w:tc>
          <w:tcPr>
            <w:tcW w:w="1283" w:type="dxa"/>
            <w:shd w:val="clear" w:color="auto" w:fill="auto"/>
            <w:noWrap/>
            <w:hideMark/>
          </w:tcPr>
          <w:p w14:paraId="01C0BE4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422402</w:t>
            </w:r>
          </w:p>
        </w:tc>
        <w:tc>
          <w:tcPr>
            <w:tcW w:w="1128" w:type="dxa"/>
            <w:shd w:val="clear" w:color="auto" w:fill="auto"/>
            <w:noWrap/>
            <w:hideMark/>
          </w:tcPr>
          <w:p w14:paraId="5A50872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19</w:t>
            </w:r>
          </w:p>
        </w:tc>
        <w:tc>
          <w:tcPr>
            <w:tcW w:w="1129" w:type="dxa"/>
            <w:shd w:val="clear" w:color="auto" w:fill="auto"/>
            <w:noWrap/>
            <w:hideMark/>
          </w:tcPr>
          <w:p w14:paraId="5E5DC97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16</w:t>
            </w:r>
          </w:p>
        </w:tc>
      </w:tr>
      <w:tr w:rsidR="0007281D" w:rsidRPr="000D69D8" w14:paraId="78ACF36E" w14:textId="77777777" w:rsidTr="00DD587C">
        <w:trPr>
          <w:trHeight w:val="300"/>
        </w:trPr>
        <w:tc>
          <w:tcPr>
            <w:tcW w:w="5522" w:type="dxa"/>
            <w:shd w:val="clear" w:color="auto" w:fill="auto"/>
            <w:noWrap/>
            <w:hideMark/>
          </w:tcPr>
          <w:p w14:paraId="35918F98"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Krawiec</w:t>
            </w:r>
          </w:p>
        </w:tc>
        <w:tc>
          <w:tcPr>
            <w:tcW w:w="1283" w:type="dxa"/>
            <w:shd w:val="clear" w:color="auto" w:fill="auto"/>
            <w:noWrap/>
            <w:hideMark/>
          </w:tcPr>
          <w:p w14:paraId="2C3E7ABC"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753105</w:t>
            </w:r>
          </w:p>
        </w:tc>
        <w:tc>
          <w:tcPr>
            <w:tcW w:w="1128" w:type="dxa"/>
            <w:shd w:val="clear" w:color="auto" w:fill="auto"/>
            <w:noWrap/>
            <w:hideMark/>
          </w:tcPr>
          <w:p w14:paraId="73F740D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18</w:t>
            </w:r>
          </w:p>
        </w:tc>
        <w:tc>
          <w:tcPr>
            <w:tcW w:w="1129" w:type="dxa"/>
            <w:shd w:val="clear" w:color="auto" w:fill="auto"/>
            <w:noWrap/>
            <w:hideMark/>
          </w:tcPr>
          <w:p w14:paraId="6F7F109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r>
      <w:tr w:rsidR="0007281D" w:rsidRPr="000D69D8" w14:paraId="00358CAD" w14:textId="77777777" w:rsidTr="00DD587C">
        <w:trPr>
          <w:trHeight w:val="300"/>
        </w:trPr>
        <w:tc>
          <w:tcPr>
            <w:tcW w:w="5522" w:type="dxa"/>
            <w:shd w:val="clear" w:color="auto" w:fill="auto"/>
            <w:noWrap/>
            <w:hideMark/>
          </w:tcPr>
          <w:p w14:paraId="1E03BD2C"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Ekonomista</w:t>
            </w:r>
          </w:p>
        </w:tc>
        <w:tc>
          <w:tcPr>
            <w:tcW w:w="1283" w:type="dxa"/>
            <w:shd w:val="clear" w:color="auto" w:fill="auto"/>
            <w:noWrap/>
            <w:hideMark/>
          </w:tcPr>
          <w:p w14:paraId="107CFE5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263102</w:t>
            </w:r>
          </w:p>
        </w:tc>
        <w:tc>
          <w:tcPr>
            <w:tcW w:w="1128" w:type="dxa"/>
            <w:shd w:val="clear" w:color="auto" w:fill="auto"/>
            <w:noWrap/>
            <w:hideMark/>
          </w:tcPr>
          <w:p w14:paraId="2636937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17</w:t>
            </w:r>
          </w:p>
        </w:tc>
        <w:tc>
          <w:tcPr>
            <w:tcW w:w="1129" w:type="dxa"/>
            <w:shd w:val="clear" w:color="auto" w:fill="auto"/>
            <w:noWrap/>
            <w:hideMark/>
          </w:tcPr>
          <w:p w14:paraId="16C4351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r>
      <w:tr w:rsidR="0007281D" w:rsidRPr="000D69D8" w14:paraId="469FFAF5" w14:textId="77777777" w:rsidTr="00DD587C">
        <w:trPr>
          <w:trHeight w:val="300"/>
        </w:trPr>
        <w:tc>
          <w:tcPr>
            <w:tcW w:w="5522" w:type="dxa"/>
            <w:shd w:val="clear" w:color="auto" w:fill="auto"/>
            <w:noWrap/>
            <w:hideMark/>
          </w:tcPr>
          <w:p w14:paraId="216269BE"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agrobiznesu</w:t>
            </w:r>
          </w:p>
        </w:tc>
        <w:tc>
          <w:tcPr>
            <w:tcW w:w="1283" w:type="dxa"/>
            <w:shd w:val="clear" w:color="auto" w:fill="auto"/>
            <w:noWrap/>
            <w:hideMark/>
          </w:tcPr>
          <w:p w14:paraId="577F6DE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331402</w:t>
            </w:r>
          </w:p>
        </w:tc>
        <w:tc>
          <w:tcPr>
            <w:tcW w:w="1128" w:type="dxa"/>
            <w:shd w:val="clear" w:color="auto" w:fill="auto"/>
            <w:noWrap/>
            <w:hideMark/>
          </w:tcPr>
          <w:p w14:paraId="4EA7EA8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17</w:t>
            </w:r>
          </w:p>
        </w:tc>
        <w:tc>
          <w:tcPr>
            <w:tcW w:w="1129" w:type="dxa"/>
            <w:shd w:val="clear" w:color="auto" w:fill="auto"/>
            <w:noWrap/>
            <w:hideMark/>
          </w:tcPr>
          <w:p w14:paraId="1ADDB61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r>
      <w:tr w:rsidR="0007281D" w:rsidRPr="000D69D8" w14:paraId="182044B5" w14:textId="77777777" w:rsidTr="00DD587C">
        <w:trPr>
          <w:trHeight w:val="300"/>
        </w:trPr>
        <w:tc>
          <w:tcPr>
            <w:tcW w:w="5522" w:type="dxa"/>
            <w:shd w:val="clear" w:color="auto" w:fill="auto"/>
            <w:noWrap/>
            <w:hideMark/>
          </w:tcPr>
          <w:p w14:paraId="026B57FB"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administracji</w:t>
            </w:r>
          </w:p>
        </w:tc>
        <w:tc>
          <w:tcPr>
            <w:tcW w:w="1283" w:type="dxa"/>
            <w:shd w:val="clear" w:color="auto" w:fill="auto"/>
            <w:noWrap/>
            <w:hideMark/>
          </w:tcPr>
          <w:p w14:paraId="6B1AFCE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334306</w:t>
            </w:r>
          </w:p>
        </w:tc>
        <w:tc>
          <w:tcPr>
            <w:tcW w:w="1128" w:type="dxa"/>
            <w:shd w:val="clear" w:color="auto" w:fill="auto"/>
            <w:noWrap/>
            <w:hideMark/>
          </w:tcPr>
          <w:p w14:paraId="0564A65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17</w:t>
            </w:r>
          </w:p>
        </w:tc>
        <w:tc>
          <w:tcPr>
            <w:tcW w:w="1129" w:type="dxa"/>
            <w:shd w:val="clear" w:color="auto" w:fill="auto"/>
            <w:noWrap/>
            <w:hideMark/>
          </w:tcPr>
          <w:p w14:paraId="014D938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13</w:t>
            </w:r>
          </w:p>
        </w:tc>
      </w:tr>
      <w:tr w:rsidR="0007281D" w:rsidRPr="000D69D8" w14:paraId="1841BDD8" w14:textId="77777777" w:rsidTr="00DD587C">
        <w:trPr>
          <w:trHeight w:val="300"/>
        </w:trPr>
        <w:tc>
          <w:tcPr>
            <w:tcW w:w="5522" w:type="dxa"/>
            <w:shd w:val="clear" w:color="auto" w:fill="auto"/>
            <w:noWrap/>
            <w:hideMark/>
          </w:tcPr>
          <w:p w14:paraId="28F897DE"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Pozostali pracownicy obsługi biurowej</w:t>
            </w:r>
          </w:p>
        </w:tc>
        <w:tc>
          <w:tcPr>
            <w:tcW w:w="1283" w:type="dxa"/>
            <w:shd w:val="clear" w:color="auto" w:fill="auto"/>
            <w:noWrap/>
            <w:hideMark/>
          </w:tcPr>
          <w:p w14:paraId="63E6E2E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411090</w:t>
            </w:r>
          </w:p>
        </w:tc>
        <w:tc>
          <w:tcPr>
            <w:tcW w:w="1128" w:type="dxa"/>
            <w:shd w:val="clear" w:color="auto" w:fill="auto"/>
            <w:noWrap/>
            <w:hideMark/>
          </w:tcPr>
          <w:p w14:paraId="2B9B5913"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16</w:t>
            </w:r>
          </w:p>
        </w:tc>
        <w:tc>
          <w:tcPr>
            <w:tcW w:w="1129" w:type="dxa"/>
            <w:shd w:val="clear" w:color="auto" w:fill="auto"/>
            <w:noWrap/>
            <w:hideMark/>
          </w:tcPr>
          <w:p w14:paraId="01B5030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16</w:t>
            </w:r>
          </w:p>
        </w:tc>
      </w:tr>
      <w:tr w:rsidR="0007281D" w:rsidRPr="000D69D8" w14:paraId="04EA0E53" w14:textId="77777777" w:rsidTr="00DD587C">
        <w:trPr>
          <w:trHeight w:val="300"/>
        </w:trPr>
        <w:tc>
          <w:tcPr>
            <w:tcW w:w="5522" w:type="dxa"/>
            <w:shd w:val="clear" w:color="auto" w:fill="auto"/>
            <w:noWrap/>
            <w:hideMark/>
          </w:tcPr>
          <w:p w14:paraId="2D1CD7F2"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architektury krajobrazu</w:t>
            </w:r>
          </w:p>
        </w:tc>
        <w:tc>
          <w:tcPr>
            <w:tcW w:w="1283" w:type="dxa"/>
            <w:shd w:val="clear" w:color="auto" w:fill="auto"/>
            <w:noWrap/>
            <w:hideMark/>
          </w:tcPr>
          <w:p w14:paraId="46952C8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314202</w:t>
            </w:r>
          </w:p>
        </w:tc>
        <w:tc>
          <w:tcPr>
            <w:tcW w:w="1128" w:type="dxa"/>
            <w:shd w:val="clear" w:color="auto" w:fill="auto"/>
            <w:noWrap/>
            <w:hideMark/>
          </w:tcPr>
          <w:p w14:paraId="63DA8ADD"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15</w:t>
            </w:r>
          </w:p>
        </w:tc>
        <w:tc>
          <w:tcPr>
            <w:tcW w:w="1129" w:type="dxa"/>
            <w:shd w:val="clear" w:color="auto" w:fill="auto"/>
            <w:noWrap/>
            <w:hideMark/>
          </w:tcPr>
          <w:p w14:paraId="520E2D3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15</w:t>
            </w:r>
          </w:p>
        </w:tc>
      </w:tr>
      <w:tr w:rsidR="0007281D" w:rsidRPr="000D69D8" w14:paraId="50B8FCC2" w14:textId="77777777" w:rsidTr="00DD587C">
        <w:trPr>
          <w:trHeight w:val="300"/>
        </w:trPr>
        <w:tc>
          <w:tcPr>
            <w:tcW w:w="5522" w:type="dxa"/>
            <w:shd w:val="clear" w:color="auto" w:fill="auto"/>
            <w:noWrap/>
            <w:hideMark/>
          </w:tcPr>
          <w:p w14:paraId="22342A1F"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Magazynier</w:t>
            </w:r>
          </w:p>
        </w:tc>
        <w:tc>
          <w:tcPr>
            <w:tcW w:w="1283" w:type="dxa"/>
            <w:shd w:val="clear" w:color="auto" w:fill="auto"/>
            <w:noWrap/>
            <w:hideMark/>
          </w:tcPr>
          <w:p w14:paraId="4640A1E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432103</w:t>
            </w:r>
          </w:p>
        </w:tc>
        <w:tc>
          <w:tcPr>
            <w:tcW w:w="1128" w:type="dxa"/>
            <w:shd w:val="clear" w:color="auto" w:fill="auto"/>
            <w:noWrap/>
            <w:hideMark/>
          </w:tcPr>
          <w:p w14:paraId="389109E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15</w:t>
            </w:r>
          </w:p>
        </w:tc>
        <w:tc>
          <w:tcPr>
            <w:tcW w:w="1129" w:type="dxa"/>
            <w:shd w:val="clear" w:color="auto" w:fill="auto"/>
            <w:noWrap/>
            <w:hideMark/>
          </w:tcPr>
          <w:p w14:paraId="2F3649C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w:t>
            </w:r>
          </w:p>
        </w:tc>
      </w:tr>
      <w:tr w:rsidR="0007281D" w:rsidRPr="000D69D8" w14:paraId="70C6B9E0" w14:textId="77777777" w:rsidTr="00DD587C">
        <w:trPr>
          <w:trHeight w:val="300"/>
        </w:trPr>
        <w:tc>
          <w:tcPr>
            <w:tcW w:w="5522" w:type="dxa"/>
            <w:shd w:val="clear" w:color="auto" w:fill="auto"/>
            <w:noWrap/>
            <w:hideMark/>
          </w:tcPr>
          <w:p w14:paraId="63C5716C"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Rolnik produkcji RiZ pracujący na własne potrzeby</w:t>
            </w:r>
          </w:p>
        </w:tc>
        <w:tc>
          <w:tcPr>
            <w:tcW w:w="1283" w:type="dxa"/>
            <w:shd w:val="clear" w:color="auto" w:fill="auto"/>
            <w:noWrap/>
            <w:hideMark/>
          </w:tcPr>
          <w:p w14:paraId="289D18FF"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633001</w:t>
            </w:r>
          </w:p>
        </w:tc>
        <w:tc>
          <w:tcPr>
            <w:tcW w:w="1128" w:type="dxa"/>
            <w:shd w:val="clear" w:color="auto" w:fill="auto"/>
            <w:noWrap/>
            <w:hideMark/>
          </w:tcPr>
          <w:p w14:paraId="2DD4C38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15</w:t>
            </w:r>
          </w:p>
        </w:tc>
        <w:tc>
          <w:tcPr>
            <w:tcW w:w="1129" w:type="dxa"/>
            <w:shd w:val="clear" w:color="auto" w:fill="auto"/>
            <w:noWrap/>
            <w:hideMark/>
          </w:tcPr>
          <w:p w14:paraId="565E0A8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13</w:t>
            </w:r>
          </w:p>
        </w:tc>
      </w:tr>
      <w:tr w:rsidR="0007281D" w:rsidRPr="000D69D8" w14:paraId="39D050E5" w14:textId="77777777" w:rsidTr="00DD587C">
        <w:trPr>
          <w:trHeight w:val="300"/>
        </w:trPr>
        <w:tc>
          <w:tcPr>
            <w:tcW w:w="5522" w:type="dxa"/>
            <w:shd w:val="clear" w:color="auto" w:fill="auto"/>
            <w:noWrap/>
            <w:hideMark/>
          </w:tcPr>
          <w:p w14:paraId="12D5C89A"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Filolog języka nowożytnego</w:t>
            </w:r>
          </w:p>
        </w:tc>
        <w:tc>
          <w:tcPr>
            <w:tcW w:w="1283" w:type="dxa"/>
            <w:shd w:val="clear" w:color="auto" w:fill="auto"/>
            <w:noWrap/>
            <w:hideMark/>
          </w:tcPr>
          <w:p w14:paraId="2E7D8A19"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264302</w:t>
            </w:r>
          </w:p>
        </w:tc>
        <w:tc>
          <w:tcPr>
            <w:tcW w:w="1128" w:type="dxa"/>
            <w:shd w:val="clear" w:color="auto" w:fill="auto"/>
            <w:noWrap/>
            <w:hideMark/>
          </w:tcPr>
          <w:p w14:paraId="2127A5D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c>
          <w:tcPr>
            <w:tcW w:w="1129" w:type="dxa"/>
            <w:shd w:val="clear" w:color="auto" w:fill="auto"/>
            <w:noWrap/>
            <w:hideMark/>
          </w:tcPr>
          <w:p w14:paraId="091305C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12</w:t>
            </w:r>
          </w:p>
        </w:tc>
      </w:tr>
      <w:tr w:rsidR="0007281D" w:rsidRPr="000D69D8" w14:paraId="32AC8760" w14:textId="77777777" w:rsidTr="00DD587C">
        <w:trPr>
          <w:trHeight w:val="300"/>
        </w:trPr>
        <w:tc>
          <w:tcPr>
            <w:tcW w:w="5522" w:type="dxa"/>
            <w:shd w:val="clear" w:color="auto" w:fill="auto"/>
            <w:noWrap/>
            <w:hideMark/>
          </w:tcPr>
          <w:p w14:paraId="07BC393C"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budownictwa</w:t>
            </w:r>
          </w:p>
        </w:tc>
        <w:tc>
          <w:tcPr>
            <w:tcW w:w="1283" w:type="dxa"/>
            <w:shd w:val="clear" w:color="auto" w:fill="auto"/>
            <w:noWrap/>
            <w:hideMark/>
          </w:tcPr>
          <w:p w14:paraId="5AEC76A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311204</w:t>
            </w:r>
          </w:p>
        </w:tc>
        <w:tc>
          <w:tcPr>
            <w:tcW w:w="1128" w:type="dxa"/>
            <w:shd w:val="clear" w:color="auto" w:fill="auto"/>
            <w:noWrap/>
            <w:hideMark/>
          </w:tcPr>
          <w:p w14:paraId="3C91E0C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c>
          <w:tcPr>
            <w:tcW w:w="1129" w:type="dxa"/>
            <w:shd w:val="clear" w:color="auto" w:fill="auto"/>
            <w:noWrap/>
            <w:hideMark/>
          </w:tcPr>
          <w:p w14:paraId="43691DE4"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w:t>
            </w:r>
          </w:p>
        </w:tc>
      </w:tr>
      <w:tr w:rsidR="0007281D" w:rsidRPr="000D69D8" w14:paraId="72D0BC2B" w14:textId="77777777" w:rsidTr="00DD587C">
        <w:trPr>
          <w:trHeight w:val="300"/>
        </w:trPr>
        <w:tc>
          <w:tcPr>
            <w:tcW w:w="5522" w:type="dxa"/>
            <w:shd w:val="clear" w:color="auto" w:fill="auto"/>
            <w:noWrap/>
            <w:hideMark/>
          </w:tcPr>
          <w:p w14:paraId="1FD235A9"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Operator obrabiarek skrawających</w:t>
            </w:r>
          </w:p>
        </w:tc>
        <w:tc>
          <w:tcPr>
            <w:tcW w:w="1283" w:type="dxa"/>
            <w:shd w:val="clear" w:color="auto" w:fill="auto"/>
            <w:noWrap/>
            <w:hideMark/>
          </w:tcPr>
          <w:p w14:paraId="5E614851"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722307</w:t>
            </w:r>
          </w:p>
        </w:tc>
        <w:tc>
          <w:tcPr>
            <w:tcW w:w="1128" w:type="dxa"/>
            <w:shd w:val="clear" w:color="auto" w:fill="auto"/>
            <w:noWrap/>
            <w:hideMark/>
          </w:tcPr>
          <w:p w14:paraId="552046E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c>
          <w:tcPr>
            <w:tcW w:w="1129" w:type="dxa"/>
            <w:shd w:val="clear" w:color="auto" w:fill="auto"/>
            <w:noWrap/>
            <w:hideMark/>
          </w:tcPr>
          <w:p w14:paraId="524D194F"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70DDD2A8" w14:textId="77777777" w:rsidTr="00DD587C">
        <w:trPr>
          <w:trHeight w:val="300"/>
        </w:trPr>
        <w:tc>
          <w:tcPr>
            <w:tcW w:w="5522" w:type="dxa"/>
            <w:shd w:val="clear" w:color="auto" w:fill="auto"/>
            <w:noWrap/>
            <w:hideMark/>
          </w:tcPr>
          <w:p w14:paraId="4CCFC0F8"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Tokarz w metalu</w:t>
            </w:r>
          </w:p>
        </w:tc>
        <w:tc>
          <w:tcPr>
            <w:tcW w:w="1283" w:type="dxa"/>
            <w:shd w:val="clear" w:color="auto" w:fill="auto"/>
            <w:noWrap/>
            <w:hideMark/>
          </w:tcPr>
          <w:p w14:paraId="592AD3F7"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722314</w:t>
            </w:r>
          </w:p>
        </w:tc>
        <w:tc>
          <w:tcPr>
            <w:tcW w:w="1128" w:type="dxa"/>
            <w:shd w:val="clear" w:color="auto" w:fill="auto"/>
            <w:noWrap/>
            <w:hideMark/>
          </w:tcPr>
          <w:p w14:paraId="5B129DD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14</w:t>
            </w:r>
          </w:p>
        </w:tc>
        <w:tc>
          <w:tcPr>
            <w:tcW w:w="1129" w:type="dxa"/>
            <w:shd w:val="clear" w:color="auto" w:fill="auto"/>
            <w:noWrap/>
            <w:hideMark/>
          </w:tcPr>
          <w:p w14:paraId="743D5B2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w:t>
            </w:r>
          </w:p>
        </w:tc>
      </w:tr>
      <w:tr w:rsidR="0007281D" w:rsidRPr="000D69D8" w14:paraId="148EBD69" w14:textId="77777777" w:rsidTr="00DD587C">
        <w:trPr>
          <w:trHeight w:val="300"/>
        </w:trPr>
        <w:tc>
          <w:tcPr>
            <w:tcW w:w="5522" w:type="dxa"/>
            <w:shd w:val="clear" w:color="auto" w:fill="auto"/>
            <w:noWrap/>
            <w:hideMark/>
          </w:tcPr>
          <w:p w14:paraId="08E776F0"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Monter sieci i instalacji sanitarnych</w:t>
            </w:r>
          </w:p>
        </w:tc>
        <w:tc>
          <w:tcPr>
            <w:tcW w:w="1283" w:type="dxa"/>
            <w:shd w:val="clear" w:color="auto" w:fill="auto"/>
            <w:noWrap/>
            <w:hideMark/>
          </w:tcPr>
          <w:p w14:paraId="32CA8B10"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712618</w:t>
            </w:r>
          </w:p>
        </w:tc>
        <w:tc>
          <w:tcPr>
            <w:tcW w:w="1128" w:type="dxa"/>
            <w:shd w:val="clear" w:color="auto" w:fill="auto"/>
            <w:noWrap/>
            <w:hideMark/>
          </w:tcPr>
          <w:p w14:paraId="1F45AF4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13</w:t>
            </w:r>
          </w:p>
        </w:tc>
        <w:tc>
          <w:tcPr>
            <w:tcW w:w="1129" w:type="dxa"/>
            <w:shd w:val="clear" w:color="auto" w:fill="auto"/>
            <w:noWrap/>
            <w:hideMark/>
          </w:tcPr>
          <w:p w14:paraId="4F6298D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6770E0DE" w14:textId="77777777" w:rsidTr="00DD587C">
        <w:trPr>
          <w:trHeight w:val="300"/>
        </w:trPr>
        <w:tc>
          <w:tcPr>
            <w:tcW w:w="5522" w:type="dxa"/>
            <w:shd w:val="clear" w:color="auto" w:fill="auto"/>
            <w:noWrap/>
            <w:hideMark/>
          </w:tcPr>
          <w:p w14:paraId="4305334B"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Pracownik utrzymywania czystości (sprzątaczka)</w:t>
            </w:r>
          </w:p>
        </w:tc>
        <w:tc>
          <w:tcPr>
            <w:tcW w:w="1283" w:type="dxa"/>
            <w:shd w:val="clear" w:color="auto" w:fill="auto"/>
            <w:noWrap/>
            <w:hideMark/>
          </w:tcPr>
          <w:p w14:paraId="398DAF6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911207</w:t>
            </w:r>
          </w:p>
        </w:tc>
        <w:tc>
          <w:tcPr>
            <w:tcW w:w="1128" w:type="dxa"/>
            <w:shd w:val="clear" w:color="auto" w:fill="auto"/>
            <w:noWrap/>
            <w:hideMark/>
          </w:tcPr>
          <w:p w14:paraId="0B8E85C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13</w:t>
            </w:r>
          </w:p>
        </w:tc>
        <w:tc>
          <w:tcPr>
            <w:tcW w:w="1129" w:type="dxa"/>
            <w:shd w:val="clear" w:color="auto" w:fill="auto"/>
            <w:noWrap/>
            <w:hideMark/>
          </w:tcPr>
          <w:p w14:paraId="75AF76E3"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13</w:t>
            </w:r>
          </w:p>
        </w:tc>
      </w:tr>
      <w:tr w:rsidR="0007281D" w:rsidRPr="000D69D8" w14:paraId="1C24DDB6" w14:textId="77777777" w:rsidTr="00DD587C">
        <w:trPr>
          <w:trHeight w:val="300"/>
        </w:trPr>
        <w:tc>
          <w:tcPr>
            <w:tcW w:w="5522" w:type="dxa"/>
            <w:shd w:val="clear" w:color="auto" w:fill="auto"/>
            <w:noWrap/>
            <w:hideMark/>
          </w:tcPr>
          <w:p w14:paraId="706F8EF8"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elektronik</w:t>
            </w:r>
          </w:p>
        </w:tc>
        <w:tc>
          <w:tcPr>
            <w:tcW w:w="1283" w:type="dxa"/>
            <w:shd w:val="clear" w:color="auto" w:fill="auto"/>
            <w:noWrap/>
            <w:hideMark/>
          </w:tcPr>
          <w:p w14:paraId="02CCB6A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311408</w:t>
            </w:r>
          </w:p>
        </w:tc>
        <w:tc>
          <w:tcPr>
            <w:tcW w:w="1128" w:type="dxa"/>
            <w:shd w:val="clear" w:color="auto" w:fill="auto"/>
            <w:noWrap/>
            <w:hideMark/>
          </w:tcPr>
          <w:p w14:paraId="0287261E"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12</w:t>
            </w:r>
          </w:p>
        </w:tc>
        <w:tc>
          <w:tcPr>
            <w:tcW w:w="1129" w:type="dxa"/>
            <w:shd w:val="clear" w:color="auto" w:fill="auto"/>
            <w:noWrap/>
            <w:hideMark/>
          </w:tcPr>
          <w:p w14:paraId="15CE086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2</w:t>
            </w:r>
          </w:p>
        </w:tc>
      </w:tr>
      <w:tr w:rsidR="0007281D" w:rsidRPr="000D69D8" w14:paraId="5E7E33A7" w14:textId="77777777" w:rsidTr="00DD587C">
        <w:trPr>
          <w:trHeight w:val="300"/>
        </w:trPr>
        <w:tc>
          <w:tcPr>
            <w:tcW w:w="5522" w:type="dxa"/>
            <w:shd w:val="clear" w:color="auto" w:fill="auto"/>
            <w:noWrap/>
            <w:hideMark/>
          </w:tcPr>
          <w:p w14:paraId="4D5A44DC"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Technik ogrodnik</w:t>
            </w:r>
          </w:p>
        </w:tc>
        <w:tc>
          <w:tcPr>
            <w:tcW w:w="1283" w:type="dxa"/>
            <w:shd w:val="clear" w:color="auto" w:fill="auto"/>
            <w:noWrap/>
            <w:hideMark/>
          </w:tcPr>
          <w:p w14:paraId="1B1086F6"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314205</w:t>
            </w:r>
          </w:p>
        </w:tc>
        <w:tc>
          <w:tcPr>
            <w:tcW w:w="1128" w:type="dxa"/>
            <w:shd w:val="clear" w:color="auto" w:fill="auto"/>
            <w:noWrap/>
            <w:hideMark/>
          </w:tcPr>
          <w:p w14:paraId="64165971"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11</w:t>
            </w:r>
          </w:p>
        </w:tc>
        <w:tc>
          <w:tcPr>
            <w:tcW w:w="1129" w:type="dxa"/>
            <w:shd w:val="clear" w:color="auto" w:fill="auto"/>
            <w:noWrap/>
            <w:hideMark/>
          </w:tcPr>
          <w:p w14:paraId="4872283B"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9</w:t>
            </w:r>
          </w:p>
        </w:tc>
      </w:tr>
      <w:tr w:rsidR="0007281D" w:rsidRPr="000D69D8" w14:paraId="07E4DFD5" w14:textId="77777777" w:rsidTr="00DD587C">
        <w:trPr>
          <w:trHeight w:val="300"/>
        </w:trPr>
        <w:tc>
          <w:tcPr>
            <w:tcW w:w="5522" w:type="dxa"/>
            <w:shd w:val="clear" w:color="auto" w:fill="auto"/>
            <w:noWrap/>
            <w:hideMark/>
          </w:tcPr>
          <w:p w14:paraId="2A906DCD"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Pakowacz ręczny</w:t>
            </w:r>
          </w:p>
        </w:tc>
        <w:tc>
          <w:tcPr>
            <w:tcW w:w="1283" w:type="dxa"/>
            <w:shd w:val="clear" w:color="auto" w:fill="auto"/>
            <w:noWrap/>
            <w:hideMark/>
          </w:tcPr>
          <w:p w14:paraId="01D12D0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932101</w:t>
            </w:r>
          </w:p>
        </w:tc>
        <w:tc>
          <w:tcPr>
            <w:tcW w:w="1128" w:type="dxa"/>
            <w:shd w:val="clear" w:color="auto" w:fill="auto"/>
            <w:noWrap/>
            <w:hideMark/>
          </w:tcPr>
          <w:p w14:paraId="50B98AC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11</w:t>
            </w:r>
          </w:p>
        </w:tc>
        <w:tc>
          <w:tcPr>
            <w:tcW w:w="1129" w:type="dxa"/>
            <w:shd w:val="clear" w:color="auto" w:fill="auto"/>
            <w:noWrap/>
            <w:hideMark/>
          </w:tcPr>
          <w:p w14:paraId="790D222C"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8</w:t>
            </w:r>
          </w:p>
        </w:tc>
      </w:tr>
      <w:tr w:rsidR="0007281D" w:rsidRPr="000D69D8" w14:paraId="3ABBE609" w14:textId="77777777" w:rsidTr="00DD587C">
        <w:trPr>
          <w:trHeight w:val="300"/>
        </w:trPr>
        <w:tc>
          <w:tcPr>
            <w:tcW w:w="5522" w:type="dxa"/>
            <w:shd w:val="clear" w:color="auto" w:fill="auto"/>
            <w:noWrap/>
            <w:hideMark/>
          </w:tcPr>
          <w:p w14:paraId="726BACF1"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 xml:space="preserve">Hydraulik </w:t>
            </w:r>
          </w:p>
        </w:tc>
        <w:tc>
          <w:tcPr>
            <w:tcW w:w="1283" w:type="dxa"/>
            <w:shd w:val="clear" w:color="auto" w:fill="auto"/>
            <w:noWrap/>
            <w:hideMark/>
          </w:tcPr>
          <w:p w14:paraId="27D68D1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712601</w:t>
            </w:r>
          </w:p>
        </w:tc>
        <w:tc>
          <w:tcPr>
            <w:tcW w:w="1128" w:type="dxa"/>
            <w:shd w:val="clear" w:color="auto" w:fill="auto"/>
            <w:noWrap/>
            <w:hideMark/>
          </w:tcPr>
          <w:p w14:paraId="6CEF88CA"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10</w:t>
            </w:r>
          </w:p>
        </w:tc>
        <w:tc>
          <w:tcPr>
            <w:tcW w:w="1129" w:type="dxa"/>
            <w:shd w:val="clear" w:color="auto" w:fill="auto"/>
            <w:noWrap/>
            <w:hideMark/>
          </w:tcPr>
          <w:p w14:paraId="3C5F9AA1"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r w:rsidR="0007281D" w:rsidRPr="000D69D8" w14:paraId="726D7AB4" w14:textId="77777777" w:rsidTr="00DD587C">
        <w:trPr>
          <w:trHeight w:val="300"/>
        </w:trPr>
        <w:tc>
          <w:tcPr>
            <w:tcW w:w="5522" w:type="dxa"/>
            <w:shd w:val="clear" w:color="auto" w:fill="auto"/>
            <w:noWrap/>
            <w:hideMark/>
          </w:tcPr>
          <w:p w14:paraId="5574AF0D" w14:textId="77777777" w:rsidR="0007281D" w:rsidRPr="000D69D8" w:rsidRDefault="0007281D" w:rsidP="00F35B99">
            <w:pPr>
              <w:tabs>
                <w:tab w:val="clear" w:pos="709"/>
              </w:tabs>
              <w:spacing w:after="0" w:line="240" w:lineRule="auto"/>
              <w:contextualSpacing w:val="0"/>
              <w:rPr>
                <w:rFonts w:eastAsia="Times New Roman"/>
                <w:color w:val="000000"/>
              </w:rPr>
            </w:pPr>
            <w:r w:rsidRPr="000D69D8">
              <w:rPr>
                <w:rFonts w:eastAsia="Times New Roman"/>
                <w:color w:val="000000"/>
              </w:rPr>
              <w:t xml:space="preserve">Elektromonter (elektryk) zakładowy </w:t>
            </w:r>
          </w:p>
        </w:tc>
        <w:tc>
          <w:tcPr>
            <w:tcW w:w="1283" w:type="dxa"/>
            <w:shd w:val="clear" w:color="auto" w:fill="auto"/>
            <w:noWrap/>
            <w:hideMark/>
          </w:tcPr>
          <w:p w14:paraId="786C6002"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741207</w:t>
            </w:r>
          </w:p>
        </w:tc>
        <w:tc>
          <w:tcPr>
            <w:tcW w:w="1128" w:type="dxa"/>
            <w:shd w:val="clear" w:color="auto" w:fill="auto"/>
            <w:noWrap/>
            <w:hideMark/>
          </w:tcPr>
          <w:p w14:paraId="70AC2835"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10</w:t>
            </w:r>
          </w:p>
        </w:tc>
        <w:tc>
          <w:tcPr>
            <w:tcW w:w="1129" w:type="dxa"/>
            <w:shd w:val="clear" w:color="auto" w:fill="auto"/>
            <w:noWrap/>
            <w:hideMark/>
          </w:tcPr>
          <w:p w14:paraId="178F6048" w14:textId="77777777" w:rsidR="0007281D" w:rsidRPr="000D69D8" w:rsidRDefault="0007281D" w:rsidP="00F35B99">
            <w:pPr>
              <w:tabs>
                <w:tab w:val="clear" w:pos="709"/>
              </w:tabs>
              <w:spacing w:after="0" w:line="240" w:lineRule="auto"/>
              <w:contextualSpacing w:val="0"/>
              <w:jc w:val="right"/>
              <w:rPr>
                <w:rFonts w:eastAsia="Times New Roman"/>
                <w:color w:val="000000"/>
              </w:rPr>
            </w:pPr>
            <w:r w:rsidRPr="000D69D8">
              <w:rPr>
                <w:rFonts w:eastAsia="Times New Roman"/>
                <w:color w:val="000000"/>
              </w:rPr>
              <w:t>0</w:t>
            </w:r>
          </w:p>
        </w:tc>
      </w:tr>
    </w:tbl>
    <w:p w14:paraId="74D9B971" w14:textId="77777777" w:rsidR="00B1125C" w:rsidRDefault="00D561D8">
      <w:pPr>
        <w:pStyle w:val="Nagwek2"/>
        <w:jc w:val="both"/>
      </w:pPr>
      <w:bookmarkStart w:id="24" w:name="_heading=h.tyjcwt" w:colFirst="0" w:colLast="0"/>
      <w:bookmarkStart w:id="25" w:name="_Toc169259892"/>
      <w:bookmarkEnd w:id="24"/>
      <w:r>
        <w:t>Struktura osób bezrobotnych</w:t>
      </w:r>
      <w:bookmarkEnd w:id="25"/>
    </w:p>
    <w:p w14:paraId="5FAC096D" w14:textId="77777777" w:rsidR="00B1125C" w:rsidRDefault="00D561D8">
      <w:pPr>
        <w:jc w:val="both"/>
      </w:pPr>
      <w:r>
        <w:tab/>
        <w:t xml:space="preserve">Sytuację na lokalnym rynku pracy kształtują zarówno czynniki demograficzne, społeczno-ekonomiczne, geograficzne jak również instytucjonalne. Niewątpliwie bezrobocie na obszarze powiatu dąbrowskiego posiada charakterystyczne cechy, które są wyznacznikiem jego struktury. </w:t>
      </w:r>
    </w:p>
    <w:p w14:paraId="65F291A8" w14:textId="77777777" w:rsidR="00B1125C" w:rsidRDefault="00D561D8">
      <w:pPr>
        <w:pStyle w:val="Nagwek3"/>
        <w:jc w:val="both"/>
      </w:pPr>
      <w:bookmarkStart w:id="26" w:name="_heading=h.3dy6vkm" w:colFirst="0" w:colLast="0"/>
      <w:bookmarkStart w:id="27" w:name="_Toc169259893"/>
      <w:bookmarkEnd w:id="26"/>
      <w:r>
        <w:t>Bezrobotni w szczególnej sytuacji na rynku pracy</w:t>
      </w:r>
      <w:bookmarkEnd w:id="27"/>
    </w:p>
    <w:p w14:paraId="0C6BE342" w14:textId="22A7C20E" w:rsidR="00BF0DC9" w:rsidRDefault="00D561D8">
      <w:pPr>
        <w:spacing w:after="0"/>
        <w:ind w:firstLine="709"/>
        <w:jc w:val="both"/>
      </w:pPr>
      <w:r>
        <w:t>Ustawa o promocji zatrudnienia i instytucjach rynku pracy wskazuje kategorie bezrobotnych określane jako „osoby będące w szczególnej sytuacji na rynku pracy”, w</w:t>
      </w:r>
      <w:r w:rsidR="009E2AFD">
        <w:t> </w:t>
      </w:r>
      <w:r>
        <w:t xml:space="preserve">stosunku do których powiatowy urząd pracy w okresie do 6 miesięcy od dnia rejestracji powinien przedstawić propozycję zatrudnienia, innej pracy zarobkowej, szkolenia, stażu, odbycia przygotowania zawodowego dorosłych, zatrudnienia w ramach prac interwencyjnych lub robót publicznych. </w:t>
      </w:r>
    </w:p>
    <w:p w14:paraId="6FFDFA2B" w14:textId="10098426" w:rsidR="00B1125C" w:rsidRDefault="00E76F7C" w:rsidP="000E50A5">
      <w:pPr>
        <w:spacing w:after="0"/>
        <w:jc w:val="both"/>
      </w:pPr>
      <w:r>
        <w:tab/>
      </w:r>
      <w:r w:rsidR="00BF0DC9">
        <w:t>Wśród bezrobotnych „w szczególnej sytuacji na rynku pracy” w 202</w:t>
      </w:r>
      <w:r w:rsidR="00144106">
        <w:t>3</w:t>
      </w:r>
      <w:r w:rsidR="00BF0DC9">
        <w:t xml:space="preserve"> r. najbardziej liczebną grupę stanowiły osoby długotrwale bezrobotne (pozostające w rejestrze urzędu łącznie przez okres co najmniej 12 miesięcy w okresie 2 lat, z</w:t>
      </w:r>
      <w:r w:rsidR="002F6E3E">
        <w:t> </w:t>
      </w:r>
      <w:r w:rsidR="00BF0DC9">
        <w:t>wyłączeniem okresów odbywania stażu i przygotowania zawodowego). Na koniec miesiąca grudnia 202</w:t>
      </w:r>
      <w:r w:rsidR="00144106">
        <w:t>3</w:t>
      </w:r>
      <w:r w:rsidR="00BF0DC9">
        <w:t xml:space="preserve"> roku ich udział wśród ogółu zarejestrowanych wyniósł 5</w:t>
      </w:r>
      <w:r w:rsidR="00144106">
        <w:t>3</w:t>
      </w:r>
      <w:r w:rsidR="00BF0DC9">
        <w:t>,8% (1</w:t>
      </w:r>
      <w:r w:rsidR="00144106">
        <w:t>22</w:t>
      </w:r>
      <w:r w:rsidR="00BF0DC9">
        <w:t xml:space="preserve">8 osób). Kolejną pod względem liczebności grupę stanowiły osoby do 30 roku życia </w:t>
      </w:r>
      <w:r w:rsidR="002F6E3E">
        <w:t>–</w:t>
      </w:r>
      <w:r w:rsidR="00BF0DC9">
        <w:t xml:space="preserve"> 34,</w:t>
      </w:r>
      <w:r w:rsidR="00144106">
        <w:t>8</w:t>
      </w:r>
      <w:r w:rsidR="00BF0DC9">
        <w:t>% ogółu (7</w:t>
      </w:r>
      <w:r w:rsidR="00144106">
        <w:t>94</w:t>
      </w:r>
      <w:r w:rsidR="00BF0DC9">
        <w:t xml:space="preserve"> os</w:t>
      </w:r>
      <w:r w:rsidR="00144106">
        <w:t>o</w:t>
      </w:r>
      <w:r w:rsidR="00BF0DC9">
        <w:t>b</w:t>
      </w:r>
      <w:r w:rsidR="00144106">
        <w:t>y</w:t>
      </w:r>
      <w:r w:rsidR="00BF0DC9">
        <w:t xml:space="preserve">), a dalej osoby </w:t>
      </w:r>
      <w:r w:rsidR="00D561D8">
        <w:t>posiadające co najmniej jedno dziecko do 6 roku życia – 2</w:t>
      </w:r>
      <w:r w:rsidR="00144106">
        <w:t>4</w:t>
      </w:r>
      <w:r w:rsidR="00D561D8">
        <w:t>,</w:t>
      </w:r>
      <w:r w:rsidR="00144106">
        <w:t>1</w:t>
      </w:r>
      <w:r w:rsidR="00D561D8">
        <w:t>% (549 osób), bezrobotni powyżej 50 roku życia 1</w:t>
      </w:r>
      <w:r w:rsidR="00144106">
        <w:t>7</w:t>
      </w:r>
      <w:r w:rsidR="00D561D8">
        <w:t>,</w:t>
      </w:r>
      <w:r w:rsidR="00144106">
        <w:t>8</w:t>
      </w:r>
      <w:r w:rsidR="00D561D8">
        <w:t>% (</w:t>
      </w:r>
      <w:r w:rsidR="00144106">
        <w:t>40</w:t>
      </w:r>
      <w:r w:rsidR="00D561D8">
        <w:t>7 osób).</w:t>
      </w:r>
    </w:p>
    <w:p w14:paraId="153BE5B3" w14:textId="01E14917" w:rsidR="008E12E3" w:rsidRPr="00C04361" w:rsidRDefault="008E12E3" w:rsidP="008E12E3">
      <w:pPr>
        <w:pStyle w:val="Legenda"/>
        <w:keepNext/>
        <w:spacing w:before="240"/>
        <w:rPr>
          <w:i w:val="0"/>
          <w:iCs w:val="0"/>
          <w:color w:val="002465"/>
          <w:sz w:val="22"/>
          <w:szCs w:val="22"/>
        </w:rPr>
      </w:pPr>
      <w:bookmarkStart w:id="28" w:name="_Toc157157633"/>
      <w:bookmarkStart w:id="29" w:name="_Toc169259935"/>
      <w:r w:rsidRPr="00C04361">
        <w:rPr>
          <w:i w:val="0"/>
          <w:iCs w:val="0"/>
          <w:color w:val="002465"/>
          <w:sz w:val="22"/>
          <w:szCs w:val="22"/>
        </w:rPr>
        <w:t xml:space="preserve">Tabela </w:t>
      </w:r>
      <w:r w:rsidRPr="00C04361">
        <w:rPr>
          <w:i w:val="0"/>
          <w:iCs w:val="0"/>
          <w:color w:val="002465"/>
          <w:sz w:val="22"/>
          <w:szCs w:val="22"/>
        </w:rPr>
        <w:fldChar w:fldCharType="begin"/>
      </w:r>
      <w:r w:rsidRPr="00C04361">
        <w:rPr>
          <w:i w:val="0"/>
          <w:iCs w:val="0"/>
          <w:color w:val="002465"/>
          <w:sz w:val="22"/>
          <w:szCs w:val="22"/>
        </w:rPr>
        <w:instrText xml:space="preserve"> SEQ Tabela \* ARABIC </w:instrText>
      </w:r>
      <w:r w:rsidRPr="00C04361">
        <w:rPr>
          <w:i w:val="0"/>
          <w:iCs w:val="0"/>
          <w:color w:val="002465"/>
          <w:sz w:val="22"/>
          <w:szCs w:val="22"/>
        </w:rPr>
        <w:fldChar w:fldCharType="separate"/>
      </w:r>
      <w:r w:rsidR="006F5D18" w:rsidRPr="00C04361">
        <w:rPr>
          <w:i w:val="0"/>
          <w:iCs w:val="0"/>
          <w:noProof/>
          <w:color w:val="002465"/>
          <w:sz w:val="22"/>
          <w:szCs w:val="22"/>
        </w:rPr>
        <w:t>4</w:t>
      </w:r>
      <w:r w:rsidRPr="00C04361">
        <w:rPr>
          <w:i w:val="0"/>
          <w:iCs w:val="0"/>
          <w:color w:val="002465"/>
          <w:sz w:val="22"/>
          <w:szCs w:val="22"/>
        </w:rPr>
        <w:fldChar w:fldCharType="end"/>
      </w:r>
      <w:r w:rsidRPr="00C04361">
        <w:rPr>
          <w:i w:val="0"/>
          <w:iCs w:val="0"/>
          <w:color w:val="002465"/>
          <w:sz w:val="22"/>
          <w:szCs w:val="22"/>
        </w:rPr>
        <w:t>. Osoby bezrobotne w szczególnej sytuacji na rynku pracy w latach 2022–2023</w:t>
      </w:r>
      <w:bookmarkEnd w:id="28"/>
      <w:bookmarkEnd w:id="29"/>
    </w:p>
    <w:tbl>
      <w:tblPr>
        <w:tblStyle w:val="a1"/>
        <w:tblW w:w="9351"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Osoby bezrobotne w szczególnej sytuacji na rynku pracy w latach 2022 – 2023"/>
        <w:tblDescription w:val="Osoby bezrobotne w szczególnej sytuacji na rynku pracy w latach 2022 – 2022"/>
      </w:tblPr>
      <w:tblGrid>
        <w:gridCol w:w="2689"/>
        <w:gridCol w:w="850"/>
        <w:gridCol w:w="1843"/>
        <w:gridCol w:w="850"/>
        <w:gridCol w:w="1701"/>
        <w:gridCol w:w="1418"/>
      </w:tblGrid>
      <w:tr w:rsidR="00B1125C" w14:paraId="7AE4B862" w14:textId="77777777" w:rsidTr="00563073">
        <w:trPr>
          <w:trHeight w:val="956"/>
          <w:tblHeader/>
        </w:trPr>
        <w:tc>
          <w:tcPr>
            <w:tcW w:w="2689" w:type="dxa"/>
            <w:tcBorders>
              <w:top w:val="single" w:sz="4" w:space="0" w:color="7F7F7F"/>
              <w:left w:val="single" w:sz="4" w:space="0" w:color="7F7F7F"/>
              <w:bottom w:val="single" w:sz="4" w:space="0" w:color="7F7F7F"/>
              <w:right w:val="single" w:sz="4" w:space="0" w:color="7F7F7F"/>
            </w:tcBorders>
            <w:shd w:val="clear" w:color="auto" w:fill="E7E6E6" w:themeFill="background2"/>
          </w:tcPr>
          <w:p w14:paraId="47268832" w14:textId="77777777" w:rsidR="00B1125C" w:rsidRDefault="00D561D8">
            <w:pPr>
              <w:pBdr>
                <w:top w:val="nil"/>
                <w:left w:val="nil"/>
                <w:bottom w:val="nil"/>
                <w:right w:val="nil"/>
                <w:between w:val="nil"/>
              </w:pBdr>
              <w:jc w:val="both"/>
              <w:rPr>
                <w:color w:val="000000"/>
              </w:rPr>
            </w:pPr>
            <w:r>
              <w:rPr>
                <w:color w:val="000000"/>
              </w:rPr>
              <w:t>Wyszczególnienie</w:t>
            </w:r>
          </w:p>
        </w:tc>
        <w:tc>
          <w:tcPr>
            <w:tcW w:w="850" w:type="dxa"/>
            <w:tcBorders>
              <w:top w:val="single" w:sz="4" w:space="0" w:color="7F7F7F"/>
              <w:left w:val="single" w:sz="4" w:space="0" w:color="7F7F7F"/>
              <w:bottom w:val="single" w:sz="4" w:space="0" w:color="7F7F7F"/>
              <w:right w:val="single" w:sz="4" w:space="0" w:color="7F7F7F"/>
            </w:tcBorders>
            <w:shd w:val="clear" w:color="auto" w:fill="E7E6E6" w:themeFill="background2"/>
          </w:tcPr>
          <w:p w14:paraId="2C43AE06" w14:textId="1BE61661" w:rsidR="00B1125C" w:rsidRDefault="00D561D8">
            <w:pPr>
              <w:pBdr>
                <w:top w:val="nil"/>
                <w:left w:val="nil"/>
                <w:bottom w:val="nil"/>
                <w:right w:val="nil"/>
                <w:between w:val="nil"/>
              </w:pBdr>
              <w:jc w:val="both"/>
              <w:rPr>
                <w:color w:val="000000"/>
              </w:rPr>
            </w:pPr>
            <w:r>
              <w:rPr>
                <w:color w:val="000000"/>
              </w:rPr>
              <w:t>202</w:t>
            </w:r>
            <w:r w:rsidR="00B30DB4">
              <w:rPr>
                <w:color w:val="000000"/>
              </w:rPr>
              <w:t>2</w:t>
            </w:r>
          </w:p>
        </w:tc>
        <w:tc>
          <w:tcPr>
            <w:tcW w:w="1843" w:type="dxa"/>
            <w:tcBorders>
              <w:top w:val="single" w:sz="4" w:space="0" w:color="7F7F7F"/>
              <w:left w:val="single" w:sz="4" w:space="0" w:color="7F7F7F"/>
              <w:bottom w:val="single" w:sz="4" w:space="0" w:color="000000"/>
              <w:right w:val="single" w:sz="4" w:space="0" w:color="7F7F7F"/>
            </w:tcBorders>
            <w:shd w:val="clear" w:color="auto" w:fill="E7E6E6" w:themeFill="background2"/>
          </w:tcPr>
          <w:p w14:paraId="3B77D713" w14:textId="77777777" w:rsidR="00B1125C" w:rsidRDefault="00D561D8" w:rsidP="00385F92">
            <w:pPr>
              <w:pBdr>
                <w:top w:val="nil"/>
                <w:left w:val="nil"/>
                <w:bottom w:val="nil"/>
                <w:right w:val="nil"/>
                <w:between w:val="nil"/>
              </w:pBdr>
              <w:rPr>
                <w:color w:val="000000"/>
              </w:rPr>
            </w:pPr>
            <w:r>
              <w:rPr>
                <w:color w:val="000000"/>
              </w:rPr>
              <w:t>% w stosunku do ogółu bezrobotnych</w:t>
            </w:r>
          </w:p>
        </w:tc>
        <w:tc>
          <w:tcPr>
            <w:tcW w:w="850" w:type="dxa"/>
            <w:tcBorders>
              <w:top w:val="single" w:sz="4" w:space="0" w:color="7F7F7F"/>
              <w:left w:val="single" w:sz="4" w:space="0" w:color="7F7F7F"/>
              <w:bottom w:val="single" w:sz="4" w:space="0" w:color="7F7F7F"/>
              <w:right w:val="single" w:sz="4" w:space="0" w:color="7F7F7F"/>
            </w:tcBorders>
            <w:shd w:val="clear" w:color="auto" w:fill="E7E6E6" w:themeFill="background2"/>
          </w:tcPr>
          <w:p w14:paraId="7F82C4E5" w14:textId="33861A5B" w:rsidR="00B1125C" w:rsidRDefault="00D561D8" w:rsidP="00385F92">
            <w:pPr>
              <w:pBdr>
                <w:top w:val="nil"/>
                <w:left w:val="nil"/>
                <w:bottom w:val="nil"/>
                <w:right w:val="nil"/>
                <w:between w:val="nil"/>
              </w:pBdr>
              <w:rPr>
                <w:color w:val="000000"/>
              </w:rPr>
            </w:pPr>
            <w:r>
              <w:rPr>
                <w:color w:val="000000"/>
              </w:rPr>
              <w:t>202</w:t>
            </w:r>
            <w:r w:rsidR="00B30DB4">
              <w:rPr>
                <w:color w:val="000000"/>
              </w:rPr>
              <w:t>3</w:t>
            </w:r>
          </w:p>
        </w:tc>
        <w:tc>
          <w:tcPr>
            <w:tcW w:w="1701" w:type="dxa"/>
            <w:tcBorders>
              <w:top w:val="single" w:sz="4" w:space="0" w:color="7F7F7F"/>
              <w:left w:val="single" w:sz="4" w:space="0" w:color="7F7F7F"/>
              <w:bottom w:val="single" w:sz="4" w:space="0" w:color="000000"/>
              <w:right w:val="single" w:sz="4" w:space="0" w:color="7F7F7F"/>
            </w:tcBorders>
            <w:shd w:val="clear" w:color="auto" w:fill="E7E6E6" w:themeFill="background2"/>
          </w:tcPr>
          <w:p w14:paraId="56C892F4" w14:textId="77777777" w:rsidR="00B1125C" w:rsidRDefault="00D561D8" w:rsidP="00385F92">
            <w:pPr>
              <w:pBdr>
                <w:top w:val="nil"/>
                <w:left w:val="nil"/>
                <w:bottom w:val="nil"/>
                <w:right w:val="nil"/>
                <w:between w:val="nil"/>
              </w:pBdr>
              <w:rPr>
                <w:color w:val="000000"/>
              </w:rPr>
            </w:pPr>
            <w:r>
              <w:rPr>
                <w:color w:val="000000"/>
              </w:rPr>
              <w:t>% w stosunku do ogółu bezrobotnych</w:t>
            </w:r>
          </w:p>
        </w:tc>
        <w:tc>
          <w:tcPr>
            <w:tcW w:w="1418" w:type="dxa"/>
            <w:tcBorders>
              <w:top w:val="single" w:sz="4" w:space="0" w:color="7F7F7F"/>
              <w:left w:val="single" w:sz="4" w:space="0" w:color="7F7F7F"/>
              <w:bottom w:val="single" w:sz="4" w:space="0" w:color="000000"/>
              <w:right w:val="single" w:sz="4" w:space="0" w:color="7F7F7F"/>
            </w:tcBorders>
            <w:shd w:val="clear" w:color="auto" w:fill="E7E6E6" w:themeFill="background2"/>
          </w:tcPr>
          <w:p w14:paraId="67BA8DF4" w14:textId="31C91571" w:rsidR="00B1125C" w:rsidRDefault="00381B01" w:rsidP="00385F92">
            <w:pPr>
              <w:pBdr>
                <w:top w:val="nil"/>
                <w:left w:val="nil"/>
                <w:bottom w:val="nil"/>
                <w:right w:val="nil"/>
                <w:between w:val="nil"/>
              </w:pBdr>
              <w:jc w:val="both"/>
              <w:rPr>
                <w:color w:val="000000"/>
              </w:rPr>
            </w:pPr>
            <w:r>
              <w:rPr>
                <w:color w:val="000000"/>
              </w:rPr>
              <w:t>d</w:t>
            </w:r>
            <w:r w:rsidR="00D561D8">
              <w:rPr>
                <w:color w:val="000000"/>
              </w:rPr>
              <w:t>ynamika 202</w:t>
            </w:r>
            <w:r w:rsidR="00B30DB4">
              <w:rPr>
                <w:color w:val="000000"/>
              </w:rPr>
              <w:t>3</w:t>
            </w:r>
            <w:r w:rsidR="00D561D8">
              <w:rPr>
                <w:color w:val="000000"/>
              </w:rPr>
              <w:t>/20</w:t>
            </w:r>
            <w:r w:rsidR="00385F92">
              <w:rPr>
                <w:color w:val="000000"/>
              </w:rPr>
              <w:t>2</w:t>
            </w:r>
            <w:r w:rsidR="00B30DB4">
              <w:rPr>
                <w:color w:val="000000"/>
              </w:rPr>
              <w:t>2</w:t>
            </w:r>
            <w:r w:rsidR="00D561D8">
              <w:rPr>
                <w:color w:val="000000"/>
              </w:rPr>
              <w:t xml:space="preserve"> w</w:t>
            </w:r>
            <w:r w:rsidR="000E50A5">
              <w:rPr>
                <w:color w:val="000000"/>
              </w:rPr>
              <w:t xml:space="preserve"> </w:t>
            </w:r>
            <w:r w:rsidR="00D561D8">
              <w:rPr>
                <w:color w:val="000000"/>
              </w:rPr>
              <w:t>%</w:t>
            </w:r>
          </w:p>
        </w:tc>
      </w:tr>
      <w:tr w:rsidR="00B30DB4" w14:paraId="6827DEBB" w14:textId="77777777" w:rsidTr="0044380F">
        <w:trPr>
          <w:tblHeader/>
        </w:trPr>
        <w:tc>
          <w:tcPr>
            <w:tcW w:w="2689" w:type="dxa"/>
            <w:tcBorders>
              <w:top w:val="single" w:sz="4" w:space="0" w:color="7F7F7F"/>
              <w:left w:val="single" w:sz="4" w:space="0" w:color="7F7F7F"/>
              <w:bottom w:val="single" w:sz="4" w:space="0" w:color="7F7F7F"/>
            </w:tcBorders>
            <w:shd w:val="clear" w:color="auto" w:fill="FFFFFF" w:themeFill="background1"/>
          </w:tcPr>
          <w:p w14:paraId="33827346" w14:textId="77777777" w:rsidR="00B30DB4" w:rsidRPr="0044380F" w:rsidRDefault="00B30DB4" w:rsidP="00B30DB4">
            <w:pPr>
              <w:pBdr>
                <w:top w:val="nil"/>
                <w:left w:val="nil"/>
                <w:bottom w:val="nil"/>
                <w:right w:val="nil"/>
                <w:between w:val="nil"/>
              </w:pBdr>
              <w:rPr>
                <w:bCs/>
                <w:color w:val="000000"/>
              </w:rPr>
            </w:pPr>
            <w:r w:rsidRPr="0044380F">
              <w:rPr>
                <w:bCs/>
                <w:color w:val="000000"/>
              </w:rPr>
              <w:t>osoby bezrobotne w szczególnej sytuacji na rynku pracy (ogółem)</w:t>
            </w:r>
          </w:p>
        </w:tc>
        <w:tc>
          <w:tcPr>
            <w:tcW w:w="850" w:type="dxa"/>
            <w:tcBorders>
              <w:top w:val="single" w:sz="4" w:space="0" w:color="7F7F7F"/>
              <w:bottom w:val="single" w:sz="4" w:space="0" w:color="7F7F7F"/>
            </w:tcBorders>
            <w:shd w:val="clear" w:color="auto" w:fill="FFFFFF" w:themeFill="background1"/>
          </w:tcPr>
          <w:p w14:paraId="2E8D1F05" w14:textId="1903A368" w:rsidR="00B30DB4" w:rsidRPr="0044380F" w:rsidRDefault="00B30DB4" w:rsidP="00B30DB4">
            <w:pPr>
              <w:pBdr>
                <w:top w:val="nil"/>
                <w:left w:val="nil"/>
                <w:bottom w:val="nil"/>
                <w:right w:val="nil"/>
                <w:between w:val="nil"/>
              </w:pBdr>
              <w:rPr>
                <w:bCs/>
                <w:color w:val="000000"/>
              </w:rPr>
            </w:pPr>
            <w:r w:rsidRPr="0044380F">
              <w:rPr>
                <w:bCs/>
                <w:color w:val="000000"/>
              </w:rPr>
              <w:t>1858</w:t>
            </w:r>
          </w:p>
        </w:tc>
        <w:tc>
          <w:tcPr>
            <w:tcW w:w="1843" w:type="dxa"/>
            <w:tcBorders>
              <w:bottom w:val="single" w:sz="4" w:space="0" w:color="000000"/>
            </w:tcBorders>
            <w:shd w:val="clear" w:color="auto" w:fill="FFFFFF" w:themeFill="background1"/>
          </w:tcPr>
          <w:p w14:paraId="4F3564F5" w14:textId="5FFF7702" w:rsidR="00B30DB4" w:rsidRPr="0044380F" w:rsidRDefault="00B30DB4" w:rsidP="00B30DB4">
            <w:pPr>
              <w:pBdr>
                <w:top w:val="nil"/>
                <w:left w:val="nil"/>
                <w:bottom w:val="nil"/>
                <w:right w:val="nil"/>
                <w:between w:val="nil"/>
              </w:pBdr>
              <w:rPr>
                <w:bCs/>
              </w:rPr>
            </w:pPr>
            <w:r w:rsidRPr="0044380F">
              <w:rPr>
                <w:bCs/>
                <w:color w:val="000000"/>
              </w:rPr>
              <w:t>88,7</w:t>
            </w:r>
          </w:p>
        </w:tc>
        <w:tc>
          <w:tcPr>
            <w:tcW w:w="850" w:type="dxa"/>
            <w:tcBorders>
              <w:top w:val="single" w:sz="4" w:space="0" w:color="7F7F7F"/>
              <w:bottom w:val="single" w:sz="4" w:space="0" w:color="7F7F7F"/>
            </w:tcBorders>
            <w:shd w:val="clear" w:color="auto" w:fill="FFFFFF" w:themeFill="background1"/>
          </w:tcPr>
          <w:p w14:paraId="4E6EDD0D" w14:textId="19C3BA5D" w:rsidR="00B30DB4" w:rsidRPr="0044380F" w:rsidRDefault="008E12E3" w:rsidP="00B30DB4">
            <w:pPr>
              <w:pBdr>
                <w:top w:val="nil"/>
                <w:left w:val="nil"/>
                <w:bottom w:val="nil"/>
                <w:right w:val="nil"/>
                <w:between w:val="nil"/>
              </w:pBdr>
              <w:rPr>
                <w:bCs/>
                <w:color w:val="000000"/>
              </w:rPr>
            </w:pPr>
            <w:r w:rsidRPr="0044380F">
              <w:rPr>
                <w:bCs/>
                <w:color w:val="000000"/>
              </w:rPr>
              <w:t>2009</w:t>
            </w:r>
          </w:p>
        </w:tc>
        <w:tc>
          <w:tcPr>
            <w:tcW w:w="1701" w:type="dxa"/>
            <w:tcBorders>
              <w:bottom w:val="single" w:sz="4" w:space="0" w:color="000000"/>
            </w:tcBorders>
            <w:shd w:val="clear" w:color="auto" w:fill="FFFFFF" w:themeFill="background1"/>
          </w:tcPr>
          <w:p w14:paraId="0E231198" w14:textId="2CC8FBB9" w:rsidR="00B30DB4" w:rsidRPr="0044380F" w:rsidRDefault="008E12E3" w:rsidP="00B30DB4">
            <w:pPr>
              <w:pBdr>
                <w:top w:val="nil"/>
                <w:left w:val="nil"/>
                <w:bottom w:val="nil"/>
                <w:right w:val="nil"/>
                <w:between w:val="nil"/>
              </w:pBdr>
              <w:rPr>
                <w:bCs/>
                <w:color w:val="000000"/>
              </w:rPr>
            </w:pPr>
            <w:r w:rsidRPr="0044380F">
              <w:rPr>
                <w:bCs/>
                <w:color w:val="000000"/>
              </w:rPr>
              <w:t>88,1</w:t>
            </w:r>
          </w:p>
        </w:tc>
        <w:tc>
          <w:tcPr>
            <w:tcW w:w="1418" w:type="dxa"/>
            <w:tcBorders>
              <w:bottom w:val="single" w:sz="4" w:space="0" w:color="7F7F7F"/>
              <w:right w:val="single" w:sz="4" w:space="0" w:color="7F7F7F"/>
            </w:tcBorders>
            <w:shd w:val="clear" w:color="auto" w:fill="FFFFFF" w:themeFill="background1"/>
          </w:tcPr>
          <w:p w14:paraId="7266ADD6" w14:textId="7C259530" w:rsidR="00B30DB4" w:rsidRPr="0044380F" w:rsidRDefault="008E12E3" w:rsidP="00B30DB4">
            <w:pPr>
              <w:pBdr>
                <w:top w:val="nil"/>
                <w:left w:val="nil"/>
                <w:bottom w:val="nil"/>
                <w:right w:val="nil"/>
                <w:between w:val="nil"/>
              </w:pBdr>
              <w:rPr>
                <w:bCs/>
                <w:color w:val="000000"/>
              </w:rPr>
            </w:pPr>
            <w:r w:rsidRPr="0044380F">
              <w:rPr>
                <w:bCs/>
                <w:color w:val="000000"/>
              </w:rPr>
              <w:t>108,1</w:t>
            </w:r>
          </w:p>
        </w:tc>
      </w:tr>
      <w:tr w:rsidR="00B30DB4" w14:paraId="26BC06CB" w14:textId="77777777" w:rsidTr="00311D6E">
        <w:trPr>
          <w:tblHeader/>
        </w:trPr>
        <w:tc>
          <w:tcPr>
            <w:tcW w:w="2689" w:type="dxa"/>
            <w:tcBorders>
              <w:top w:val="single" w:sz="4" w:space="0" w:color="7F7F7F"/>
              <w:left w:val="single" w:sz="4" w:space="0" w:color="7F7F7F"/>
              <w:bottom w:val="single" w:sz="4" w:space="0" w:color="7F7F7F"/>
            </w:tcBorders>
          </w:tcPr>
          <w:p w14:paraId="5C988CAA" w14:textId="77777777" w:rsidR="00B30DB4" w:rsidRDefault="00B30DB4" w:rsidP="00B30DB4">
            <w:pPr>
              <w:pBdr>
                <w:top w:val="nil"/>
                <w:left w:val="nil"/>
                <w:bottom w:val="nil"/>
                <w:right w:val="nil"/>
                <w:between w:val="nil"/>
              </w:pBdr>
              <w:rPr>
                <w:b w:val="0"/>
                <w:color w:val="000000"/>
              </w:rPr>
            </w:pPr>
            <w:r>
              <w:rPr>
                <w:b w:val="0"/>
                <w:color w:val="000000"/>
              </w:rPr>
              <w:t>do 30 roku życia</w:t>
            </w:r>
          </w:p>
        </w:tc>
        <w:tc>
          <w:tcPr>
            <w:tcW w:w="850" w:type="dxa"/>
            <w:tcBorders>
              <w:top w:val="single" w:sz="4" w:space="0" w:color="7F7F7F"/>
              <w:bottom w:val="single" w:sz="4" w:space="0" w:color="7F7F7F"/>
            </w:tcBorders>
          </w:tcPr>
          <w:p w14:paraId="635942B4" w14:textId="66857F63" w:rsidR="00B30DB4" w:rsidRPr="000E50A5" w:rsidRDefault="00B30DB4" w:rsidP="00B30DB4">
            <w:pPr>
              <w:pBdr>
                <w:top w:val="nil"/>
                <w:left w:val="nil"/>
                <w:bottom w:val="nil"/>
                <w:right w:val="nil"/>
                <w:between w:val="nil"/>
              </w:pBdr>
              <w:rPr>
                <w:color w:val="000000"/>
              </w:rPr>
            </w:pPr>
            <w:r>
              <w:rPr>
                <w:color w:val="000000"/>
              </w:rPr>
              <w:t>7</w:t>
            </w:r>
            <w:r w:rsidRPr="000E50A5">
              <w:rPr>
                <w:color w:val="000000"/>
              </w:rPr>
              <w:t>27</w:t>
            </w:r>
          </w:p>
        </w:tc>
        <w:tc>
          <w:tcPr>
            <w:tcW w:w="1843" w:type="dxa"/>
            <w:tcBorders>
              <w:top w:val="single" w:sz="4" w:space="0" w:color="000000"/>
              <w:bottom w:val="single" w:sz="4" w:space="0" w:color="7F7F7F"/>
            </w:tcBorders>
          </w:tcPr>
          <w:p w14:paraId="7260D146" w14:textId="2A74D5E1" w:rsidR="00B30DB4" w:rsidRDefault="00B30DB4" w:rsidP="00B30DB4">
            <w:pPr>
              <w:pBdr>
                <w:top w:val="nil"/>
                <w:left w:val="nil"/>
                <w:bottom w:val="nil"/>
                <w:right w:val="nil"/>
                <w:between w:val="nil"/>
              </w:pBdr>
              <w:rPr>
                <w:b w:val="0"/>
                <w:color w:val="000000"/>
              </w:rPr>
            </w:pPr>
            <w:r>
              <w:rPr>
                <w:b w:val="0"/>
                <w:color w:val="000000"/>
              </w:rPr>
              <w:t>34,7</w:t>
            </w:r>
          </w:p>
        </w:tc>
        <w:tc>
          <w:tcPr>
            <w:tcW w:w="850" w:type="dxa"/>
            <w:tcBorders>
              <w:top w:val="single" w:sz="4" w:space="0" w:color="7F7F7F"/>
              <w:bottom w:val="single" w:sz="4" w:space="0" w:color="7F7F7F"/>
            </w:tcBorders>
          </w:tcPr>
          <w:p w14:paraId="07495B20" w14:textId="06DBD969" w:rsidR="00B30DB4" w:rsidRPr="000E50A5" w:rsidRDefault="008E12E3" w:rsidP="00B30DB4">
            <w:pPr>
              <w:pBdr>
                <w:top w:val="nil"/>
                <w:left w:val="nil"/>
                <w:bottom w:val="nil"/>
                <w:right w:val="nil"/>
                <w:between w:val="nil"/>
              </w:pBdr>
              <w:rPr>
                <w:color w:val="000000"/>
              </w:rPr>
            </w:pPr>
            <w:r>
              <w:rPr>
                <w:color w:val="000000"/>
              </w:rPr>
              <w:t>794</w:t>
            </w:r>
          </w:p>
        </w:tc>
        <w:tc>
          <w:tcPr>
            <w:tcW w:w="1701" w:type="dxa"/>
            <w:tcBorders>
              <w:top w:val="single" w:sz="4" w:space="0" w:color="000000"/>
              <w:bottom w:val="single" w:sz="4" w:space="0" w:color="7F7F7F"/>
            </w:tcBorders>
          </w:tcPr>
          <w:p w14:paraId="2439954C" w14:textId="3C9D8FF0" w:rsidR="00B30DB4" w:rsidRDefault="008E12E3" w:rsidP="00B30DB4">
            <w:pPr>
              <w:pBdr>
                <w:top w:val="nil"/>
                <w:left w:val="nil"/>
                <w:bottom w:val="nil"/>
                <w:right w:val="nil"/>
                <w:between w:val="nil"/>
              </w:pBdr>
              <w:rPr>
                <w:b w:val="0"/>
                <w:color w:val="000000"/>
              </w:rPr>
            </w:pPr>
            <w:r>
              <w:rPr>
                <w:b w:val="0"/>
                <w:color w:val="000000"/>
              </w:rPr>
              <w:t>34,8</w:t>
            </w:r>
          </w:p>
        </w:tc>
        <w:tc>
          <w:tcPr>
            <w:tcW w:w="1418" w:type="dxa"/>
            <w:tcBorders>
              <w:top w:val="single" w:sz="4" w:space="0" w:color="7F7F7F"/>
              <w:bottom w:val="single" w:sz="4" w:space="0" w:color="7F7F7F"/>
              <w:right w:val="single" w:sz="4" w:space="0" w:color="7F7F7F"/>
            </w:tcBorders>
          </w:tcPr>
          <w:p w14:paraId="502140B4" w14:textId="39E50764" w:rsidR="00B30DB4" w:rsidRDefault="008E12E3" w:rsidP="00B30DB4">
            <w:pPr>
              <w:pBdr>
                <w:top w:val="nil"/>
                <w:left w:val="nil"/>
                <w:bottom w:val="nil"/>
                <w:right w:val="nil"/>
                <w:between w:val="nil"/>
              </w:pBdr>
              <w:rPr>
                <w:b w:val="0"/>
                <w:color w:val="000000"/>
              </w:rPr>
            </w:pPr>
            <w:r>
              <w:rPr>
                <w:b w:val="0"/>
                <w:color w:val="000000"/>
              </w:rPr>
              <w:t>109,2</w:t>
            </w:r>
          </w:p>
        </w:tc>
      </w:tr>
      <w:tr w:rsidR="00B30DB4" w14:paraId="775C1145" w14:textId="77777777" w:rsidTr="00311D6E">
        <w:trPr>
          <w:tblHeader/>
        </w:trPr>
        <w:tc>
          <w:tcPr>
            <w:tcW w:w="2689" w:type="dxa"/>
            <w:tcBorders>
              <w:top w:val="single" w:sz="4" w:space="0" w:color="7F7F7F"/>
              <w:left w:val="single" w:sz="4" w:space="0" w:color="7F7F7F"/>
              <w:bottom w:val="single" w:sz="4" w:space="0" w:color="7F7F7F"/>
            </w:tcBorders>
          </w:tcPr>
          <w:p w14:paraId="165D6594" w14:textId="77777777" w:rsidR="00B30DB4" w:rsidRDefault="00B30DB4" w:rsidP="00B30DB4">
            <w:pPr>
              <w:pBdr>
                <w:top w:val="nil"/>
                <w:left w:val="nil"/>
                <w:bottom w:val="nil"/>
                <w:right w:val="nil"/>
                <w:between w:val="nil"/>
              </w:pBdr>
              <w:rPr>
                <w:b w:val="0"/>
                <w:color w:val="000000"/>
              </w:rPr>
            </w:pPr>
            <w:r>
              <w:rPr>
                <w:b w:val="0"/>
                <w:color w:val="000000"/>
              </w:rPr>
              <w:t>długotrwale bezrobotne</w:t>
            </w:r>
          </w:p>
        </w:tc>
        <w:tc>
          <w:tcPr>
            <w:tcW w:w="850" w:type="dxa"/>
            <w:tcBorders>
              <w:top w:val="single" w:sz="4" w:space="0" w:color="7F7F7F"/>
              <w:bottom w:val="single" w:sz="4" w:space="0" w:color="7F7F7F"/>
            </w:tcBorders>
          </w:tcPr>
          <w:p w14:paraId="180E8B5A" w14:textId="3BA09011" w:rsidR="00B30DB4" w:rsidRPr="000E50A5" w:rsidRDefault="00B30DB4" w:rsidP="00B30DB4">
            <w:pPr>
              <w:pBdr>
                <w:top w:val="nil"/>
                <w:left w:val="nil"/>
                <w:bottom w:val="nil"/>
                <w:right w:val="nil"/>
                <w:between w:val="nil"/>
              </w:pBdr>
              <w:rPr>
                <w:color w:val="000000"/>
              </w:rPr>
            </w:pPr>
            <w:r w:rsidRPr="000E50A5">
              <w:rPr>
                <w:color w:val="000000"/>
              </w:rPr>
              <w:t>1148</w:t>
            </w:r>
          </w:p>
        </w:tc>
        <w:tc>
          <w:tcPr>
            <w:tcW w:w="1843" w:type="dxa"/>
            <w:tcBorders>
              <w:top w:val="single" w:sz="4" w:space="0" w:color="7F7F7F"/>
              <w:bottom w:val="single" w:sz="4" w:space="0" w:color="7F7F7F"/>
            </w:tcBorders>
          </w:tcPr>
          <w:p w14:paraId="0104B219" w14:textId="62291C22" w:rsidR="00B30DB4" w:rsidRDefault="00B30DB4" w:rsidP="00B30DB4">
            <w:pPr>
              <w:pBdr>
                <w:top w:val="nil"/>
                <w:left w:val="nil"/>
                <w:bottom w:val="nil"/>
                <w:right w:val="nil"/>
                <w:between w:val="nil"/>
              </w:pBdr>
              <w:rPr>
                <w:b w:val="0"/>
                <w:color w:val="000000"/>
              </w:rPr>
            </w:pPr>
            <w:r>
              <w:rPr>
                <w:b w:val="0"/>
                <w:color w:val="000000"/>
              </w:rPr>
              <w:t>54,8</w:t>
            </w:r>
          </w:p>
        </w:tc>
        <w:tc>
          <w:tcPr>
            <w:tcW w:w="850" w:type="dxa"/>
            <w:tcBorders>
              <w:top w:val="single" w:sz="4" w:space="0" w:color="7F7F7F"/>
              <w:bottom w:val="single" w:sz="4" w:space="0" w:color="7F7F7F"/>
            </w:tcBorders>
          </w:tcPr>
          <w:p w14:paraId="2C31179D" w14:textId="04D141A1" w:rsidR="00B30DB4" w:rsidRPr="000E50A5" w:rsidRDefault="008E12E3" w:rsidP="00B30DB4">
            <w:pPr>
              <w:pBdr>
                <w:top w:val="nil"/>
                <w:left w:val="nil"/>
                <w:bottom w:val="nil"/>
                <w:right w:val="nil"/>
                <w:between w:val="nil"/>
              </w:pBdr>
              <w:rPr>
                <w:color w:val="000000"/>
              </w:rPr>
            </w:pPr>
            <w:r>
              <w:rPr>
                <w:color w:val="000000"/>
              </w:rPr>
              <w:t>1228</w:t>
            </w:r>
          </w:p>
        </w:tc>
        <w:tc>
          <w:tcPr>
            <w:tcW w:w="1701" w:type="dxa"/>
            <w:tcBorders>
              <w:top w:val="single" w:sz="4" w:space="0" w:color="7F7F7F"/>
              <w:bottom w:val="single" w:sz="4" w:space="0" w:color="7F7F7F"/>
            </w:tcBorders>
          </w:tcPr>
          <w:p w14:paraId="7263B428" w14:textId="6235D8B1" w:rsidR="00B30DB4" w:rsidRDefault="008E12E3" w:rsidP="00B30DB4">
            <w:pPr>
              <w:pBdr>
                <w:top w:val="nil"/>
                <w:left w:val="nil"/>
                <w:bottom w:val="nil"/>
                <w:right w:val="nil"/>
                <w:between w:val="nil"/>
              </w:pBdr>
              <w:rPr>
                <w:b w:val="0"/>
                <w:color w:val="000000"/>
              </w:rPr>
            </w:pPr>
            <w:r>
              <w:rPr>
                <w:b w:val="0"/>
                <w:color w:val="000000"/>
              </w:rPr>
              <w:t>53,8</w:t>
            </w:r>
          </w:p>
        </w:tc>
        <w:tc>
          <w:tcPr>
            <w:tcW w:w="1418" w:type="dxa"/>
            <w:tcBorders>
              <w:top w:val="single" w:sz="4" w:space="0" w:color="7F7F7F"/>
              <w:bottom w:val="single" w:sz="4" w:space="0" w:color="7F7F7F"/>
              <w:right w:val="single" w:sz="4" w:space="0" w:color="7F7F7F"/>
            </w:tcBorders>
          </w:tcPr>
          <w:p w14:paraId="76034ADE" w14:textId="636358FF" w:rsidR="00B30DB4" w:rsidRDefault="008E12E3" w:rsidP="00B30DB4">
            <w:pPr>
              <w:pBdr>
                <w:top w:val="nil"/>
                <w:left w:val="nil"/>
                <w:bottom w:val="nil"/>
                <w:right w:val="nil"/>
                <w:between w:val="nil"/>
              </w:pBdr>
              <w:rPr>
                <w:b w:val="0"/>
                <w:color w:val="000000"/>
              </w:rPr>
            </w:pPr>
            <w:r>
              <w:rPr>
                <w:b w:val="0"/>
                <w:color w:val="000000"/>
              </w:rPr>
              <w:t>107,0</w:t>
            </w:r>
          </w:p>
        </w:tc>
      </w:tr>
      <w:tr w:rsidR="00B30DB4" w14:paraId="3D551C7F" w14:textId="77777777" w:rsidTr="00311D6E">
        <w:trPr>
          <w:tblHeader/>
        </w:trPr>
        <w:tc>
          <w:tcPr>
            <w:tcW w:w="2689" w:type="dxa"/>
            <w:tcBorders>
              <w:top w:val="single" w:sz="4" w:space="0" w:color="7F7F7F"/>
              <w:left w:val="single" w:sz="4" w:space="0" w:color="7F7F7F"/>
              <w:bottom w:val="single" w:sz="4" w:space="0" w:color="7F7F7F"/>
            </w:tcBorders>
          </w:tcPr>
          <w:p w14:paraId="220F7031" w14:textId="77777777" w:rsidR="00B30DB4" w:rsidRDefault="00B30DB4" w:rsidP="00B30DB4">
            <w:pPr>
              <w:pBdr>
                <w:top w:val="nil"/>
                <w:left w:val="nil"/>
                <w:bottom w:val="nil"/>
                <w:right w:val="nil"/>
                <w:between w:val="nil"/>
              </w:pBdr>
              <w:rPr>
                <w:b w:val="0"/>
                <w:color w:val="000000"/>
              </w:rPr>
            </w:pPr>
            <w:r>
              <w:rPr>
                <w:b w:val="0"/>
                <w:color w:val="000000"/>
              </w:rPr>
              <w:t>powyżej 50 roku życia</w:t>
            </w:r>
          </w:p>
        </w:tc>
        <w:tc>
          <w:tcPr>
            <w:tcW w:w="850" w:type="dxa"/>
            <w:tcBorders>
              <w:top w:val="single" w:sz="4" w:space="0" w:color="7F7F7F"/>
              <w:bottom w:val="single" w:sz="4" w:space="0" w:color="7F7F7F"/>
            </w:tcBorders>
          </w:tcPr>
          <w:p w14:paraId="454FBF79" w14:textId="5E2921EF" w:rsidR="00B30DB4" w:rsidRPr="000E50A5" w:rsidRDefault="00B30DB4" w:rsidP="00B30DB4">
            <w:pPr>
              <w:pBdr>
                <w:top w:val="nil"/>
                <w:left w:val="nil"/>
                <w:bottom w:val="nil"/>
                <w:right w:val="nil"/>
                <w:between w:val="nil"/>
              </w:pBdr>
              <w:rPr>
                <w:color w:val="000000"/>
              </w:rPr>
            </w:pPr>
            <w:r w:rsidRPr="000E50A5">
              <w:rPr>
                <w:color w:val="000000"/>
              </w:rPr>
              <w:t>397</w:t>
            </w:r>
          </w:p>
        </w:tc>
        <w:tc>
          <w:tcPr>
            <w:tcW w:w="1843" w:type="dxa"/>
            <w:tcBorders>
              <w:top w:val="single" w:sz="4" w:space="0" w:color="7F7F7F"/>
              <w:bottom w:val="single" w:sz="4" w:space="0" w:color="7F7F7F"/>
            </w:tcBorders>
          </w:tcPr>
          <w:p w14:paraId="1F715D3A" w14:textId="6B07C901" w:rsidR="00B30DB4" w:rsidRDefault="00B30DB4" w:rsidP="00B30DB4">
            <w:pPr>
              <w:pBdr>
                <w:top w:val="nil"/>
                <w:left w:val="nil"/>
                <w:bottom w:val="nil"/>
                <w:right w:val="nil"/>
                <w:between w:val="nil"/>
              </w:pBdr>
              <w:rPr>
                <w:b w:val="0"/>
                <w:color w:val="000000"/>
              </w:rPr>
            </w:pPr>
            <w:r>
              <w:rPr>
                <w:b w:val="0"/>
                <w:color w:val="000000"/>
              </w:rPr>
              <w:t>18,9</w:t>
            </w:r>
          </w:p>
        </w:tc>
        <w:tc>
          <w:tcPr>
            <w:tcW w:w="850" w:type="dxa"/>
            <w:tcBorders>
              <w:top w:val="single" w:sz="4" w:space="0" w:color="7F7F7F"/>
              <w:bottom w:val="single" w:sz="4" w:space="0" w:color="7F7F7F"/>
            </w:tcBorders>
          </w:tcPr>
          <w:p w14:paraId="5B122C7F" w14:textId="5EC5D4E9" w:rsidR="00B30DB4" w:rsidRPr="000E50A5" w:rsidRDefault="008E12E3" w:rsidP="00B30DB4">
            <w:pPr>
              <w:pBdr>
                <w:top w:val="nil"/>
                <w:left w:val="nil"/>
                <w:bottom w:val="nil"/>
                <w:right w:val="nil"/>
                <w:between w:val="nil"/>
              </w:pBdr>
              <w:rPr>
                <w:color w:val="000000"/>
              </w:rPr>
            </w:pPr>
            <w:r>
              <w:rPr>
                <w:color w:val="000000"/>
              </w:rPr>
              <w:t>407</w:t>
            </w:r>
          </w:p>
        </w:tc>
        <w:tc>
          <w:tcPr>
            <w:tcW w:w="1701" w:type="dxa"/>
            <w:tcBorders>
              <w:top w:val="single" w:sz="4" w:space="0" w:color="7F7F7F"/>
              <w:bottom w:val="single" w:sz="4" w:space="0" w:color="7F7F7F"/>
            </w:tcBorders>
          </w:tcPr>
          <w:p w14:paraId="6341E757" w14:textId="087CB4D3" w:rsidR="00B30DB4" w:rsidRDefault="008E12E3" w:rsidP="00B30DB4">
            <w:pPr>
              <w:pBdr>
                <w:top w:val="nil"/>
                <w:left w:val="nil"/>
                <w:bottom w:val="nil"/>
                <w:right w:val="nil"/>
                <w:between w:val="nil"/>
              </w:pBdr>
              <w:rPr>
                <w:b w:val="0"/>
                <w:color w:val="000000"/>
              </w:rPr>
            </w:pPr>
            <w:r>
              <w:rPr>
                <w:b w:val="0"/>
                <w:color w:val="000000"/>
              </w:rPr>
              <w:t>17,8</w:t>
            </w:r>
          </w:p>
        </w:tc>
        <w:tc>
          <w:tcPr>
            <w:tcW w:w="1418" w:type="dxa"/>
            <w:tcBorders>
              <w:top w:val="single" w:sz="4" w:space="0" w:color="7F7F7F"/>
              <w:bottom w:val="single" w:sz="4" w:space="0" w:color="7F7F7F"/>
              <w:right w:val="single" w:sz="4" w:space="0" w:color="7F7F7F"/>
            </w:tcBorders>
          </w:tcPr>
          <w:p w14:paraId="7254E153" w14:textId="492252AD" w:rsidR="00B30DB4" w:rsidRDefault="008E12E3" w:rsidP="00B30DB4">
            <w:pPr>
              <w:pBdr>
                <w:top w:val="nil"/>
                <w:left w:val="nil"/>
                <w:bottom w:val="nil"/>
                <w:right w:val="nil"/>
                <w:between w:val="nil"/>
              </w:pBdr>
              <w:rPr>
                <w:b w:val="0"/>
                <w:color w:val="000000"/>
              </w:rPr>
            </w:pPr>
            <w:r>
              <w:rPr>
                <w:b w:val="0"/>
                <w:color w:val="000000"/>
              </w:rPr>
              <w:t>102,5</w:t>
            </w:r>
          </w:p>
        </w:tc>
      </w:tr>
      <w:tr w:rsidR="00B30DB4" w14:paraId="68CE7F7B" w14:textId="77777777" w:rsidTr="00311D6E">
        <w:trPr>
          <w:tblHeader/>
        </w:trPr>
        <w:tc>
          <w:tcPr>
            <w:tcW w:w="2689" w:type="dxa"/>
            <w:tcBorders>
              <w:top w:val="single" w:sz="4" w:space="0" w:color="7F7F7F"/>
              <w:left w:val="single" w:sz="4" w:space="0" w:color="7F7F7F"/>
              <w:bottom w:val="single" w:sz="4" w:space="0" w:color="7F7F7F"/>
            </w:tcBorders>
            <w:shd w:val="clear" w:color="auto" w:fill="auto"/>
          </w:tcPr>
          <w:p w14:paraId="05330AFC" w14:textId="77777777" w:rsidR="00B30DB4" w:rsidRDefault="00B30DB4" w:rsidP="00B30DB4">
            <w:pPr>
              <w:pBdr>
                <w:top w:val="nil"/>
                <w:left w:val="nil"/>
                <w:bottom w:val="nil"/>
                <w:right w:val="nil"/>
                <w:between w:val="nil"/>
              </w:pBdr>
              <w:rPr>
                <w:b w:val="0"/>
                <w:color w:val="000000"/>
              </w:rPr>
            </w:pPr>
            <w:r>
              <w:rPr>
                <w:b w:val="0"/>
                <w:color w:val="000000"/>
              </w:rPr>
              <w:t>korzystające ze świadczeń pomocy społecznej</w:t>
            </w:r>
          </w:p>
        </w:tc>
        <w:tc>
          <w:tcPr>
            <w:tcW w:w="850" w:type="dxa"/>
            <w:tcBorders>
              <w:top w:val="single" w:sz="4" w:space="0" w:color="7F7F7F"/>
              <w:bottom w:val="single" w:sz="4" w:space="0" w:color="7F7F7F"/>
            </w:tcBorders>
            <w:shd w:val="clear" w:color="auto" w:fill="auto"/>
          </w:tcPr>
          <w:p w14:paraId="123906AB" w14:textId="24B71CE2" w:rsidR="00B30DB4" w:rsidRPr="000E50A5" w:rsidRDefault="00B30DB4" w:rsidP="00B30DB4">
            <w:pPr>
              <w:pBdr>
                <w:top w:val="nil"/>
                <w:left w:val="nil"/>
                <w:bottom w:val="nil"/>
                <w:right w:val="nil"/>
                <w:between w:val="nil"/>
              </w:pBdr>
              <w:rPr>
                <w:color w:val="000000"/>
              </w:rPr>
            </w:pPr>
            <w:r w:rsidRPr="000E50A5">
              <w:rPr>
                <w:color w:val="000000"/>
              </w:rPr>
              <w:t>18</w:t>
            </w:r>
          </w:p>
        </w:tc>
        <w:tc>
          <w:tcPr>
            <w:tcW w:w="1843" w:type="dxa"/>
            <w:tcBorders>
              <w:top w:val="single" w:sz="4" w:space="0" w:color="7F7F7F"/>
              <w:bottom w:val="single" w:sz="4" w:space="0" w:color="7F7F7F"/>
            </w:tcBorders>
            <w:shd w:val="clear" w:color="auto" w:fill="auto"/>
          </w:tcPr>
          <w:p w14:paraId="30C18C8A" w14:textId="1FDBC4C6" w:rsidR="00B30DB4" w:rsidRDefault="00B30DB4" w:rsidP="00B30DB4">
            <w:pPr>
              <w:pBdr>
                <w:top w:val="nil"/>
                <w:left w:val="nil"/>
                <w:bottom w:val="nil"/>
                <w:right w:val="nil"/>
                <w:between w:val="nil"/>
              </w:pBdr>
              <w:rPr>
                <w:b w:val="0"/>
                <w:color w:val="000000"/>
              </w:rPr>
            </w:pPr>
            <w:r>
              <w:rPr>
                <w:b w:val="0"/>
                <w:color w:val="000000"/>
              </w:rPr>
              <w:t>0,9</w:t>
            </w:r>
          </w:p>
        </w:tc>
        <w:tc>
          <w:tcPr>
            <w:tcW w:w="850" w:type="dxa"/>
            <w:tcBorders>
              <w:top w:val="single" w:sz="4" w:space="0" w:color="7F7F7F"/>
              <w:bottom w:val="single" w:sz="4" w:space="0" w:color="7F7F7F"/>
            </w:tcBorders>
            <w:shd w:val="clear" w:color="auto" w:fill="auto"/>
          </w:tcPr>
          <w:p w14:paraId="0C394960" w14:textId="6685D0B9" w:rsidR="00B30DB4" w:rsidRPr="000E50A5" w:rsidRDefault="008E12E3" w:rsidP="00B30DB4">
            <w:pPr>
              <w:pBdr>
                <w:top w:val="nil"/>
                <w:left w:val="nil"/>
                <w:bottom w:val="nil"/>
                <w:right w:val="nil"/>
                <w:between w:val="nil"/>
              </w:pBdr>
              <w:rPr>
                <w:color w:val="000000"/>
              </w:rPr>
            </w:pPr>
            <w:r>
              <w:rPr>
                <w:color w:val="000000"/>
              </w:rPr>
              <w:t>9</w:t>
            </w:r>
          </w:p>
        </w:tc>
        <w:tc>
          <w:tcPr>
            <w:tcW w:w="1701" w:type="dxa"/>
            <w:tcBorders>
              <w:top w:val="single" w:sz="4" w:space="0" w:color="7F7F7F"/>
              <w:bottom w:val="single" w:sz="4" w:space="0" w:color="7F7F7F"/>
            </w:tcBorders>
            <w:shd w:val="clear" w:color="auto" w:fill="auto"/>
          </w:tcPr>
          <w:p w14:paraId="0CC0A70B" w14:textId="7A24AD48" w:rsidR="00B30DB4" w:rsidRDefault="008E12E3" w:rsidP="00B30DB4">
            <w:pPr>
              <w:pBdr>
                <w:top w:val="nil"/>
                <w:left w:val="nil"/>
                <w:bottom w:val="nil"/>
                <w:right w:val="nil"/>
                <w:between w:val="nil"/>
              </w:pBdr>
              <w:rPr>
                <w:b w:val="0"/>
                <w:color w:val="000000"/>
              </w:rPr>
            </w:pPr>
            <w:r>
              <w:rPr>
                <w:b w:val="0"/>
                <w:color w:val="000000"/>
              </w:rPr>
              <w:t>0,4</w:t>
            </w:r>
          </w:p>
        </w:tc>
        <w:tc>
          <w:tcPr>
            <w:tcW w:w="1418" w:type="dxa"/>
            <w:tcBorders>
              <w:top w:val="single" w:sz="4" w:space="0" w:color="7F7F7F"/>
              <w:bottom w:val="single" w:sz="4" w:space="0" w:color="7F7F7F"/>
              <w:right w:val="single" w:sz="4" w:space="0" w:color="7F7F7F"/>
            </w:tcBorders>
            <w:shd w:val="clear" w:color="auto" w:fill="auto"/>
          </w:tcPr>
          <w:p w14:paraId="55D50931" w14:textId="7106FF9B" w:rsidR="00B30DB4" w:rsidRDefault="008E12E3" w:rsidP="00B30DB4">
            <w:pPr>
              <w:pBdr>
                <w:top w:val="nil"/>
                <w:left w:val="nil"/>
                <w:bottom w:val="nil"/>
                <w:right w:val="nil"/>
                <w:between w:val="nil"/>
              </w:pBdr>
              <w:rPr>
                <w:b w:val="0"/>
                <w:color w:val="000000"/>
              </w:rPr>
            </w:pPr>
            <w:r>
              <w:rPr>
                <w:b w:val="0"/>
                <w:color w:val="000000"/>
              </w:rPr>
              <w:t>50,0</w:t>
            </w:r>
          </w:p>
        </w:tc>
      </w:tr>
      <w:tr w:rsidR="00B30DB4" w14:paraId="58B639C9" w14:textId="77777777" w:rsidTr="00311D6E">
        <w:trPr>
          <w:tblHeader/>
        </w:trPr>
        <w:tc>
          <w:tcPr>
            <w:tcW w:w="2689" w:type="dxa"/>
            <w:tcBorders>
              <w:top w:val="single" w:sz="4" w:space="0" w:color="7F7F7F"/>
              <w:left w:val="single" w:sz="4" w:space="0" w:color="7F7F7F"/>
              <w:bottom w:val="single" w:sz="4" w:space="0" w:color="7F7F7F"/>
            </w:tcBorders>
          </w:tcPr>
          <w:p w14:paraId="54FD73FD" w14:textId="77777777" w:rsidR="00B30DB4" w:rsidRDefault="00B30DB4" w:rsidP="00B30DB4">
            <w:pPr>
              <w:pBdr>
                <w:top w:val="nil"/>
                <w:left w:val="nil"/>
                <w:bottom w:val="nil"/>
                <w:right w:val="nil"/>
                <w:between w:val="nil"/>
              </w:pBdr>
              <w:rPr>
                <w:b w:val="0"/>
                <w:color w:val="000000"/>
              </w:rPr>
            </w:pPr>
            <w:r>
              <w:rPr>
                <w:b w:val="0"/>
                <w:color w:val="000000"/>
              </w:rPr>
              <w:t>posiadające co najmniej jedno dziecko do 6 roku życia</w:t>
            </w:r>
          </w:p>
        </w:tc>
        <w:tc>
          <w:tcPr>
            <w:tcW w:w="850" w:type="dxa"/>
            <w:tcBorders>
              <w:top w:val="single" w:sz="4" w:space="0" w:color="7F7F7F"/>
              <w:bottom w:val="single" w:sz="4" w:space="0" w:color="7F7F7F"/>
            </w:tcBorders>
          </w:tcPr>
          <w:p w14:paraId="1A5796BE" w14:textId="4D189C06" w:rsidR="00B30DB4" w:rsidRPr="000E50A5" w:rsidRDefault="00B30DB4" w:rsidP="00B30DB4">
            <w:pPr>
              <w:pBdr>
                <w:top w:val="nil"/>
                <w:left w:val="nil"/>
                <w:bottom w:val="nil"/>
                <w:right w:val="nil"/>
                <w:between w:val="nil"/>
              </w:pBdr>
              <w:rPr>
                <w:color w:val="000000"/>
              </w:rPr>
            </w:pPr>
            <w:r w:rsidRPr="000E50A5">
              <w:rPr>
                <w:color w:val="000000"/>
              </w:rPr>
              <w:t>549</w:t>
            </w:r>
          </w:p>
        </w:tc>
        <w:tc>
          <w:tcPr>
            <w:tcW w:w="1843" w:type="dxa"/>
            <w:tcBorders>
              <w:top w:val="single" w:sz="4" w:space="0" w:color="7F7F7F"/>
              <w:bottom w:val="single" w:sz="4" w:space="0" w:color="7F7F7F"/>
            </w:tcBorders>
          </w:tcPr>
          <w:p w14:paraId="2D3EA4BB" w14:textId="44265F95" w:rsidR="00B30DB4" w:rsidRDefault="00B30DB4" w:rsidP="00B30DB4">
            <w:pPr>
              <w:pBdr>
                <w:top w:val="nil"/>
                <w:left w:val="nil"/>
                <w:bottom w:val="nil"/>
                <w:right w:val="nil"/>
                <w:between w:val="nil"/>
              </w:pBdr>
              <w:rPr>
                <w:b w:val="0"/>
                <w:color w:val="000000"/>
              </w:rPr>
            </w:pPr>
            <w:r>
              <w:rPr>
                <w:b w:val="0"/>
                <w:color w:val="000000"/>
              </w:rPr>
              <w:t>26,2</w:t>
            </w:r>
          </w:p>
        </w:tc>
        <w:tc>
          <w:tcPr>
            <w:tcW w:w="850" w:type="dxa"/>
            <w:tcBorders>
              <w:top w:val="single" w:sz="4" w:space="0" w:color="7F7F7F"/>
              <w:bottom w:val="single" w:sz="4" w:space="0" w:color="7F7F7F"/>
            </w:tcBorders>
          </w:tcPr>
          <w:p w14:paraId="57426C21" w14:textId="54697C53" w:rsidR="00B30DB4" w:rsidRPr="000E50A5" w:rsidRDefault="008E12E3" w:rsidP="00B30DB4">
            <w:pPr>
              <w:pBdr>
                <w:top w:val="nil"/>
                <w:left w:val="nil"/>
                <w:bottom w:val="nil"/>
                <w:right w:val="nil"/>
                <w:between w:val="nil"/>
              </w:pBdr>
              <w:rPr>
                <w:color w:val="000000"/>
              </w:rPr>
            </w:pPr>
            <w:r>
              <w:rPr>
                <w:color w:val="000000"/>
              </w:rPr>
              <w:t>549</w:t>
            </w:r>
          </w:p>
        </w:tc>
        <w:tc>
          <w:tcPr>
            <w:tcW w:w="1701" w:type="dxa"/>
            <w:tcBorders>
              <w:top w:val="single" w:sz="4" w:space="0" w:color="7F7F7F"/>
              <w:bottom w:val="single" w:sz="4" w:space="0" w:color="7F7F7F"/>
            </w:tcBorders>
          </w:tcPr>
          <w:p w14:paraId="2A3B11CB" w14:textId="18387C66" w:rsidR="00B30DB4" w:rsidRDefault="008E12E3" w:rsidP="00B30DB4">
            <w:pPr>
              <w:pBdr>
                <w:top w:val="nil"/>
                <w:left w:val="nil"/>
                <w:bottom w:val="nil"/>
                <w:right w:val="nil"/>
                <w:between w:val="nil"/>
              </w:pBdr>
              <w:rPr>
                <w:b w:val="0"/>
                <w:color w:val="000000"/>
              </w:rPr>
            </w:pPr>
            <w:r>
              <w:rPr>
                <w:b w:val="0"/>
                <w:color w:val="000000"/>
              </w:rPr>
              <w:t>24,1</w:t>
            </w:r>
          </w:p>
        </w:tc>
        <w:tc>
          <w:tcPr>
            <w:tcW w:w="1418" w:type="dxa"/>
            <w:tcBorders>
              <w:top w:val="single" w:sz="4" w:space="0" w:color="7F7F7F"/>
              <w:bottom w:val="single" w:sz="4" w:space="0" w:color="7F7F7F"/>
              <w:right w:val="single" w:sz="4" w:space="0" w:color="7F7F7F"/>
            </w:tcBorders>
          </w:tcPr>
          <w:p w14:paraId="3726707D" w14:textId="78752BE9" w:rsidR="00B30DB4" w:rsidRDefault="008E12E3" w:rsidP="00B30DB4">
            <w:pPr>
              <w:pBdr>
                <w:top w:val="nil"/>
                <w:left w:val="nil"/>
                <w:bottom w:val="nil"/>
                <w:right w:val="nil"/>
                <w:between w:val="nil"/>
              </w:pBdr>
              <w:rPr>
                <w:b w:val="0"/>
                <w:color w:val="000000"/>
              </w:rPr>
            </w:pPr>
            <w:r>
              <w:rPr>
                <w:b w:val="0"/>
                <w:color w:val="000000"/>
              </w:rPr>
              <w:t>100,0</w:t>
            </w:r>
          </w:p>
        </w:tc>
      </w:tr>
      <w:tr w:rsidR="00B30DB4" w14:paraId="63E4426B" w14:textId="77777777" w:rsidTr="00311D6E">
        <w:trPr>
          <w:tblHeader/>
        </w:trPr>
        <w:tc>
          <w:tcPr>
            <w:tcW w:w="2689" w:type="dxa"/>
            <w:tcBorders>
              <w:top w:val="single" w:sz="4" w:space="0" w:color="7F7F7F"/>
              <w:left w:val="single" w:sz="4" w:space="0" w:color="7F7F7F"/>
              <w:bottom w:val="single" w:sz="4" w:space="0" w:color="7F7F7F"/>
            </w:tcBorders>
          </w:tcPr>
          <w:p w14:paraId="61D3ADB5" w14:textId="77777777" w:rsidR="00B30DB4" w:rsidRDefault="00B30DB4" w:rsidP="00B30DB4">
            <w:pPr>
              <w:pBdr>
                <w:top w:val="nil"/>
                <w:left w:val="nil"/>
                <w:bottom w:val="nil"/>
                <w:right w:val="nil"/>
                <w:between w:val="nil"/>
              </w:pBdr>
              <w:rPr>
                <w:b w:val="0"/>
                <w:color w:val="000000"/>
              </w:rPr>
            </w:pPr>
            <w:r>
              <w:rPr>
                <w:b w:val="0"/>
                <w:color w:val="000000"/>
              </w:rPr>
              <w:t>posiadające co najmniej jedno dziecko niepełnosprawne do 18 roku życia</w:t>
            </w:r>
          </w:p>
        </w:tc>
        <w:tc>
          <w:tcPr>
            <w:tcW w:w="850" w:type="dxa"/>
            <w:tcBorders>
              <w:top w:val="single" w:sz="4" w:space="0" w:color="7F7F7F"/>
              <w:bottom w:val="single" w:sz="4" w:space="0" w:color="7F7F7F"/>
            </w:tcBorders>
          </w:tcPr>
          <w:p w14:paraId="10BBE2DB" w14:textId="0F2DA2F6" w:rsidR="00B30DB4" w:rsidRPr="000E50A5" w:rsidRDefault="00B30DB4" w:rsidP="00B30DB4">
            <w:pPr>
              <w:pBdr>
                <w:top w:val="nil"/>
                <w:left w:val="nil"/>
                <w:bottom w:val="nil"/>
                <w:right w:val="nil"/>
                <w:between w:val="nil"/>
              </w:pBdr>
              <w:rPr>
                <w:color w:val="000000"/>
              </w:rPr>
            </w:pPr>
            <w:r w:rsidRPr="000E50A5">
              <w:rPr>
                <w:color w:val="000000"/>
              </w:rPr>
              <w:t>7</w:t>
            </w:r>
          </w:p>
        </w:tc>
        <w:tc>
          <w:tcPr>
            <w:tcW w:w="1843" w:type="dxa"/>
            <w:tcBorders>
              <w:top w:val="single" w:sz="4" w:space="0" w:color="7F7F7F"/>
              <w:bottom w:val="single" w:sz="4" w:space="0" w:color="7F7F7F"/>
            </w:tcBorders>
          </w:tcPr>
          <w:p w14:paraId="12FAA6D4" w14:textId="64D163F3" w:rsidR="00B30DB4" w:rsidRDefault="00B30DB4" w:rsidP="00B30DB4">
            <w:pPr>
              <w:pBdr>
                <w:top w:val="nil"/>
                <w:left w:val="nil"/>
                <w:bottom w:val="nil"/>
                <w:right w:val="nil"/>
                <w:between w:val="nil"/>
              </w:pBdr>
              <w:rPr>
                <w:b w:val="0"/>
                <w:color w:val="000000"/>
              </w:rPr>
            </w:pPr>
            <w:r>
              <w:rPr>
                <w:b w:val="0"/>
                <w:color w:val="000000"/>
              </w:rPr>
              <w:t>0,3</w:t>
            </w:r>
          </w:p>
        </w:tc>
        <w:tc>
          <w:tcPr>
            <w:tcW w:w="850" w:type="dxa"/>
            <w:tcBorders>
              <w:top w:val="single" w:sz="4" w:space="0" w:color="7F7F7F"/>
              <w:bottom w:val="single" w:sz="4" w:space="0" w:color="7F7F7F"/>
            </w:tcBorders>
            <w:shd w:val="clear" w:color="auto" w:fill="auto"/>
          </w:tcPr>
          <w:p w14:paraId="34DEE07E" w14:textId="6DD36AAB" w:rsidR="00B30DB4" w:rsidRPr="000E50A5" w:rsidRDefault="008E12E3" w:rsidP="00B30DB4">
            <w:pPr>
              <w:pBdr>
                <w:top w:val="nil"/>
                <w:left w:val="nil"/>
                <w:bottom w:val="nil"/>
                <w:right w:val="nil"/>
                <w:between w:val="nil"/>
              </w:pBdr>
              <w:rPr>
                <w:color w:val="000000"/>
              </w:rPr>
            </w:pPr>
            <w:r>
              <w:rPr>
                <w:color w:val="000000"/>
              </w:rPr>
              <w:t>3</w:t>
            </w:r>
          </w:p>
        </w:tc>
        <w:tc>
          <w:tcPr>
            <w:tcW w:w="1701" w:type="dxa"/>
            <w:tcBorders>
              <w:top w:val="single" w:sz="4" w:space="0" w:color="7F7F7F"/>
              <w:bottom w:val="single" w:sz="4" w:space="0" w:color="7F7F7F"/>
            </w:tcBorders>
            <w:shd w:val="clear" w:color="auto" w:fill="auto"/>
          </w:tcPr>
          <w:p w14:paraId="65571491" w14:textId="01DA22F3" w:rsidR="00B30DB4" w:rsidRDefault="008E12E3" w:rsidP="00B30DB4">
            <w:pPr>
              <w:pBdr>
                <w:top w:val="nil"/>
                <w:left w:val="nil"/>
                <w:bottom w:val="nil"/>
                <w:right w:val="nil"/>
                <w:between w:val="nil"/>
              </w:pBdr>
              <w:rPr>
                <w:b w:val="0"/>
                <w:color w:val="000000"/>
              </w:rPr>
            </w:pPr>
            <w:r>
              <w:rPr>
                <w:b w:val="0"/>
                <w:color w:val="000000"/>
              </w:rPr>
              <w:t>0,1</w:t>
            </w:r>
          </w:p>
        </w:tc>
        <w:tc>
          <w:tcPr>
            <w:tcW w:w="1418" w:type="dxa"/>
            <w:tcBorders>
              <w:top w:val="single" w:sz="4" w:space="0" w:color="7F7F7F"/>
              <w:bottom w:val="single" w:sz="4" w:space="0" w:color="7F7F7F"/>
              <w:right w:val="single" w:sz="4" w:space="0" w:color="7F7F7F"/>
            </w:tcBorders>
            <w:shd w:val="clear" w:color="auto" w:fill="auto"/>
          </w:tcPr>
          <w:p w14:paraId="58BCF3DD" w14:textId="06EC97A0" w:rsidR="00B30DB4" w:rsidRDefault="008E12E3" w:rsidP="00B30DB4">
            <w:pPr>
              <w:pBdr>
                <w:top w:val="nil"/>
                <w:left w:val="nil"/>
                <w:bottom w:val="nil"/>
                <w:right w:val="nil"/>
                <w:between w:val="nil"/>
              </w:pBdr>
              <w:rPr>
                <w:b w:val="0"/>
                <w:color w:val="000000"/>
              </w:rPr>
            </w:pPr>
            <w:r>
              <w:rPr>
                <w:b w:val="0"/>
                <w:color w:val="000000"/>
              </w:rPr>
              <w:t>42,9</w:t>
            </w:r>
          </w:p>
        </w:tc>
      </w:tr>
      <w:tr w:rsidR="00B30DB4" w14:paraId="11D5F3BA" w14:textId="77777777" w:rsidTr="00311D6E">
        <w:trPr>
          <w:trHeight w:val="361"/>
          <w:tblHeader/>
        </w:trPr>
        <w:tc>
          <w:tcPr>
            <w:tcW w:w="2689" w:type="dxa"/>
            <w:tcBorders>
              <w:top w:val="single" w:sz="4" w:space="0" w:color="7F7F7F"/>
              <w:left w:val="single" w:sz="4" w:space="0" w:color="7F7F7F"/>
              <w:bottom w:val="single" w:sz="4" w:space="0" w:color="7F7F7F"/>
            </w:tcBorders>
          </w:tcPr>
          <w:p w14:paraId="46D4FA9B" w14:textId="77777777" w:rsidR="00B30DB4" w:rsidRDefault="00B30DB4" w:rsidP="00B30DB4">
            <w:pPr>
              <w:pBdr>
                <w:top w:val="nil"/>
                <w:left w:val="nil"/>
                <w:bottom w:val="nil"/>
                <w:right w:val="nil"/>
                <w:between w:val="nil"/>
              </w:pBdr>
              <w:rPr>
                <w:b w:val="0"/>
                <w:color w:val="000000"/>
              </w:rPr>
            </w:pPr>
            <w:r>
              <w:rPr>
                <w:b w:val="0"/>
                <w:color w:val="000000"/>
              </w:rPr>
              <w:t>niepełnosprawni</w:t>
            </w:r>
          </w:p>
        </w:tc>
        <w:tc>
          <w:tcPr>
            <w:tcW w:w="850" w:type="dxa"/>
            <w:tcBorders>
              <w:top w:val="single" w:sz="4" w:space="0" w:color="7F7F7F"/>
              <w:bottom w:val="single" w:sz="4" w:space="0" w:color="7F7F7F"/>
            </w:tcBorders>
          </w:tcPr>
          <w:p w14:paraId="739EF02F" w14:textId="4FF43E0A" w:rsidR="00B30DB4" w:rsidRPr="000E50A5" w:rsidRDefault="00B30DB4" w:rsidP="00B30DB4">
            <w:pPr>
              <w:pBdr>
                <w:top w:val="nil"/>
                <w:left w:val="nil"/>
                <w:bottom w:val="nil"/>
                <w:right w:val="nil"/>
                <w:between w:val="nil"/>
              </w:pBdr>
              <w:rPr>
                <w:color w:val="000000"/>
              </w:rPr>
            </w:pPr>
            <w:r w:rsidRPr="000E50A5">
              <w:rPr>
                <w:color w:val="000000"/>
              </w:rPr>
              <w:t>93</w:t>
            </w:r>
          </w:p>
        </w:tc>
        <w:tc>
          <w:tcPr>
            <w:tcW w:w="1843" w:type="dxa"/>
            <w:tcBorders>
              <w:top w:val="single" w:sz="4" w:space="0" w:color="7F7F7F"/>
              <w:bottom w:val="single" w:sz="4" w:space="0" w:color="7F7F7F"/>
            </w:tcBorders>
          </w:tcPr>
          <w:p w14:paraId="33714026" w14:textId="67FCDA86" w:rsidR="00B30DB4" w:rsidRPr="00EE66D7" w:rsidRDefault="00B30DB4" w:rsidP="00B30DB4">
            <w:pPr>
              <w:pBdr>
                <w:top w:val="nil"/>
                <w:left w:val="nil"/>
                <w:bottom w:val="nil"/>
                <w:right w:val="nil"/>
                <w:between w:val="nil"/>
              </w:pBdr>
              <w:rPr>
                <w:b w:val="0"/>
                <w:color w:val="000000"/>
              </w:rPr>
            </w:pPr>
            <w:r w:rsidRPr="00EE66D7">
              <w:rPr>
                <w:b w:val="0"/>
                <w:color w:val="000000"/>
              </w:rPr>
              <w:t>4,4</w:t>
            </w:r>
          </w:p>
        </w:tc>
        <w:tc>
          <w:tcPr>
            <w:tcW w:w="850" w:type="dxa"/>
            <w:tcBorders>
              <w:top w:val="single" w:sz="4" w:space="0" w:color="7F7F7F"/>
              <w:bottom w:val="single" w:sz="4" w:space="0" w:color="7F7F7F"/>
            </w:tcBorders>
          </w:tcPr>
          <w:p w14:paraId="1AB6BC10" w14:textId="6D229143" w:rsidR="00B30DB4" w:rsidRPr="000E50A5" w:rsidRDefault="008E12E3" w:rsidP="00B30DB4">
            <w:pPr>
              <w:pBdr>
                <w:top w:val="nil"/>
                <w:left w:val="nil"/>
                <w:bottom w:val="nil"/>
                <w:right w:val="nil"/>
                <w:between w:val="nil"/>
              </w:pBdr>
              <w:rPr>
                <w:color w:val="000000"/>
              </w:rPr>
            </w:pPr>
            <w:r>
              <w:rPr>
                <w:color w:val="000000"/>
              </w:rPr>
              <w:t>120</w:t>
            </w:r>
          </w:p>
        </w:tc>
        <w:tc>
          <w:tcPr>
            <w:tcW w:w="1701" w:type="dxa"/>
            <w:tcBorders>
              <w:top w:val="single" w:sz="4" w:space="0" w:color="7F7F7F"/>
              <w:bottom w:val="single" w:sz="4" w:space="0" w:color="7F7F7F"/>
            </w:tcBorders>
          </w:tcPr>
          <w:p w14:paraId="6F596583" w14:textId="48B3E2C5" w:rsidR="00B30DB4" w:rsidRDefault="008E12E3" w:rsidP="00B30DB4">
            <w:pPr>
              <w:pBdr>
                <w:top w:val="nil"/>
                <w:left w:val="nil"/>
                <w:bottom w:val="nil"/>
                <w:right w:val="nil"/>
                <w:between w:val="nil"/>
              </w:pBdr>
              <w:rPr>
                <w:b w:val="0"/>
                <w:color w:val="000000"/>
              </w:rPr>
            </w:pPr>
            <w:r>
              <w:rPr>
                <w:b w:val="0"/>
                <w:color w:val="000000"/>
              </w:rPr>
              <w:t>5,3</w:t>
            </w:r>
          </w:p>
        </w:tc>
        <w:tc>
          <w:tcPr>
            <w:tcW w:w="1418" w:type="dxa"/>
            <w:tcBorders>
              <w:top w:val="single" w:sz="4" w:space="0" w:color="7F7F7F"/>
              <w:bottom w:val="single" w:sz="4" w:space="0" w:color="7F7F7F"/>
              <w:right w:val="single" w:sz="4" w:space="0" w:color="7F7F7F"/>
            </w:tcBorders>
          </w:tcPr>
          <w:p w14:paraId="5398392A" w14:textId="249760FC" w:rsidR="00B30DB4" w:rsidRDefault="008E12E3" w:rsidP="00B30DB4">
            <w:pPr>
              <w:pBdr>
                <w:top w:val="nil"/>
                <w:left w:val="nil"/>
                <w:bottom w:val="nil"/>
                <w:right w:val="nil"/>
                <w:between w:val="nil"/>
              </w:pBdr>
              <w:rPr>
                <w:b w:val="0"/>
                <w:color w:val="000000"/>
              </w:rPr>
            </w:pPr>
            <w:r>
              <w:rPr>
                <w:b w:val="0"/>
                <w:color w:val="000000"/>
              </w:rPr>
              <w:t>129,0</w:t>
            </w:r>
          </w:p>
        </w:tc>
      </w:tr>
    </w:tbl>
    <w:p w14:paraId="57F3D686" w14:textId="37B0C36E" w:rsidR="00B1125C" w:rsidRPr="008E12E3"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8E12E3">
        <w:rPr>
          <w:bCs/>
          <w:color w:val="000000"/>
          <w:sz w:val="20"/>
          <w:szCs w:val="20"/>
        </w:rPr>
        <w:t>Źródło: opracowanie własne</w:t>
      </w:r>
    </w:p>
    <w:p w14:paraId="4079B61C" w14:textId="77777777" w:rsidR="00B1125C" w:rsidRDefault="00D561D8">
      <w:pPr>
        <w:spacing w:after="0"/>
        <w:ind w:firstLine="709"/>
        <w:jc w:val="both"/>
      </w:pPr>
      <w:r>
        <w:t>Działania Urzędu Pracy ukierunkowane są przede wszystkim na ograniczenie zjawiska długotrwałego bezrobocia oraz jego przyczyn poprzez wsparcie, w zakresie aktywizacji zawodowej, osób będących w szczególnej sytuacji na rynku pracy.</w:t>
      </w:r>
    </w:p>
    <w:p w14:paraId="184C2B70" w14:textId="5B317D99" w:rsidR="00B1125C" w:rsidRPr="000028AD" w:rsidRDefault="00D561D8">
      <w:pPr>
        <w:spacing w:after="0"/>
        <w:ind w:firstLine="709"/>
        <w:jc w:val="both"/>
      </w:pPr>
      <w:r>
        <w:t>W analizowanym okresie wśród kategorii osób w szczególnej sytuacji na rynku pracy dominowały kobiety (1</w:t>
      </w:r>
      <w:r w:rsidR="00823E71">
        <w:t>164</w:t>
      </w:r>
      <w:r>
        <w:t>). Ich udział w ogólnej liczbie osób bezrobotnych wynosił 51,0% a</w:t>
      </w:r>
      <w:r w:rsidR="002F6E3E">
        <w:t>  </w:t>
      </w:r>
      <w:r>
        <w:t>w</w:t>
      </w:r>
      <w:r w:rsidR="00A81262">
        <w:t> </w:t>
      </w:r>
      <w:r>
        <w:t>ogólnej liczbie bezrobotnych będących w szczególnej sytuacji na rynku pracy wynosił 57,</w:t>
      </w:r>
      <w:r w:rsidR="00823E71">
        <w:t>9</w:t>
      </w:r>
      <w:r>
        <w:t>%.</w:t>
      </w:r>
    </w:p>
    <w:p w14:paraId="3D2B244E" w14:textId="77777777" w:rsidR="00B1125C" w:rsidRDefault="00D561D8">
      <w:pPr>
        <w:pStyle w:val="Nagwek4"/>
        <w:jc w:val="both"/>
      </w:pPr>
      <w:bookmarkStart w:id="30" w:name="_heading=h.1t3h5sf" w:colFirst="0" w:colLast="0"/>
      <w:bookmarkEnd w:id="30"/>
      <w:r>
        <w:t>Osoby długotrwale bezrobotne</w:t>
      </w:r>
    </w:p>
    <w:p w14:paraId="6326ACC2" w14:textId="20242098" w:rsidR="00385F92" w:rsidRDefault="00D561D8">
      <w:pPr>
        <w:spacing w:after="0"/>
        <w:ind w:firstLine="709"/>
        <w:jc w:val="both"/>
      </w:pPr>
      <w:r>
        <w:t>Istotne znaczenie z punktu widzenia oceny sytuacji na rynku pracy powiatu dąbrowskiego ma czas pozostawania bez pracy osób bezrobotnych. Im jest on krótszy, tym mniejsze jest prawdopodobieństwo dezaktualizacji posiadanych kwalifikacji, a równocześnie mniejsze zniechęcenie do aktywnego poszukiwania pracy. Gdy człowiek zwątpi w możliwości znalezienia pracy, gdy przyzwyczai się do statusu bezrobotnego, bardzo trudno mu stać się pracującym zarobkowo członkiem społeczeństwa.</w:t>
      </w:r>
    </w:p>
    <w:p w14:paraId="539F5983" w14:textId="4F269385" w:rsidR="00B1125C" w:rsidRDefault="00D561D8" w:rsidP="00385F92">
      <w:pPr>
        <w:spacing w:after="0"/>
        <w:jc w:val="both"/>
      </w:pPr>
      <w:r>
        <w:t>Długi czas pozostawania bez pracy powoduje szybką degradację ekonomiczną jednostki i</w:t>
      </w:r>
      <w:r w:rsidR="002F6E3E">
        <w:t> </w:t>
      </w:r>
      <w:r>
        <w:t>rodziny, potęguje biedę i rozszerza sferę ubóstwa.</w:t>
      </w:r>
    </w:p>
    <w:p w14:paraId="70B9E5CD" w14:textId="77777777" w:rsidR="00385F92" w:rsidRPr="00AF03D5" w:rsidRDefault="00385F92">
      <w:pPr>
        <w:pBdr>
          <w:top w:val="nil"/>
          <w:left w:val="nil"/>
          <w:bottom w:val="nil"/>
          <w:right w:val="nil"/>
          <w:between w:val="nil"/>
        </w:pBdr>
        <w:spacing w:before="360"/>
        <w:jc w:val="both"/>
        <w:rPr>
          <w:b/>
        </w:rPr>
      </w:pPr>
    </w:p>
    <w:p w14:paraId="6EF8F002" w14:textId="0B44FD39" w:rsidR="00235FF4" w:rsidRPr="00C04361" w:rsidRDefault="00235FF4" w:rsidP="00235FF4">
      <w:pPr>
        <w:pStyle w:val="Legenda"/>
        <w:keepNext/>
        <w:jc w:val="both"/>
        <w:rPr>
          <w:i w:val="0"/>
          <w:iCs w:val="0"/>
          <w:color w:val="002465"/>
          <w:sz w:val="22"/>
          <w:szCs w:val="22"/>
        </w:rPr>
      </w:pPr>
      <w:bookmarkStart w:id="31" w:name="_Toc157155573"/>
      <w:bookmarkStart w:id="32" w:name="_Toc157157924"/>
      <w:bookmarkStart w:id="33" w:name="_Toc169259921"/>
      <w:r w:rsidRPr="00C04361">
        <w:rPr>
          <w:i w:val="0"/>
          <w:iCs w:val="0"/>
          <w:color w:val="002465"/>
          <w:sz w:val="22"/>
          <w:szCs w:val="22"/>
        </w:rPr>
        <w:t xml:space="preserve">Wykres </w:t>
      </w:r>
      <w:r w:rsidR="0049059D" w:rsidRPr="00C04361">
        <w:rPr>
          <w:i w:val="0"/>
          <w:iCs w:val="0"/>
          <w:color w:val="002465"/>
          <w:sz w:val="22"/>
          <w:szCs w:val="22"/>
        </w:rPr>
        <w:fldChar w:fldCharType="begin"/>
      </w:r>
      <w:r w:rsidR="0049059D" w:rsidRPr="00C04361">
        <w:rPr>
          <w:i w:val="0"/>
          <w:iCs w:val="0"/>
          <w:color w:val="002465"/>
          <w:sz w:val="22"/>
          <w:szCs w:val="22"/>
        </w:rPr>
        <w:instrText xml:space="preserve"> SEQ Wykres \* ARABIC </w:instrText>
      </w:r>
      <w:r w:rsidR="0049059D" w:rsidRPr="00C04361">
        <w:rPr>
          <w:i w:val="0"/>
          <w:iCs w:val="0"/>
          <w:color w:val="002465"/>
          <w:sz w:val="22"/>
          <w:szCs w:val="22"/>
        </w:rPr>
        <w:fldChar w:fldCharType="separate"/>
      </w:r>
      <w:r w:rsidR="006F5D18" w:rsidRPr="00C04361">
        <w:rPr>
          <w:i w:val="0"/>
          <w:iCs w:val="0"/>
          <w:noProof/>
          <w:color w:val="002465"/>
          <w:sz w:val="22"/>
          <w:szCs w:val="22"/>
        </w:rPr>
        <w:t>4</w:t>
      </w:r>
      <w:r w:rsidR="0049059D" w:rsidRPr="00C04361">
        <w:rPr>
          <w:i w:val="0"/>
          <w:iCs w:val="0"/>
          <w:color w:val="002465"/>
          <w:sz w:val="22"/>
          <w:szCs w:val="22"/>
        </w:rPr>
        <w:fldChar w:fldCharType="end"/>
      </w:r>
      <w:r w:rsidRPr="00C04361">
        <w:rPr>
          <w:i w:val="0"/>
          <w:iCs w:val="0"/>
          <w:color w:val="002465"/>
          <w:sz w:val="22"/>
          <w:szCs w:val="22"/>
        </w:rPr>
        <w:t>. Struktura bezrobotnych wg czasu pozostawania bez pracy w latach 2022-2023</w:t>
      </w:r>
      <w:bookmarkEnd w:id="31"/>
      <w:bookmarkEnd w:id="32"/>
      <w:bookmarkEnd w:id="33"/>
    </w:p>
    <w:p w14:paraId="7B5A0500" w14:textId="40186CE0"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0A81ED18" wp14:editId="59042DA4">
            <wp:extent cx="5739619" cy="3059430"/>
            <wp:effectExtent l="0" t="0" r="13970" b="7620"/>
            <wp:docPr id="220" name="Wykres 220" descr="Struktura bezrobotnych wg czasu pozostawania bez pracy w latach 2022-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7ED579" w14:textId="02FE9205" w:rsidR="00B1125C" w:rsidRPr="00235FF4"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235FF4">
        <w:rPr>
          <w:bCs/>
          <w:color w:val="000000"/>
          <w:sz w:val="20"/>
          <w:szCs w:val="20"/>
        </w:rPr>
        <w:t>Źródło: opracowanie własne</w:t>
      </w:r>
    </w:p>
    <w:p w14:paraId="67D06230" w14:textId="250319B9" w:rsidR="00B1125C" w:rsidRDefault="00D561D8">
      <w:pPr>
        <w:spacing w:after="0"/>
        <w:jc w:val="both"/>
      </w:pPr>
      <w:r>
        <w:tab/>
      </w:r>
      <w:r w:rsidR="00E77AEA">
        <w:tab/>
      </w:r>
      <w:r>
        <w:t>W powiecie dąbrowskim w latach 202</w:t>
      </w:r>
      <w:r w:rsidR="00235FF4">
        <w:t>2</w:t>
      </w:r>
      <w:r>
        <w:t>–202</w:t>
      </w:r>
      <w:r w:rsidR="00235FF4">
        <w:t>3</w:t>
      </w:r>
      <w:r>
        <w:t xml:space="preserve"> sytuacja osób bezrobotnych </w:t>
      </w:r>
      <w:r w:rsidR="000D0C91">
        <w:t>pod</w:t>
      </w:r>
      <w:r w:rsidR="00FD7BEC">
        <w:t> </w:t>
      </w:r>
      <w:r w:rsidR="000D0C91">
        <w:t xml:space="preserve">względem czasu pozostawania bez pracy </w:t>
      </w:r>
      <w:r>
        <w:t>miała charakter zróżnicowany. W 202</w:t>
      </w:r>
      <w:r w:rsidR="00235FF4">
        <w:t>3</w:t>
      </w:r>
      <w:r>
        <w:t xml:space="preserve">r. odnotowano </w:t>
      </w:r>
      <w:r w:rsidR="000D0C91">
        <w:t>większą</w:t>
      </w:r>
      <w:r>
        <w:t xml:space="preserve"> liczbę osób pozostających bez pracy do 6 miesięcy (</w:t>
      </w:r>
      <w:r w:rsidR="000D0C91">
        <w:t>9</w:t>
      </w:r>
      <w:r w:rsidR="00090890">
        <w:t>81</w:t>
      </w:r>
      <w:r>
        <w:t xml:space="preserve"> osób tj. </w:t>
      </w:r>
      <w:r w:rsidR="000D0C91">
        <w:t>4</w:t>
      </w:r>
      <w:r w:rsidR="00090890">
        <w:t>3</w:t>
      </w:r>
      <w:r w:rsidR="000D0C91">
        <w:t>,</w:t>
      </w:r>
      <w:r w:rsidR="00090890">
        <w:t>0</w:t>
      </w:r>
      <w:r>
        <w:t>% ogółu zarejestrowanych).</w:t>
      </w:r>
      <w:r w:rsidR="007F7BB5">
        <w:t xml:space="preserve"> Duża</w:t>
      </w:r>
      <w:r>
        <w:t xml:space="preserve"> liczba bezrobotnych  poszukiwała zatrudnienia w</w:t>
      </w:r>
      <w:r w:rsidR="002F6E3E">
        <w:t> </w:t>
      </w:r>
      <w:r>
        <w:t xml:space="preserve">okresie powyżej  </w:t>
      </w:r>
      <w:r w:rsidR="007F7BB5">
        <w:t>24</w:t>
      </w:r>
      <w:r>
        <w:t xml:space="preserve"> miesięcy – 2</w:t>
      </w:r>
      <w:r w:rsidR="00090890">
        <w:t>4</w:t>
      </w:r>
      <w:r>
        <w:t>,</w:t>
      </w:r>
      <w:r w:rsidR="00090890">
        <w:t>4</w:t>
      </w:r>
      <w:r>
        <w:t xml:space="preserve">% (o </w:t>
      </w:r>
      <w:r w:rsidR="00090890">
        <w:t>32</w:t>
      </w:r>
      <w:r>
        <w:t xml:space="preserve"> os</w:t>
      </w:r>
      <w:r w:rsidR="00090890">
        <w:t>o</w:t>
      </w:r>
      <w:r>
        <w:t>b</w:t>
      </w:r>
      <w:r w:rsidR="00090890">
        <w:t>y</w:t>
      </w:r>
      <w:r>
        <w:t xml:space="preserve"> mniej niż w roku poprzednim). Ponadto, co należy podkreślić, niemal we wszystkich grupach zaobserwowano eskalację liczebności (z</w:t>
      </w:r>
      <w:r w:rsidR="002F6E3E">
        <w:t> </w:t>
      </w:r>
      <w:r>
        <w:t xml:space="preserve">wyłączeniem grupy której czas oczekiwania na pracę wynosił </w:t>
      </w:r>
      <w:r w:rsidR="00090890">
        <w:t>powyżej</w:t>
      </w:r>
      <w:r>
        <w:t xml:space="preserve"> 24 miesięcy). Trzeba przy tym zauważyć,</w:t>
      </w:r>
      <w:r w:rsidR="00D009B1">
        <w:t xml:space="preserve"> </w:t>
      </w:r>
      <w:r>
        <w:t xml:space="preserve">że w analizowanym okresie udział tylko niektórych grup w stosunku do ogólnej liczby osób bezrobotnych, zwiększył się. Zjawisko to dotyczyło osób pozostających bez pracy od 1 - 3 miesięcy oraz </w:t>
      </w:r>
      <w:r w:rsidR="00630DFD">
        <w:t>od 12-24</w:t>
      </w:r>
      <w:r>
        <w:t xml:space="preserve"> miesięcy. Ich odsetek w ogólnej populacji bezrobotnych był wyższy w porównaniu do analogicznego okresu roku poprzedniego:</w:t>
      </w:r>
    </w:p>
    <w:p w14:paraId="6EB2501C" w14:textId="69694D47" w:rsidR="00630DFD" w:rsidRDefault="00630DFD">
      <w:pPr>
        <w:numPr>
          <w:ilvl w:val="0"/>
          <w:numId w:val="2"/>
        </w:numPr>
        <w:spacing w:after="0"/>
        <w:jc w:val="both"/>
      </w:pPr>
      <w:r>
        <w:t>w grupie osób pozostających bez pracy do 1 miesiąca o 0,5%</w:t>
      </w:r>
    </w:p>
    <w:p w14:paraId="4053C678" w14:textId="757CB456" w:rsidR="00B1125C" w:rsidRDefault="00D561D8">
      <w:pPr>
        <w:numPr>
          <w:ilvl w:val="0"/>
          <w:numId w:val="2"/>
        </w:numPr>
        <w:spacing w:after="0"/>
        <w:jc w:val="both"/>
      </w:pPr>
      <w:r>
        <w:t xml:space="preserve">w grupie osób pozostających bez pracy od 1 do 3 miesięcy o </w:t>
      </w:r>
      <w:r w:rsidR="00630DFD">
        <w:t>1</w:t>
      </w:r>
      <w:r>
        <w:t>,</w:t>
      </w:r>
      <w:r w:rsidR="00630DFD">
        <w:t>0</w:t>
      </w:r>
      <w:r>
        <w:t>%,</w:t>
      </w:r>
    </w:p>
    <w:p w14:paraId="1F58FA30" w14:textId="7915E976" w:rsidR="00B1125C" w:rsidRDefault="00D561D8">
      <w:pPr>
        <w:numPr>
          <w:ilvl w:val="0"/>
          <w:numId w:val="2"/>
        </w:numPr>
        <w:ind w:left="714" w:hanging="357"/>
        <w:jc w:val="both"/>
      </w:pPr>
      <w:r>
        <w:t xml:space="preserve">w grupie osób pozostających bez pracy od  </w:t>
      </w:r>
      <w:r w:rsidR="00630DFD">
        <w:t>12</w:t>
      </w:r>
      <w:r>
        <w:t xml:space="preserve"> do 2</w:t>
      </w:r>
      <w:r w:rsidR="00630DFD">
        <w:t>4</w:t>
      </w:r>
      <w:r>
        <w:t xml:space="preserve"> miesięcy o </w:t>
      </w:r>
      <w:r w:rsidR="00630DFD">
        <w:t>3</w:t>
      </w:r>
      <w:r>
        <w:t>,</w:t>
      </w:r>
      <w:r w:rsidR="00630DFD">
        <w:t>5</w:t>
      </w:r>
      <w:r>
        <w:t>%.</w:t>
      </w:r>
    </w:p>
    <w:p w14:paraId="3382B7D0" w14:textId="15CC6D5E" w:rsidR="00B1125C" w:rsidRDefault="00630DFD">
      <w:pPr>
        <w:jc w:val="both"/>
      </w:pPr>
      <w:r>
        <w:t>Najwyższe</w:t>
      </w:r>
      <w:r w:rsidR="00685B1D">
        <w:t>mu</w:t>
      </w:r>
      <w:r>
        <w:t xml:space="preserve"> </w:t>
      </w:r>
      <w:r w:rsidR="00685B1D">
        <w:t>zwiększeniu</w:t>
      </w:r>
      <w:r>
        <w:t xml:space="preserve"> uległ</w:t>
      </w:r>
      <w:r w:rsidR="00D561D8">
        <w:t xml:space="preserve"> odsetek osób oczekujących na pracę </w:t>
      </w:r>
      <w:r>
        <w:t xml:space="preserve">powyżej </w:t>
      </w:r>
      <w:r w:rsidR="00685B1D">
        <w:t>od 12-</w:t>
      </w:r>
      <w:r>
        <w:t>24 miesięcy</w:t>
      </w:r>
      <w:r w:rsidR="00D561D8">
        <w:t xml:space="preserve"> o </w:t>
      </w:r>
      <w:r>
        <w:t>3</w:t>
      </w:r>
      <w:r w:rsidR="00D561D8">
        <w:t>,</w:t>
      </w:r>
      <w:r w:rsidR="00685B1D">
        <w:t>5</w:t>
      </w:r>
      <w:r w:rsidR="00D561D8">
        <w:t xml:space="preserve">% tj. </w:t>
      </w:r>
      <w:r w:rsidR="000D0C91">
        <w:t>z</w:t>
      </w:r>
      <w:r w:rsidR="008D2AA4">
        <w:t xml:space="preserve"> </w:t>
      </w:r>
      <w:r w:rsidR="00BF0DC9">
        <w:t xml:space="preserve"> </w:t>
      </w:r>
      <w:r w:rsidR="00D561D8">
        <w:t>poziomu 1</w:t>
      </w:r>
      <w:r w:rsidR="007F7BB5">
        <w:t>4</w:t>
      </w:r>
      <w:r w:rsidR="00D561D8">
        <w:t>,</w:t>
      </w:r>
      <w:r w:rsidR="00685B1D">
        <w:t>2</w:t>
      </w:r>
      <w:r w:rsidR="00D561D8">
        <w:t>% na koniec grudnia 202</w:t>
      </w:r>
      <w:r w:rsidR="00685B1D">
        <w:t>2</w:t>
      </w:r>
      <w:r w:rsidR="00D561D8">
        <w:t xml:space="preserve"> r. do 1</w:t>
      </w:r>
      <w:r w:rsidR="00685B1D">
        <w:t>7</w:t>
      </w:r>
      <w:r w:rsidR="00D561D8">
        <w:t>,7% na koniec grudnia 202</w:t>
      </w:r>
      <w:r w:rsidR="00685B1D">
        <w:t>3</w:t>
      </w:r>
      <w:r w:rsidR="00D561D8">
        <w:t xml:space="preserve"> r.</w:t>
      </w:r>
    </w:p>
    <w:p w14:paraId="38D27F21" w14:textId="02643BAB" w:rsidR="00B1125C" w:rsidRDefault="00D561D8" w:rsidP="00FE3E3B">
      <w:pPr>
        <w:contextualSpacing w:val="0"/>
        <w:jc w:val="both"/>
      </w:pPr>
      <w:r>
        <w:tab/>
        <w:t xml:space="preserve">Można zauważyć, że im dłuższy staż pracy i wyższe wykształcenie, tym mniejszy odsetek bezrobotnych. Aż </w:t>
      </w:r>
      <w:r w:rsidR="00685B1D">
        <w:t>20</w:t>
      </w:r>
      <w:r>
        <w:t>,</w:t>
      </w:r>
      <w:r w:rsidR="00685B1D">
        <w:t>2</w:t>
      </w:r>
      <w:r>
        <w:t>% długotrwale bezrobotnych w 202</w:t>
      </w:r>
      <w:r w:rsidR="00685B1D">
        <w:t>3</w:t>
      </w:r>
      <w:r>
        <w:t xml:space="preserve"> roku miało co najwyżej wykształcenie gimnazjalne, a </w:t>
      </w:r>
      <w:r w:rsidR="00685B1D">
        <w:t>57</w:t>
      </w:r>
      <w:r>
        <w:t>,</w:t>
      </w:r>
      <w:r w:rsidR="00685B1D">
        <w:t>6</w:t>
      </w:r>
      <w:r>
        <w:t>% – staż pracy krótszy niż 5 lat. Osoby z wykształceniem wyższym stanowiły tylko 12,</w:t>
      </w:r>
      <w:r w:rsidR="00685B1D">
        <w:t>5</w:t>
      </w:r>
      <w:r>
        <w:t>% długotrwale bezrobotnych, a z doświadczeniem minimum 10</w:t>
      </w:r>
      <w:r w:rsidR="007059FA">
        <w:t> </w:t>
      </w:r>
      <w:r>
        <w:t>-</w:t>
      </w:r>
      <w:r w:rsidR="007059FA">
        <w:t> </w:t>
      </w:r>
      <w:r>
        <w:t xml:space="preserve">20 lat – </w:t>
      </w:r>
      <w:r w:rsidR="00685B1D">
        <w:t>10</w:t>
      </w:r>
      <w:r>
        <w:t>,</w:t>
      </w:r>
      <w:r w:rsidR="00685B1D">
        <w:t>2</w:t>
      </w:r>
      <w:r>
        <w:t>%.</w:t>
      </w:r>
    </w:p>
    <w:p w14:paraId="7E63E349" w14:textId="40A492C7" w:rsidR="00B1125C" w:rsidRDefault="007059FA" w:rsidP="005237A0">
      <w:pPr>
        <w:jc w:val="both"/>
      </w:pPr>
      <w:r>
        <w:tab/>
      </w:r>
      <w:r w:rsidR="00D561D8">
        <w:t>Podsumowując, na rynku pracy powiatu dąbrowskiego na koniec 202</w:t>
      </w:r>
      <w:r w:rsidR="00685B1D">
        <w:t>3</w:t>
      </w:r>
      <w:r w:rsidR="00D561D8">
        <w:t xml:space="preserve"> r.</w:t>
      </w:r>
      <w:r w:rsidR="005237A0">
        <w:t>,</w:t>
      </w:r>
      <w:r w:rsidR="00D561D8">
        <w:t xml:space="preserve"> </w:t>
      </w:r>
      <w:r w:rsidR="00D60AB9">
        <w:t>5</w:t>
      </w:r>
      <w:r w:rsidR="00685B1D">
        <w:t>3</w:t>
      </w:r>
      <w:r w:rsidR="00D561D8">
        <w:t>,</w:t>
      </w:r>
      <w:r w:rsidR="00D60AB9">
        <w:t>8</w:t>
      </w:r>
      <w:r w:rsidR="00D561D8">
        <w:t>% ogółu zarejestrowanych, to osoby długotrwale bezrobotne</w:t>
      </w:r>
      <w:r w:rsidR="005237A0">
        <w:t>,</w:t>
      </w:r>
      <w:r w:rsidR="00D561D8">
        <w:t xml:space="preserve"> których czas oczekiwania na pracę wynosił powyżej 12 miesięcy</w:t>
      </w:r>
      <w:r w:rsidR="008D0403">
        <w:t xml:space="preserve">. Należy zauważyć, że są to </w:t>
      </w:r>
      <w:r w:rsidR="00D561D8">
        <w:t>głównie</w:t>
      </w:r>
      <w:r w:rsidR="008D0403">
        <w:t xml:space="preserve"> </w:t>
      </w:r>
      <w:r w:rsidR="004563E6">
        <w:t>osoby</w:t>
      </w:r>
      <w:r w:rsidR="008D0403">
        <w:t xml:space="preserve"> </w:t>
      </w:r>
      <w:r w:rsidR="00D561D8">
        <w:t xml:space="preserve"> w wieku 25-</w:t>
      </w:r>
      <w:r w:rsidR="004563E6">
        <w:t>4</w:t>
      </w:r>
      <w:r w:rsidR="00D561D8">
        <w:t>4 lat, z</w:t>
      </w:r>
      <w:r w:rsidR="000028AD">
        <w:t> </w:t>
      </w:r>
      <w:r w:rsidR="00D561D8">
        <w:t>wykształceniem zasadniczym zawodowym</w:t>
      </w:r>
      <w:r w:rsidR="004563E6">
        <w:t xml:space="preserve"> oraz </w:t>
      </w:r>
      <w:r w:rsidR="007F7BB5">
        <w:t>gimnazjalnym i poniżej</w:t>
      </w:r>
      <w:r w:rsidR="004563E6">
        <w:t xml:space="preserve">, </w:t>
      </w:r>
      <w:r w:rsidR="00D561D8">
        <w:t>stażem pracy nie przekraczającym 5 lat. Zaistniała sytuacja może oznaczać narastanie trudności w próbie aktywizacji zawodowej i</w:t>
      </w:r>
      <w:r w:rsidR="004563E6">
        <w:t> </w:t>
      </w:r>
      <w:r w:rsidR="00D561D8">
        <w:t xml:space="preserve">podniesieniu poziomu aktywności osób </w:t>
      </w:r>
      <w:r w:rsidR="004563E6">
        <w:t>powracających na rynek pracy</w:t>
      </w:r>
      <w:r w:rsidR="00D561D8">
        <w:t>.</w:t>
      </w:r>
      <w:r w:rsidR="00EE66D7">
        <w:t xml:space="preserve"> </w:t>
      </w:r>
      <w:r w:rsidR="00D561D8">
        <w:t xml:space="preserve">Osoby długotrwale bezrobotne potrzebują odpowiedniego wsparcia, aby móc dostosować się do wymogów rynku pracy. </w:t>
      </w:r>
    </w:p>
    <w:p w14:paraId="5913609A" w14:textId="77777777" w:rsidR="00B1125C" w:rsidRDefault="00D561D8">
      <w:pPr>
        <w:pStyle w:val="Nagwek4"/>
        <w:jc w:val="both"/>
      </w:pPr>
      <w:bookmarkStart w:id="34" w:name="_heading=h.4d34og8" w:colFirst="0" w:colLast="0"/>
      <w:bookmarkEnd w:id="34"/>
      <w:r>
        <w:t>Bezrobotni do 34 i powyżej 50 roku życia</w:t>
      </w:r>
    </w:p>
    <w:p w14:paraId="576DE22A" w14:textId="0B6FDE30" w:rsidR="00B1125C" w:rsidRDefault="00D561D8">
      <w:pPr>
        <w:spacing w:after="0"/>
        <w:ind w:firstLine="708"/>
        <w:jc w:val="both"/>
      </w:pPr>
      <w:r>
        <w:t xml:space="preserve">Niezwykle ważne jest, by działania prowadzone w zakresie polityki zatrudnienia skierowane były do osób młodych, które co roku zasilają szeregi bezrobotnych. Na poziom bezrobocia tej kategorii osób istotny wpływ ma dysproporcja pomiędzy strukturą kształcenia, a wymaganiami pracodawców. Szanse utrzymania się na rynku pracy mają osoby, które błyskawicznie reagują na dokonujące się zmiany społeczno-gospodarcze, nieustannie się dokształcają, posiadają doświadczenie zawodowe. Są kreatywne, dyspozycyjne, mobilne, gotowe do zmian, samodzielne i operatywne. Posiadanie takich cech przez pracownika jest gwarantem powodzenia na stale zmieniającym się rynku. </w:t>
      </w:r>
    </w:p>
    <w:p w14:paraId="0AA1C41C" w14:textId="5D8CFEE7" w:rsidR="00F61E72" w:rsidRDefault="00F61E72" w:rsidP="00F61E72">
      <w:pPr>
        <w:spacing w:after="0"/>
        <w:ind w:firstLine="708"/>
        <w:jc w:val="both"/>
      </w:pPr>
      <w:r>
        <w:t>Na koniec 2023 r. najliczniejszą grupę młodych (do 30 roku życia) stanowili bezrobotni legitymujący się wykształceniem zasadniczym zawodowym - 12,3% ogółu, w stosunku do</w:t>
      </w:r>
      <w:r w:rsidR="007059FA">
        <w:t> </w:t>
      </w:r>
      <w:r>
        <w:t>analogicznego okresu roku poprzedniego ich liczba uległa zmniejszeniu o 0,2%.</w:t>
      </w:r>
    </w:p>
    <w:p w14:paraId="2CC006F4" w14:textId="56B648EE" w:rsidR="00B1125C" w:rsidRDefault="00D561D8">
      <w:pPr>
        <w:ind w:firstLine="709"/>
        <w:jc w:val="both"/>
      </w:pPr>
      <w:r>
        <w:t>W warunkach dynamicznych zmian zachodzących na rynku pracy powiatu dąbrowskiego utrzymujące się wysokie bezrobocie powoduje, że znaczna grupa młodych osób rozpoczyna start zawodowy od rejestracji w Urzędzie Pracy. Przeszkodą w znalezieniu zatrudnienia, w przypadku absolwentów, jest przede wszystkim brak doświadczenia zawodowego</w:t>
      </w:r>
      <w:r w:rsidR="005237A0">
        <w:t>.</w:t>
      </w:r>
      <w:r>
        <w:t xml:space="preserve"> </w:t>
      </w:r>
      <w:r w:rsidR="005237A0">
        <w:t>P</w:t>
      </w:r>
      <w:r>
        <w:t>racodawcy najczęściej zainteresowani są zatrudnieniem osób młodych do</w:t>
      </w:r>
      <w:r w:rsidR="00E76F7C">
        <w:t> </w:t>
      </w:r>
      <w:r>
        <w:t xml:space="preserve">odbycia stażu. </w:t>
      </w:r>
    </w:p>
    <w:p w14:paraId="1E914B0D" w14:textId="3437C224" w:rsidR="00ED3DD8" w:rsidRDefault="00D561D8" w:rsidP="00591D1B">
      <w:pPr>
        <w:spacing w:after="0"/>
        <w:ind w:firstLine="709"/>
        <w:jc w:val="both"/>
      </w:pPr>
      <w:r>
        <w:t xml:space="preserve">Dane wskazują, że w minionym roku </w:t>
      </w:r>
      <w:r w:rsidR="001D79FB">
        <w:t>połowę zarejestrowanych osób bezrobotnych</w:t>
      </w:r>
      <w:r w:rsidR="00A81262">
        <w:t> </w:t>
      </w:r>
      <w:r w:rsidR="00B41A38">
        <w:t>stanowili</w:t>
      </w:r>
      <w:r>
        <w:t xml:space="preserve"> ludzie młodzi do</w:t>
      </w:r>
      <w:r w:rsidR="00E76F7C">
        <w:t> </w:t>
      </w:r>
      <w:r>
        <w:t>34 roku życia</w:t>
      </w:r>
      <w:r w:rsidR="001D79FB">
        <w:t xml:space="preserve"> (odpowiednio 20,7% w przedziale wiekowym od 18-</w:t>
      </w:r>
      <w:r w:rsidR="001D39D2">
        <w:t>2</w:t>
      </w:r>
      <w:r w:rsidR="001D79FB">
        <w:t>4 lat oraz od 25-</w:t>
      </w:r>
      <w:r w:rsidR="0079039A">
        <w:t>3</w:t>
      </w:r>
      <w:r w:rsidR="001D79FB">
        <w:t xml:space="preserve">4 roku życia – 29,3%) </w:t>
      </w:r>
      <w:r w:rsidR="00892B86">
        <w:t>.</w:t>
      </w:r>
      <w:r>
        <w:t xml:space="preserve"> </w:t>
      </w:r>
      <w:r w:rsidR="00B41A38">
        <w:t xml:space="preserve">W </w:t>
      </w:r>
      <w:r w:rsidR="00BD09F3">
        <w:t>analogiczn</w:t>
      </w:r>
      <w:r w:rsidR="00B41A38">
        <w:t>ym</w:t>
      </w:r>
      <w:r w:rsidR="00BD09F3">
        <w:t xml:space="preserve"> 2022 roku</w:t>
      </w:r>
      <w:r w:rsidRPr="00691E6A">
        <w:t>, kiedy to</w:t>
      </w:r>
      <w:r w:rsidR="00E76F7C">
        <w:t> </w:t>
      </w:r>
      <w:r w:rsidRPr="00691E6A">
        <w:t xml:space="preserve">ogólna liczba zarejestrowanych do 34 roku życia kształtowała się na poziomie </w:t>
      </w:r>
      <w:r w:rsidR="00691E6A" w:rsidRPr="00691E6A">
        <w:t>50,</w:t>
      </w:r>
      <w:r w:rsidR="00A81375">
        <w:t>0</w:t>
      </w:r>
      <w:r w:rsidRPr="00691E6A">
        <w:t>%.</w:t>
      </w:r>
    </w:p>
    <w:p w14:paraId="5DD77FAD" w14:textId="049FC2F3" w:rsidR="00B1125C" w:rsidRDefault="00120382" w:rsidP="00ED3DD8">
      <w:pPr>
        <w:spacing w:after="0"/>
        <w:ind w:firstLine="709"/>
        <w:jc w:val="both"/>
      </w:pPr>
      <w:r w:rsidRPr="00120382">
        <w:t>O</w:t>
      </w:r>
      <w:r w:rsidR="00D561D8" w:rsidRPr="00120382">
        <w:t>soby młode do 3</w:t>
      </w:r>
      <w:r w:rsidR="00A157A7">
        <w:t>4</w:t>
      </w:r>
      <w:r w:rsidR="00D561D8" w:rsidRPr="00120382">
        <w:t xml:space="preserve"> </w:t>
      </w:r>
      <w:r w:rsidR="00A157A7">
        <w:t>roku życia</w:t>
      </w:r>
      <w:r w:rsidR="00D561D8" w:rsidRPr="00120382">
        <w:t xml:space="preserve"> stanowią </w:t>
      </w:r>
      <w:r w:rsidR="00591D1B">
        <w:t>5</w:t>
      </w:r>
      <w:r w:rsidR="00A81375">
        <w:t>0</w:t>
      </w:r>
      <w:r w:rsidRPr="00120382">
        <w:t>,</w:t>
      </w:r>
      <w:r w:rsidR="00A81375">
        <w:t>0</w:t>
      </w:r>
      <w:r w:rsidR="00D561D8" w:rsidRPr="00120382">
        <w:t>% ogólnej liczby bezrobotnych znajdujących się w szczególnej sytuacji na rynku pracy.</w:t>
      </w:r>
      <w:r w:rsidR="00D561D8" w:rsidRPr="00554D44">
        <w:rPr>
          <w:color w:val="FF0000"/>
        </w:rPr>
        <w:t xml:space="preserve"> </w:t>
      </w:r>
      <w:r w:rsidR="00D561D8" w:rsidRPr="00120382">
        <w:t>Warto zauważyć, że osoby te mają z</w:t>
      </w:r>
      <w:r w:rsidR="006F4B4F">
        <w:t xml:space="preserve">naczne trudności w </w:t>
      </w:r>
      <w:r w:rsidR="005237A0">
        <w:t>znalezieniu</w:t>
      </w:r>
      <w:r w:rsidR="006F4B4F">
        <w:t xml:space="preserve"> </w:t>
      </w:r>
      <w:r w:rsidR="00D561D8" w:rsidRPr="00120382">
        <w:t>prac</w:t>
      </w:r>
      <w:r w:rsidR="006F4B4F">
        <w:t xml:space="preserve">y </w:t>
      </w:r>
      <w:r w:rsidR="00D561D8" w:rsidRPr="00120382">
        <w:t xml:space="preserve">i od lat stanowią grupę dużego ryzyka. </w:t>
      </w:r>
      <w:r w:rsidR="00D561D8">
        <w:t>Niewątpliwie problem jest tym większy im trudniejsza jest sytuacja lokalnego rynku pracy.</w:t>
      </w:r>
    </w:p>
    <w:p w14:paraId="1FFE7954" w14:textId="000691EA" w:rsidR="0037406E" w:rsidRPr="00EF430A" w:rsidRDefault="00D561D8" w:rsidP="00FE3E3B">
      <w:pPr>
        <w:spacing w:after="240"/>
        <w:contextualSpacing w:val="0"/>
        <w:jc w:val="both"/>
      </w:pPr>
      <w:r>
        <w:tab/>
      </w:r>
      <w:r w:rsidR="00097B5F">
        <w:t xml:space="preserve">Na strukturę zasobów siły roboczej wywierają wpływ zmiany demograficzne. </w:t>
      </w:r>
      <w:r w:rsidR="00B7659E">
        <w:t xml:space="preserve">W końcu 2023 roku </w:t>
      </w:r>
      <w:r w:rsidR="00262696">
        <w:t xml:space="preserve">zarejestrowanych było 13,6% osób </w:t>
      </w:r>
      <w:r w:rsidR="001D79FB">
        <w:t>powyżej</w:t>
      </w:r>
      <w:r w:rsidR="00244831" w:rsidRPr="00244831">
        <w:t xml:space="preserve"> 5</w:t>
      </w:r>
      <w:r w:rsidR="001D79FB">
        <w:t>0</w:t>
      </w:r>
      <w:r w:rsidR="00244831" w:rsidRPr="00244831">
        <w:t xml:space="preserve"> lat </w:t>
      </w:r>
      <w:r>
        <w:t xml:space="preserve">(z pominięciem osób </w:t>
      </w:r>
      <w:r w:rsidR="00A25830">
        <w:t>powyżej 60</w:t>
      </w:r>
      <w:r>
        <w:t xml:space="preserve"> roku życia)</w:t>
      </w:r>
      <w:r w:rsidR="001D79FB">
        <w:t xml:space="preserve"> było 13,6% zarejestrowanych</w:t>
      </w:r>
      <w:r w:rsidR="00A2035E">
        <w:t>, czyli o 2,5% więcej niż w 2022 roku</w:t>
      </w:r>
      <w:r>
        <w:t>. Należy przypuszczać, że bezrobotni w wieku 35-54 lat mają najczęściej ugruntowaną pozycję zawodową oraz umiejętność aktywnego poszukiwania pracy natomiast osoby starsze wycofują się z rynku pracy często uzyskując uprawnienia do</w:t>
      </w:r>
      <w:r w:rsidR="00A2035E">
        <w:t> </w:t>
      </w:r>
      <w:r>
        <w:t>renty lub</w:t>
      </w:r>
      <w:r w:rsidR="00BB2F2C">
        <w:t> </w:t>
      </w:r>
      <w:r>
        <w:t>przechodzą na wcześniejszą emeryturę.</w:t>
      </w:r>
    </w:p>
    <w:p w14:paraId="2FF2DD43" w14:textId="3F670F41" w:rsidR="00A157A7" w:rsidRPr="0044380F" w:rsidRDefault="00A157A7" w:rsidP="00A157A7">
      <w:pPr>
        <w:pStyle w:val="Legenda"/>
        <w:keepNext/>
        <w:jc w:val="both"/>
        <w:rPr>
          <w:i w:val="0"/>
          <w:iCs w:val="0"/>
          <w:sz w:val="22"/>
          <w:szCs w:val="22"/>
        </w:rPr>
      </w:pPr>
      <w:bookmarkStart w:id="35" w:name="_Toc157155574"/>
      <w:bookmarkStart w:id="36" w:name="_Toc157157925"/>
      <w:bookmarkStart w:id="37" w:name="_Toc169259922"/>
      <w:r w:rsidRPr="0044380F">
        <w:rPr>
          <w:i w:val="0"/>
          <w:iCs w:val="0"/>
          <w:sz w:val="22"/>
          <w:szCs w:val="22"/>
        </w:rPr>
        <w:t xml:space="preserve">Wykres </w:t>
      </w:r>
      <w:r w:rsidR="0049059D" w:rsidRPr="0044380F">
        <w:rPr>
          <w:i w:val="0"/>
          <w:iCs w:val="0"/>
          <w:sz w:val="22"/>
          <w:szCs w:val="22"/>
        </w:rPr>
        <w:fldChar w:fldCharType="begin"/>
      </w:r>
      <w:r w:rsidR="0049059D" w:rsidRPr="0044380F">
        <w:rPr>
          <w:i w:val="0"/>
          <w:iCs w:val="0"/>
          <w:sz w:val="22"/>
          <w:szCs w:val="22"/>
        </w:rPr>
        <w:instrText xml:space="preserve"> SEQ Wykres \* ARABIC </w:instrText>
      </w:r>
      <w:r w:rsidR="0049059D" w:rsidRPr="0044380F">
        <w:rPr>
          <w:i w:val="0"/>
          <w:iCs w:val="0"/>
          <w:sz w:val="22"/>
          <w:szCs w:val="22"/>
        </w:rPr>
        <w:fldChar w:fldCharType="separate"/>
      </w:r>
      <w:r w:rsidR="006F5D18" w:rsidRPr="0044380F">
        <w:rPr>
          <w:i w:val="0"/>
          <w:iCs w:val="0"/>
          <w:noProof/>
          <w:sz w:val="22"/>
          <w:szCs w:val="22"/>
        </w:rPr>
        <w:t>5</w:t>
      </w:r>
      <w:r w:rsidR="0049059D" w:rsidRPr="0044380F">
        <w:rPr>
          <w:i w:val="0"/>
          <w:iCs w:val="0"/>
          <w:sz w:val="22"/>
          <w:szCs w:val="22"/>
        </w:rPr>
        <w:fldChar w:fldCharType="end"/>
      </w:r>
      <w:r w:rsidRPr="0044380F">
        <w:rPr>
          <w:i w:val="0"/>
          <w:iCs w:val="0"/>
          <w:sz w:val="22"/>
          <w:szCs w:val="22"/>
        </w:rPr>
        <w:t>. Struktura osób bezrobotnych wg wieku w latach 2022-2023</w:t>
      </w:r>
      <w:bookmarkEnd w:id="35"/>
      <w:bookmarkEnd w:id="36"/>
      <w:bookmarkEnd w:id="37"/>
    </w:p>
    <w:p w14:paraId="48389AE3" w14:textId="77777777"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60C861A8" wp14:editId="3E1668AB">
            <wp:extent cx="5738400" cy="3060000"/>
            <wp:effectExtent l="0" t="0" r="15240" b="7620"/>
            <wp:docPr id="223" name="Wykres 223" descr="Struktura osób bezrobotnych wg wieku w latach 2022-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9AD0FB" w14:textId="77777777" w:rsidR="00B1125C" w:rsidRPr="0047797F"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bookmarkStart w:id="38" w:name="_heading=h.2s8eyo1" w:colFirst="0" w:colLast="0"/>
      <w:bookmarkEnd w:id="38"/>
      <w:r w:rsidRPr="0047797F">
        <w:rPr>
          <w:bCs/>
          <w:color w:val="000000"/>
          <w:sz w:val="20"/>
          <w:szCs w:val="20"/>
        </w:rPr>
        <w:t xml:space="preserve">Źródło: opracowanie własne </w:t>
      </w:r>
    </w:p>
    <w:p w14:paraId="544FF0D8" w14:textId="73C327F2" w:rsidR="00B1125C" w:rsidRDefault="00D561D8" w:rsidP="00FE3E3B">
      <w:pPr>
        <w:spacing w:before="240" w:after="0"/>
        <w:ind w:firstLine="709"/>
        <w:contextualSpacing w:val="0"/>
        <w:jc w:val="both"/>
      </w:pPr>
      <w:r>
        <w:t>Dynamiczne zmiany, jakie zachodzą w naszym otoczeniu, a przede wszystkim na</w:t>
      </w:r>
      <w:r w:rsidR="007059FA">
        <w:t> </w:t>
      </w:r>
      <w:r>
        <w:t xml:space="preserve">rynku pracy są odzwierciedleniem intensywnych przemian w całej sferze życia społeczno-gospodarczego. Funkcjonowanie w nowoczesnym społeczeństwie wymaga od osób bezrobotnych coraz bardziej aktywnych zachowań, realistycznego planowania w zakresie kształcenia, zdobycia zawodu i nowych kwalifikacji, wiedzy o rynku pracy, wzmocnienia wiary we własne umiejętności i możliwości kierowania własnym życiem. </w:t>
      </w:r>
    </w:p>
    <w:p w14:paraId="19D76922" w14:textId="1D95ECF1" w:rsidR="00B1125C" w:rsidRDefault="00D561D8">
      <w:pPr>
        <w:ind w:firstLine="709"/>
        <w:jc w:val="both"/>
      </w:pPr>
      <w:r>
        <w:t>W chwili obecnej, w strukturze społeczno-ekonomicznej powiatu zauważalne jest zmniejszenie udziału pokoleń młodszych – przedprodukcyjnych z równoczesnym wzrostem pokoleń starszych – poprodukcyjnych. Obserwowany proces starzenia się ludności powoduje widoczne pogorszenie się sytuacji osób powyżej 50 roku życia. W tym przypadku brak zatrudnienia i aktywności zawodowej jest bardziej dostrzegalny niż w innych grupach wiekowych. Wydaje się więc konieczne wypracowanie skutecznych rozwiązań i podejmowanie działań aktywizujących niezbędnych do zapobiegania przedwczesnemu wycofywaniu</w:t>
      </w:r>
      <w:r w:rsidR="007059FA">
        <w:t xml:space="preserve"> </w:t>
      </w:r>
      <w:r>
        <w:t>się z</w:t>
      </w:r>
      <w:r w:rsidR="007059FA">
        <w:t> </w:t>
      </w:r>
      <w:r>
        <w:t>rynku pracy osób w wieku powyżej 50 lat.</w:t>
      </w:r>
    </w:p>
    <w:p w14:paraId="77E90EF2" w14:textId="600F2E51" w:rsidR="00B1125C" w:rsidRDefault="00D561D8">
      <w:pPr>
        <w:pStyle w:val="Nagwek4"/>
        <w:jc w:val="both"/>
      </w:pPr>
      <w:bookmarkStart w:id="39" w:name="_heading=h.17dp8vu" w:colFirst="0" w:colLast="0"/>
      <w:bookmarkEnd w:id="39"/>
      <w:r>
        <w:t>Bezrobotni z niepełnosprawnościami</w:t>
      </w:r>
    </w:p>
    <w:p w14:paraId="42EF52B3" w14:textId="5DFC6468" w:rsidR="00B1125C" w:rsidRDefault="00D561D8">
      <w:pPr>
        <w:ind w:firstLine="709"/>
        <w:jc w:val="both"/>
      </w:pPr>
      <w:r>
        <w:t>Analizując sytuację osób niepełnosprawnych pozostających w rejestrach Powiatowego Urzędu Pracy należy podkreślić, iż dotyczy ona osób niepełnosprawnych bezrobotnych m.in.</w:t>
      </w:r>
      <w:r w:rsidR="007059FA">
        <w:t> </w:t>
      </w:r>
      <w:r>
        <w:t xml:space="preserve">zdolnych i gotowych do podjęcia zatrudnienia w co najmniej połowie wymiaru czasu pracy, posiadających orzeczony stopień niepełnosprawności. </w:t>
      </w:r>
    </w:p>
    <w:p w14:paraId="72446F5F" w14:textId="442BF8FA" w:rsidR="00B1125C" w:rsidRDefault="00D561D8" w:rsidP="00FE3E3B">
      <w:pPr>
        <w:spacing w:after="240"/>
        <w:ind w:firstLine="709"/>
        <w:contextualSpacing w:val="0"/>
        <w:jc w:val="both"/>
      </w:pPr>
      <w:r>
        <w:t>Udział procentowy osób</w:t>
      </w:r>
      <w:r w:rsidR="00CB723D">
        <w:t xml:space="preserve"> bezrobotnych</w:t>
      </w:r>
      <w:r>
        <w:t xml:space="preserve"> niepełnosprawnych w 202</w:t>
      </w:r>
      <w:r w:rsidR="00CB723D">
        <w:t>3</w:t>
      </w:r>
      <w:r>
        <w:t xml:space="preserve"> r. stanowił </w:t>
      </w:r>
      <w:r w:rsidR="00CB723D">
        <w:t>5</w:t>
      </w:r>
      <w:r>
        <w:t>,</w:t>
      </w:r>
      <w:r w:rsidR="00CB723D">
        <w:t>3</w:t>
      </w:r>
      <w:r>
        <w:t xml:space="preserve">% ogółu zarejestrowanych bezrobotnych, w porównaniu </w:t>
      </w:r>
      <w:r w:rsidR="00681026">
        <w:t>rok do</w:t>
      </w:r>
      <w:r>
        <w:t xml:space="preserve"> r</w:t>
      </w:r>
      <w:r w:rsidR="00681026">
        <w:t>oku nastąpił wzrost zarejestrowanych osób niepełnosprawnych o 2</w:t>
      </w:r>
      <w:r w:rsidR="00CB723D">
        <w:t>9</w:t>
      </w:r>
      <w:r>
        <w:t xml:space="preserve">%. </w:t>
      </w:r>
      <w:r w:rsidR="00CB723D">
        <w:t>Spośród osób n</w:t>
      </w:r>
      <w:r>
        <w:t>iepełnosprawn</w:t>
      </w:r>
      <w:r w:rsidR="00CB723D">
        <w:t>ych</w:t>
      </w:r>
      <w:r>
        <w:t xml:space="preserve"> zgłaszający</w:t>
      </w:r>
      <w:r w:rsidR="00CB723D">
        <w:t>ch</w:t>
      </w:r>
      <w:r>
        <w:t xml:space="preserve"> gotowość do podjęcia pracy w powiecie dąbrowskim </w:t>
      </w:r>
      <w:r w:rsidR="00681026">
        <w:t>75</w:t>
      </w:r>
      <w:r w:rsidR="00CB723D">
        <w:t>,</w:t>
      </w:r>
      <w:r w:rsidR="00681026">
        <w:t>8</w:t>
      </w:r>
      <w:r w:rsidR="00CB723D">
        <w:t xml:space="preserve">% to osoby </w:t>
      </w:r>
      <w:r w:rsidR="00681026">
        <w:t>powyżej</w:t>
      </w:r>
      <w:r w:rsidR="00CB723D">
        <w:t xml:space="preserve"> 3</w:t>
      </w:r>
      <w:r w:rsidR="00681026">
        <w:t>5</w:t>
      </w:r>
      <w:r w:rsidR="00CB723D">
        <w:t xml:space="preserve"> roku życia</w:t>
      </w:r>
      <w:r>
        <w:t>, z wykształceniem zasadniczym zawodowym (</w:t>
      </w:r>
      <w:r w:rsidR="00B55B4A">
        <w:t>47</w:t>
      </w:r>
      <w:r>
        <w:t>,</w:t>
      </w:r>
      <w:r w:rsidR="00B55B4A">
        <w:t>5</w:t>
      </w:r>
      <w:r>
        <w:t>%) oraz</w:t>
      </w:r>
      <w:r w:rsidR="007059FA">
        <w:t> </w:t>
      </w:r>
      <w:r>
        <w:t>z</w:t>
      </w:r>
      <w:r w:rsidR="00681026">
        <w:t> </w:t>
      </w:r>
      <w:r>
        <w:t>gimnazjalnym, podstawowym i poniżej (2</w:t>
      </w:r>
      <w:r w:rsidR="00B55B4A">
        <w:t>5</w:t>
      </w:r>
      <w:r>
        <w:t>,</w:t>
      </w:r>
      <w:r w:rsidR="00B55B4A">
        <w:t>8</w:t>
      </w:r>
      <w:r>
        <w:t>%).</w:t>
      </w:r>
    </w:p>
    <w:p w14:paraId="1180101F" w14:textId="08399C88" w:rsidR="00DF3D8A" w:rsidRDefault="00DF3D8A" w:rsidP="00DF3D8A">
      <w:pPr>
        <w:ind w:firstLine="709"/>
        <w:jc w:val="both"/>
      </w:pPr>
      <w:bookmarkStart w:id="40" w:name="_heading=h.3rdcrjn" w:colFirst="0" w:colLast="0"/>
      <w:bookmarkEnd w:id="40"/>
      <w:r>
        <w:t xml:space="preserve">Rejestrujące się osoby niepełnosprawne długo pozostają w ewidencji urzędu pracy. </w:t>
      </w:r>
      <w:r w:rsidR="00B55B4A">
        <w:t>48,3</w:t>
      </w:r>
      <w:r>
        <w:t xml:space="preserve">%, tj. </w:t>
      </w:r>
      <w:r w:rsidR="00B55B4A">
        <w:t>58</w:t>
      </w:r>
      <w:r>
        <w:t xml:space="preserve"> osób to</w:t>
      </w:r>
      <w:r w:rsidR="002F6E3E">
        <w:t> </w:t>
      </w:r>
      <w:r>
        <w:t>osoby  pozostające w ewidencji tut. Urzędu powyżej 12</w:t>
      </w:r>
      <w:r w:rsidR="002F6E3E">
        <w:t> </w:t>
      </w:r>
      <w:r>
        <w:t xml:space="preserve">miesięcy, w tym </w:t>
      </w:r>
      <w:r w:rsidR="00B55B4A">
        <w:t>42</w:t>
      </w:r>
      <w:r>
        <w:t xml:space="preserve"> os</w:t>
      </w:r>
      <w:r w:rsidR="00B55B4A">
        <w:t>o</w:t>
      </w:r>
      <w:r>
        <w:t>b</w:t>
      </w:r>
      <w:r w:rsidR="00B55B4A">
        <w:t>y</w:t>
      </w:r>
      <w:r>
        <w:t xml:space="preserve"> (3</w:t>
      </w:r>
      <w:r w:rsidR="00B55B4A">
        <w:t>5</w:t>
      </w:r>
      <w:r>
        <w:t>,</w:t>
      </w:r>
      <w:r w:rsidR="00B55B4A">
        <w:t>0</w:t>
      </w:r>
      <w:r>
        <w:t>% ogółu zarejestrowanych niepełnosprawnych) pozostaje w ewidencji PUP powyżej 24</w:t>
      </w:r>
      <w:r w:rsidR="002F6E3E">
        <w:t> </w:t>
      </w:r>
      <w:r>
        <w:t>miesięcy co</w:t>
      </w:r>
      <w:r w:rsidR="002F6E3E">
        <w:t xml:space="preserve"> </w:t>
      </w:r>
      <w:r>
        <w:t>może świadczyć o ograniczeniach i</w:t>
      </w:r>
      <w:r w:rsidR="002F6E3E">
        <w:t> </w:t>
      </w:r>
      <w:r>
        <w:t>trudnościach wynikających z</w:t>
      </w:r>
      <w:r w:rsidR="000028AD">
        <w:t> </w:t>
      </w:r>
      <w:r>
        <w:t>posiadanych schorzeń, które</w:t>
      </w:r>
      <w:r w:rsidR="007059FA">
        <w:t> </w:t>
      </w:r>
      <w:r>
        <w:t>rzutują na efektywne znalezienie zatrudnienia, a</w:t>
      </w:r>
      <w:r w:rsidR="002F6E3E">
        <w:t> </w:t>
      </w:r>
      <w:r>
        <w:t>także na</w:t>
      </w:r>
      <w:r w:rsidR="000028AD">
        <w:t> </w:t>
      </w:r>
      <w:r>
        <w:t>postrzeganie tych osób przez</w:t>
      </w:r>
      <w:r w:rsidR="007059FA">
        <w:t> </w:t>
      </w:r>
      <w:r>
        <w:t xml:space="preserve">pracodawcę jako potencjalnego pracownika. </w:t>
      </w:r>
    </w:p>
    <w:p w14:paraId="431A7146" w14:textId="0E2CBC68" w:rsidR="004A76B8" w:rsidRPr="00C04361" w:rsidRDefault="004A76B8" w:rsidP="004A76B8">
      <w:pPr>
        <w:pStyle w:val="Legenda"/>
        <w:keepNext/>
        <w:spacing w:before="480" w:after="240"/>
        <w:jc w:val="both"/>
        <w:rPr>
          <w:i w:val="0"/>
          <w:iCs w:val="0"/>
          <w:color w:val="002465"/>
          <w:sz w:val="22"/>
          <w:szCs w:val="22"/>
        </w:rPr>
      </w:pPr>
      <w:bookmarkStart w:id="41" w:name="_Toc157155575"/>
      <w:bookmarkStart w:id="42" w:name="_Toc157157926"/>
      <w:bookmarkStart w:id="43" w:name="_Toc169259923"/>
      <w:r w:rsidRPr="00C04361">
        <w:rPr>
          <w:i w:val="0"/>
          <w:iCs w:val="0"/>
          <w:color w:val="002465"/>
          <w:sz w:val="22"/>
          <w:szCs w:val="22"/>
        </w:rPr>
        <w:t xml:space="preserve">Wykres </w:t>
      </w:r>
      <w:r w:rsidR="0049059D" w:rsidRPr="00C04361">
        <w:rPr>
          <w:i w:val="0"/>
          <w:iCs w:val="0"/>
          <w:color w:val="002465"/>
          <w:sz w:val="22"/>
          <w:szCs w:val="22"/>
        </w:rPr>
        <w:fldChar w:fldCharType="begin"/>
      </w:r>
      <w:r w:rsidR="0049059D" w:rsidRPr="00C04361">
        <w:rPr>
          <w:i w:val="0"/>
          <w:iCs w:val="0"/>
          <w:color w:val="002465"/>
          <w:sz w:val="22"/>
          <w:szCs w:val="22"/>
        </w:rPr>
        <w:instrText xml:space="preserve"> SEQ Wykres \* ARABIC </w:instrText>
      </w:r>
      <w:r w:rsidR="0049059D" w:rsidRPr="00C04361">
        <w:rPr>
          <w:i w:val="0"/>
          <w:iCs w:val="0"/>
          <w:color w:val="002465"/>
          <w:sz w:val="22"/>
          <w:szCs w:val="22"/>
        </w:rPr>
        <w:fldChar w:fldCharType="separate"/>
      </w:r>
      <w:r w:rsidR="006F5D18" w:rsidRPr="00C04361">
        <w:rPr>
          <w:i w:val="0"/>
          <w:iCs w:val="0"/>
          <w:noProof/>
          <w:color w:val="002465"/>
          <w:sz w:val="22"/>
          <w:szCs w:val="22"/>
        </w:rPr>
        <w:t>6</w:t>
      </w:r>
      <w:r w:rsidR="0049059D" w:rsidRPr="00C04361">
        <w:rPr>
          <w:i w:val="0"/>
          <w:iCs w:val="0"/>
          <w:color w:val="002465"/>
          <w:sz w:val="22"/>
          <w:szCs w:val="22"/>
        </w:rPr>
        <w:fldChar w:fldCharType="end"/>
      </w:r>
      <w:r w:rsidRPr="00C04361">
        <w:rPr>
          <w:i w:val="0"/>
          <w:iCs w:val="0"/>
          <w:color w:val="002465"/>
          <w:sz w:val="22"/>
          <w:szCs w:val="22"/>
        </w:rPr>
        <w:t>. Staż pracy osób niepełnosprawnych</w:t>
      </w:r>
      <w:bookmarkEnd w:id="41"/>
      <w:bookmarkEnd w:id="42"/>
      <w:bookmarkEnd w:id="43"/>
    </w:p>
    <w:p w14:paraId="25916967" w14:textId="77777777" w:rsidR="00B1125C" w:rsidRDefault="00D561D8" w:rsidP="001048C5">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3309717C" wp14:editId="25EB8162">
            <wp:extent cx="5683250" cy="3448050"/>
            <wp:effectExtent l="0" t="0" r="12700" b="0"/>
            <wp:docPr id="222" name="Wykres 222" descr="Staż pracy osób niepełnosprawnych stan na koniec 2023 roku"/>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855ED2" w14:textId="6F86AA8C" w:rsidR="00B1125C" w:rsidRPr="004A76B8" w:rsidRDefault="00D561D8" w:rsidP="001048C5">
      <w:pPr>
        <w:pBdr>
          <w:top w:val="nil"/>
          <w:left w:val="nil"/>
          <w:bottom w:val="nil"/>
          <w:right w:val="nil"/>
          <w:between w:val="nil"/>
        </w:pBdr>
        <w:tabs>
          <w:tab w:val="right" w:pos="9073"/>
        </w:tabs>
        <w:spacing w:before="120" w:after="240"/>
        <w:contextualSpacing w:val="0"/>
        <w:jc w:val="both"/>
        <w:rPr>
          <w:bCs/>
          <w:color w:val="000000"/>
          <w:sz w:val="20"/>
          <w:szCs w:val="20"/>
        </w:rPr>
      </w:pPr>
      <w:bookmarkStart w:id="44" w:name="_heading=h.26in1rg" w:colFirst="0" w:colLast="0"/>
      <w:bookmarkEnd w:id="44"/>
      <w:r w:rsidRPr="004A76B8">
        <w:rPr>
          <w:bCs/>
          <w:color w:val="000000"/>
          <w:sz w:val="20"/>
          <w:szCs w:val="20"/>
        </w:rPr>
        <w:t>Źródło: opracowanie własne</w:t>
      </w:r>
    </w:p>
    <w:p w14:paraId="1793A338" w14:textId="01005E71" w:rsidR="00B1125C" w:rsidRDefault="00554D44" w:rsidP="00FE3E3B">
      <w:pPr>
        <w:spacing w:after="0"/>
        <w:ind w:firstLine="709"/>
        <w:jc w:val="both"/>
      </w:pPr>
      <w:r w:rsidRPr="005733A9">
        <w:t>Niepełnosprawni zarejestrowani to głównie mieszkańcy wsi (</w:t>
      </w:r>
      <w:r w:rsidR="00116CC3" w:rsidRPr="005733A9">
        <w:t>6</w:t>
      </w:r>
      <w:r w:rsidR="005733A9">
        <w:t>2</w:t>
      </w:r>
      <w:r w:rsidRPr="005733A9">
        <w:t>,</w:t>
      </w:r>
      <w:r w:rsidR="005733A9">
        <w:t>5</w:t>
      </w:r>
      <w:r w:rsidRPr="005733A9">
        <w:t>%)</w:t>
      </w:r>
      <w:r w:rsidR="005733A9">
        <w:t xml:space="preserve"> oraz poprzednio pracujący (89,2%).</w:t>
      </w:r>
      <w:r w:rsidRPr="005733A9">
        <w:t xml:space="preserve"> Spośród </w:t>
      </w:r>
      <w:r w:rsidR="005733A9">
        <w:t>120 </w:t>
      </w:r>
      <w:r w:rsidRPr="005733A9">
        <w:t xml:space="preserve">osób aż </w:t>
      </w:r>
      <w:r w:rsidR="005733A9">
        <w:t>48</w:t>
      </w:r>
      <w:r w:rsidRPr="005733A9">
        <w:t>,</w:t>
      </w:r>
      <w:r w:rsidR="005733A9">
        <w:t>3</w:t>
      </w:r>
      <w:r w:rsidRPr="005733A9">
        <w:t>% to osoby z lekkim stopniem niepełnosprawności</w:t>
      </w:r>
      <w:r w:rsidR="00717E96">
        <w:t>.</w:t>
      </w:r>
      <w:r w:rsidRPr="005733A9">
        <w:t xml:space="preserve"> </w:t>
      </w:r>
      <w:r w:rsidR="00EF79CC" w:rsidRPr="005733A9">
        <w:t>4</w:t>
      </w:r>
      <w:r w:rsidR="005733A9">
        <w:t>5</w:t>
      </w:r>
      <w:r w:rsidRPr="005733A9">
        <w:t>,</w:t>
      </w:r>
      <w:r w:rsidR="005733A9">
        <w:t>8</w:t>
      </w:r>
      <w:r w:rsidRPr="005733A9">
        <w:t>% posiada orzeczenie o</w:t>
      </w:r>
      <w:r w:rsidR="002F6E3E" w:rsidRPr="005733A9">
        <w:t> </w:t>
      </w:r>
      <w:r w:rsidRPr="005733A9">
        <w:t>stopniu</w:t>
      </w:r>
      <w:r w:rsidR="00BF0DC9" w:rsidRPr="005733A9">
        <w:t xml:space="preserve"> </w:t>
      </w:r>
      <w:r w:rsidRPr="005733A9">
        <w:t>umiarkowanym</w:t>
      </w:r>
      <w:r w:rsidR="00717E96">
        <w:t>, a</w:t>
      </w:r>
      <w:r w:rsidR="002F6E3E" w:rsidRPr="005733A9">
        <w:t xml:space="preserve"> </w:t>
      </w:r>
      <w:r w:rsidR="005733A9">
        <w:t>5</w:t>
      </w:r>
      <w:r w:rsidR="00595399" w:rsidRPr="005733A9">
        <w:t>,</w:t>
      </w:r>
      <w:r w:rsidR="005733A9">
        <w:t>8</w:t>
      </w:r>
      <w:r w:rsidR="00595399" w:rsidRPr="005733A9">
        <w:t xml:space="preserve">% zarejestrowanych </w:t>
      </w:r>
      <w:r w:rsidR="00713D1D" w:rsidRPr="005733A9">
        <w:t>n</w:t>
      </w:r>
      <w:r w:rsidR="00BF0DC9" w:rsidRPr="005733A9">
        <w:t>ie</w:t>
      </w:r>
      <w:r w:rsidR="00595399" w:rsidRPr="005733A9">
        <w:t>pełnosprawnych posiada orzeczony znaczny stopień</w:t>
      </w:r>
      <w:r w:rsidR="002F6E3E" w:rsidRPr="005733A9">
        <w:t xml:space="preserve"> </w:t>
      </w:r>
      <w:r w:rsidR="00595399" w:rsidRPr="005733A9">
        <w:t>niepełnosprawności</w:t>
      </w:r>
      <w:r w:rsidR="00595399">
        <w:t>.</w:t>
      </w:r>
      <w:r w:rsidR="00563073">
        <w:t xml:space="preserve"> </w:t>
      </w:r>
      <w:r w:rsidR="00D561D8">
        <w:t>Niepokojącym faktem jest niewielki odsetek ofert pracy skierowanych bezpośrednio do osób niepełnosprawnych</w:t>
      </w:r>
      <w:r w:rsidR="00112EC5">
        <w:t xml:space="preserve"> </w:t>
      </w:r>
      <w:r w:rsidR="00D561D8">
        <w:t>co prezentuje poniższy wykres.</w:t>
      </w:r>
    </w:p>
    <w:p w14:paraId="5C5110AA" w14:textId="78B618BC" w:rsidR="00185770" w:rsidRPr="0044380F" w:rsidRDefault="00185770" w:rsidP="00185770">
      <w:pPr>
        <w:pStyle w:val="Legenda"/>
        <w:keepNext/>
        <w:spacing w:before="360"/>
        <w:jc w:val="both"/>
        <w:rPr>
          <w:i w:val="0"/>
          <w:iCs w:val="0"/>
          <w:color w:val="002465"/>
          <w:sz w:val="22"/>
          <w:szCs w:val="22"/>
        </w:rPr>
      </w:pPr>
      <w:bookmarkStart w:id="45" w:name="_Toc157155576"/>
      <w:bookmarkStart w:id="46" w:name="_Toc157157927"/>
      <w:bookmarkStart w:id="47" w:name="_Toc169259924"/>
      <w:r w:rsidRPr="0044380F">
        <w:rPr>
          <w:i w:val="0"/>
          <w:iCs w:val="0"/>
          <w:color w:val="002465"/>
          <w:sz w:val="22"/>
          <w:szCs w:val="22"/>
        </w:rPr>
        <w:t xml:space="preserve">Wykres </w:t>
      </w:r>
      <w:r w:rsidR="0049059D" w:rsidRPr="0044380F">
        <w:rPr>
          <w:i w:val="0"/>
          <w:iCs w:val="0"/>
          <w:color w:val="002465"/>
          <w:sz w:val="22"/>
          <w:szCs w:val="22"/>
        </w:rPr>
        <w:fldChar w:fldCharType="begin"/>
      </w:r>
      <w:r w:rsidR="0049059D" w:rsidRPr="0044380F">
        <w:rPr>
          <w:i w:val="0"/>
          <w:iCs w:val="0"/>
          <w:color w:val="002465"/>
          <w:sz w:val="22"/>
          <w:szCs w:val="22"/>
        </w:rPr>
        <w:instrText xml:space="preserve"> SEQ Wykres \* ARABIC </w:instrText>
      </w:r>
      <w:r w:rsidR="0049059D" w:rsidRPr="0044380F">
        <w:rPr>
          <w:i w:val="0"/>
          <w:iCs w:val="0"/>
          <w:color w:val="002465"/>
          <w:sz w:val="22"/>
          <w:szCs w:val="22"/>
        </w:rPr>
        <w:fldChar w:fldCharType="separate"/>
      </w:r>
      <w:r w:rsidR="006F5D18" w:rsidRPr="0044380F">
        <w:rPr>
          <w:i w:val="0"/>
          <w:iCs w:val="0"/>
          <w:noProof/>
          <w:color w:val="002465"/>
          <w:sz w:val="22"/>
          <w:szCs w:val="22"/>
        </w:rPr>
        <w:t>7</w:t>
      </w:r>
      <w:r w:rsidR="0049059D" w:rsidRPr="0044380F">
        <w:rPr>
          <w:i w:val="0"/>
          <w:iCs w:val="0"/>
          <w:color w:val="002465"/>
          <w:sz w:val="22"/>
          <w:szCs w:val="22"/>
        </w:rPr>
        <w:fldChar w:fldCharType="end"/>
      </w:r>
      <w:r w:rsidRPr="0044380F">
        <w:rPr>
          <w:i w:val="0"/>
          <w:iCs w:val="0"/>
          <w:color w:val="002465"/>
          <w:sz w:val="22"/>
          <w:szCs w:val="22"/>
        </w:rPr>
        <w:t>. Liczba ofert pracy dla osób niepełnosprawnych w latach 2018-2023</w:t>
      </w:r>
      <w:bookmarkEnd w:id="45"/>
      <w:bookmarkEnd w:id="46"/>
      <w:bookmarkEnd w:id="47"/>
    </w:p>
    <w:p w14:paraId="36729292" w14:textId="77777777"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328F528F" wp14:editId="38A9A328">
            <wp:extent cx="5781600" cy="3060000"/>
            <wp:effectExtent l="0" t="0" r="10160" b="7620"/>
            <wp:docPr id="225" name="Wykres 225" descr="Liczba ofert pracy dla osób niepełnosprawnych w latach 2018-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6DA961" w14:textId="56BF292F" w:rsidR="00B1125C" w:rsidRPr="0022314F" w:rsidRDefault="00D561D8">
      <w:pPr>
        <w:pBdr>
          <w:top w:val="nil"/>
          <w:left w:val="nil"/>
          <w:bottom w:val="nil"/>
          <w:right w:val="nil"/>
          <w:between w:val="nil"/>
        </w:pBdr>
        <w:tabs>
          <w:tab w:val="right" w:pos="9073"/>
        </w:tabs>
        <w:spacing w:before="120" w:after="240"/>
        <w:jc w:val="both"/>
        <w:rPr>
          <w:bCs/>
          <w:color w:val="000000"/>
          <w:sz w:val="20"/>
          <w:szCs w:val="20"/>
        </w:rPr>
      </w:pPr>
      <w:bookmarkStart w:id="48" w:name="_heading=h.lnxbz9" w:colFirst="0" w:colLast="0"/>
      <w:bookmarkEnd w:id="48"/>
      <w:r w:rsidRPr="0022314F">
        <w:rPr>
          <w:bCs/>
          <w:color w:val="000000"/>
          <w:sz w:val="20"/>
          <w:szCs w:val="20"/>
        </w:rPr>
        <w:t xml:space="preserve">Źródło: opracowanie własne </w:t>
      </w:r>
    </w:p>
    <w:p w14:paraId="5E07CCDF" w14:textId="14A56F11" w:rsidR="00B1125C" w:rsidRDefault="00D561D8" w:rsidP="00E413A2">
      <w:pPr>
        <w:spacing w:before="480"/>
        <w:ind w:firstLine="709"/>
        <w:contextualSpacing w:val="0"/>
        <w:jc w:val="both"/>
      </w:pPr>
      <w:r>
        <w:t>Powiatowy Urząd Pracy w Dąbrowie Tarnowskiej podejmuje działania na rzecz osób niepełnosprawnych realizując programy w ramach środków Funduszu Pracy, Europejskiego Funduszu Społecznego, gdzie osoby niepełnosprawne są traktowane jako grupa w</w:t>
      </w:r>
      <w:r w:rsidR="00E413A2">
        <w:t> </w:t>
      </w:r>
      <w:r>
        <w:t>szczególnej sytuacji na rynku pracy. Ponadto PUP dysponuje środkami PFRON, które w</w:t>
      </w:r>
      <w:r w:rsidR="00E413A2">
        <w:t> </w:t>
      </w:r>
      <w:r>
        <w:t>202</w:t>
      </w:r>
      <w:r w:rsidR="00E413A2">
        <w:t>3</w:t>
      </w:r>
      <w:r>
        <w:t xml:space="preserve"> roku przeznaczono na organizację miejsc</w:t>
      </w:r>
      <w:r w:rsidR="000851BF">
        <w:t xml:space="preserve"> odbywania stażu</w:t>
      </w:r>
      <w:r w:rsidR="00E413A2">
        <w:t xml:space="preserve"> i prac interwencyjnych</w:t>
      </w:r>
      <w:r w:rsidR="000851BF">
        <w:t>.</w:t>
      </w:r>
    </w:p>
    <w:p w14:paraId="6C4B70A9" w14:textId="77777777" w:rsidR="00B1125C" w:rsidRDefault="00D561D8">
      <w:pPr>
        <w:pStyle w:val="Nagwek4"/>
        <w:jc w:val="both"/>
      </w:pPr>
      <w:bookmarkStart w:id="49" w:name="_heading=h.35nkun2" w:colFirst="0" w:colLast="0"/>
      <w:bookmarkEnd w:id="49"/>
      <w:r>
        <w:t>Sytuacja kobiet</w:t>
      </w:r>
    </w:p>
    <w:p w14:paraId="252DE195" w14:textId="7257B5B9" w:rsidR="00B1125C" w:rsidRDefault="00D561D8">
      <w:pPr>
        <w:jc w:val="both"/>
      </w:pPr>
      <w:r>
        <w:tab/>
      </w:r>
      <w:r w:rsidR="00915F83">
        <w:t xml:space="preserve">Kobiety nadal pozostają mniej aktywni niż mężczyźni. </w:t>
      </w:r>
      <w:r>
        <w:t>Sytuacja kobiet na przestrzeni ostatnich lat pokazuje, że współczesnej kobiecie</w:t>
      </w:r>
      <w:r w:rsidR="00E413A2">
        <w:t xml:space="preserve"> </w:t>
      </w:r>
      <w:r>
        <w:t>na</w:t>
      </w:r>
      <w:r w:rsidR="00625166">
        <w:t> </w:t>
      </w:r>
      <w:r>
        <w:t>rynku pracy nie jest łatwo. Dane wskazują, na większą skalę poziomu bezrobocia</w:t>
      </w:r>
      <w:r w:rsidR="00E413A2">
        <w:t xml:space="preserve"> </w:t>
      </w:r>
      <w:r>
        <w:t>wśród kobiet niż mężczyzn.</w:t>
      </w:r>
      <w:r w:rsidR="0030485E">
        <w:t xml:space="preserve"> </w:t>
      </w:r>
      <w:r w:rsidR="0030485E" w:rsidRPr="00A81262">
        <w:rPr>
          <w:rStyle w:val="A00"/>
          <w:sz w:val="22"/>
          <w:szCs w:val="22"/>
        </w:rPr>
        <w:t>Kobiety często pracują w</w:t>
      </w:r>
      <w:r w:rsidR="0030485E">
        <w:rPr>
          <w:rStyle w:val="A00"/>
          <w:sz w:val="22"/>
          <w:szCs w:val="22"/>
        </w:rPr>
        <w:t> </w:t>
      </w:r>
      <w:r w:rsidR="0030485E" w:rsidRPr="00A81262">
        <w:rPr>
          <w:rStyle w:val="A00"/>
          <w:sz w:val="22"/>
          <w:szCs w:val="22"/>
        </w:rPr>
        <w:t>innych zawodach i branżach niż mężczyźni, mają inne wynagrodzenie i czas pracy.</w:t>
      </w:r>
      <w:r w:rsidR="0030485E">
        <w:rPr>
          <w:rStyle w:val="A00"/>
          <w:sz w:val="22"/>
          <w:szCs w:val="22"/>
        </w:rPr>
        <w:t xml:space="preserve"> </w:t>
      </w:r>
      <w:r>
        <w:t>Kobiety bardzo często wykonują pracę poniżej swoich kwalifikacji i</w:t>
      </w:r>
      <w:r w:rsidR="00625166">
        <w:t> </w:t>
      </w:r>
      <w:r>
        <w:t xml:space="preserve">ambicji. Matkom trudniej </w:t>
      </w:r>
      <w:r w:rsidR="00625166">
        <w:t>jest</w:t>
      </w:r>
      <w:r>
        <w:t xml:space="preserve"> pogodzić życie prywatne i zawodowe, a priorytetem stała się opieka nad dziećmi. Poza tym kobietom ciężej wkroczyć na rynek pracy po przerwie związanej z macierzyństwem, trudniej się na nim odnajdują, a dodatkowo znalezienie pracy niejednokrotnie wymaga przebranżowienia. Na sytuację kobiet na rynku pracy wpływa</w:t>
      </w:r>
      <w:r w:rsidR="00E413A2">
        <w:t xml:space="preserve"> </w:t>
      </w:r>
      <w:r>
        <w:t xml:space="preserve">także brak wystarczającej infrastruktury, mimo że chcą zmienić swoją dotychczasową sytuację problematyczne okazuje się znalezienie miejsca oferującego opiekę nad dziećmi; szczególnie dotyczy to opieki nad dziećmi do 3 lat. </w:t>
      </w:r>
    </w:p>
    <w:p w14:paraId="6C33D10A" w14:textId="691ED526" w:rsidR="00B1125C" w:rsidRDefault="00D561D8">
      <w:pPr>
        <w:jc w:val="both"/>
      </w:pPr>
      <w:r>
        <w:tab/>
        <w:t>W powiecie dąbrowskim wskaźnik poziomu bezrobocia wśród kobiet jest niezmienny od wielu lat i wynosi ponad 50% ogółu zarejestrowanych. Z analizy danych wynika, że w końcu 202</w:t>
      </w:r>
      <w:r w:rsidR="00625166">
        <w:t>3</w:t>
      </w:r>
      <w:r>
        <w:t xml:space="preserve"> roku</w:t>
      </w:r>
      <w:r w:rsidR="00211859">
        <w:t xml:space="preserve"> udział</w:t>
      </w:r>
      <w:r>
        <w:t xml:space="preserve"> kobiet</w:t>
      </w:r>
      <w:r w:rsidR="00211859">
        <w:t xml:space="preserve"> do ogółu zarejestrowanych</w:t>
      </w:r>
      <w:r>
        <w:t xml:space="preserve"> 5</w:t>
      </w:r>
      <w:r w:rsidR="000516DB">
        <w:t>5</w:t>
      </w:r>
      <w:r>
        <w:t>,</w:t>
      </w:r>
      <w:r w:rsidR="00625166">
        <w:t>7</w:t>
      </w:r>
      <w:r>
        <w:t xml:space="preserve">% - o </w:t>
      </w:r>
      <w:r w:rsidR="00625166">
        <w:t>0</w:t>
      </w:r>
      <w:r>
        <w:t>,</w:t>
      </w:r>
      <w:r w:rsidR="00625166">
        <w:t>2</w:t>
      </w:r>
      <w:r w:rsidR="000516DB">
        <w:t>%</w:t>
      </w:r>
      <w:r>
        <w:t xml:space="preserve"> mniej niż w roku </w:t>
      </w:r>
      <w:r w:rsidR="000516DB">
        <w:t>ubiegłym. W</w:t>
      </w:r>
      <w:r w:rsidR="002F6E3E">
        <w:t> </w:t>
      </w:r>
      <w:r w:rsidR="000516DB">
        <w:t>roku 2021 kobiety stanowiły 58,</w:t>
      </w:r>
      <w:r w:rsidR="005733A9">
        <w:t>0</w:t>
      </w:r>
      <w:r w:rsidR="000516DB">
        <w:t>%  ogółu zarejestrowanych bezrobotnych.</w:t>
      </w:r>
      <w:r>
        <w:t xml:space="preserve"> </w:t>
      </w:r>
    </w:p>
    <w:p w14:paraId="735A66BF" w14:textId="759C83BD" w:rsidR="009A4528" w:rsidRPr="00D10A96" w:rsidRDefault="009A4528" w:rsidP="009A4528">
      <w:pPr>
        <w:pStyle w:val="Legenda"/>
        <w:keepNext/>
        <w:spacing w:before="480"/>
        <w:contextualSpacing w:val="0"/>
        <w:jc w:val="both"/>
        <w:rPr>
          <w:i w:val="0"/>
          <w:iCs w:val="0"/>
          <w:color w:val="002465"/>
          <w:sz w:val="22"/>
          <w:szCs w:val="22"/>
        </w:rPr>
      </w:pPr>
      <w:bookmarkStart w:id="50" w:name="_Toc157155577"/>
      <w:bookmarkStart w:id="51" w:name="_Toc157157928"/>
      <w:bookmarkStart w:id="52" w:name="_Toc169259925"/>
      <w:r w:rsidRPr="00D10A96">
        <w:rPr>
          <w:i w:val="0"/>
          <w:iCs w:val="0"/>
          <w:color w:val="002465"/>
          <w:sz w:val="22"/>
          <w:szCs w:val="22"/>
        </w:rPr>
        <w:t xml:space="preserve">Wykres </w:t>
      </w:r>
      <w:r w:rsidR="0049059D" w:rsidRPr="00D10A96">
        <w:rPr>
          <w:i w:val="0"/>
          <w:iCs w:val="0"/>
          <w:color w:val="002465"/>
          <w:sz w:val="22"/>
          <w:szCs w:val="22"/>
        </w:rPr>
        <w:fldChar w:fldCharType="begin"/>
      </w:r>
      <w:r w:rsidR="0049059D" w:rsidRPr="00D10A96">
        <w:rPr>
          <w:i w:val="0"/>
          <w:iCs w:val="0"/>
          <w:color w:val="002465"/>
          <w:sz w:val="22"/>
          <w:szCs w:val="22"/>
        </w:rPr>
        <w:instrText xml:space="preserve"> SEQ Wykres \* ARABIC </w:instrText>
      </w:r>
      <w:r w:rsidR="0049059D" w:rsidRPr="00D10A96">
        <w:rPr>
          <w:i w:val="0"/>
          <w:iCs w:val="0"/>
          <w:color w:val="002465"/>
          <w:sz w:val="22"/>
          <w:szCs w:val="22"/>
        </w:rPr>
        <w:fldChar w:fldCharType="separate"/>
      </w:r>
      <w:r w:rsidR="006F5D18" w:rsidRPr="00D10A96">
        <w:rPr>
          <w:i w:val="0"/>
          <w:iCs w:val="0"/>
          <w:noProof/>
          <w:color w:val="002465"/>
          <w:sz w:val="22"/>
          <w:szCs w:val="22"/>
        </w:rPr>
        <w:t>8</w:t>
      </w:r>
      <w:r w:rsidR="0049059D" w:rsidRPr="00D10A96">
        <w:rPr>
          <w:i w:val="0"/>
          <w:iCs w:val="0"/>
          <w:color w:val="002465"/>
          <w:sz w:val="22"/>
          <w:szCs w:val="22"/>
        </w:rPr>
        <w:fldChar w:fldCharType="end"/>
      </w:r>
      <w:r w:rsidRPr="00D10A96">
        <w:rPr>
          <w:i w:val="0"/>
          <w:iCs w:val="0"/>
          <w:color w:val="002465"/>
          <w:sz w:val="22"/>
          <w:szCs w:val="22"/>
        </w:rPr>
        <w:t>. Bezrobotne kobiety na przestrzeni lat 2019–2023</w:t>
      </w:r>
      <w:bookmarkEnd w:id="50"/>
      <w:bookmarkEnd w:id="51"/>
      <w:bookmarkEnd w:id="52"/>
    </w:p>
    <w:p w14:paraId="3AEE036C" w14:textId="69EA2978" w:rsidR="00B1125C" w:rsidRDefault="009A4528">
      <w:pPr>
        <w:pBdr>
          <w:top w:val="nil"/>
          <w:left w:val="nil"/>
          <w:bottom w:val="nil"/>
          <w:right w:val="nil"/>
          <w:between w:val="nil"/>
        </w:pBdr>
        <w:spacing w:before="360"/>
        <w:jc w:val="both"/>
        <w:rPr>
          <w:b/>
          <w:color w:val="000000"/>
        </w:rPr>
      </w:pPr>
      <w:r w:rsidRPr="009A4528">
        <w:rPr>
          <w:bCs/>
          <w:noProof/>
          <w:color w:val="000000"/>
          <w:sz w:val="20"/>
          <w:szCs w:val="20"/>
        </w:rPr>
        <w:drawing>
          <wp:inline distT="0" distB="0" distL="0" distR="0" wp14:anchorId="5745E2BE" wp14:editId="07F16906">
            <wp:extent cx="5709285" cy="4286250"/>
            <wp:effectExtent l="0" t="0" r="5715" b="0"/>
            <wp:docPr id="334" name="Wykres 334" descr="Bezrobotne kobiety na przestrzeni lat 2019 –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062C49" w14:textId="77777777" w:rsidR="00B1125C" w:rsidRPr="00625166" w:rsidRDefault="00D561D8" w:rsidP="00C209B4">
      <w:pPr>
        <w:pBdr>
          <w:top w:val="nil"/>
          <w:left w:val="nil"/>
          <w:bottom w:val="nil"/>
          <w:right w:val="nil"/>
          <w:between w:val="nil"/>
        </w:pBdr>
        <w:tabs>
          <w:tab w:val="right" w:pos="9073"/>
        </w:tabs>
        <w:spacing w:before="120" w:after="480"/>
        <w:contextualSpacing w:val="0"/>
        <w:jc w:val="both"/>
        <w:rPr>
          <w:bCs/>
          <w:color w:val="000000"/>
          <w:sz w:val="20"/>
          <w:szCs w:val="20"/>
        </w:rPr>
      </w:pPr>
      <w:r w:rsidRPr="00625166">
        <w:rPr>
          <w:bCs/>
          <w:color w:val="000000"/>
          <w:sz w:val="20"/>
          <w:szCs w:val="20"/>
        </w:rPr>
        <w:t xml:space="preserve">Źródło: opracowanie własne </w:t>
      </w:r>
    </w:p>
    <w:p w14:paraId="7FDDD57E" w14:textId="1D749FC8" w:rsidR="00B1125C" w:rsidRDefault="00D561D8" w:rsidP="0030485E">
      <w:pPr>
        <w:spacing w:before="480"/>
        <w:ind w:firstLine="709"/>
        <w:contextualSpacing w:val="0"/>
        <w:jc w:val="both"/>
      </w:pPr>
      <w:r>
        <w:t>W roku 202</w:t>
      </w:r>
      <w:r w:rsidR="00C209B4">
        <w:t>3</w:t>
      </w:r>
      <w:r>
        <w:t xml:space="preserve"> podobnie jak w latach poprzednich kobiety przeważały we wszystkich gminach powiatu dąbrowskiego. Ich udział w ogólnej liczbie osób pozostających bez</w:t>
      </w:r>
      <w:r w:rsidR="007059FA">
        <w:t> </w:t>
      </w:r>
      <w:r>
        <w:t xml:space="preserve">zatrudnienia był jednak zróżnicowany – od </w:t>
      </w:r>
      <w:r w:rsidR="00BF0E9E">
        <w:t>62</w:t>
      </w:r>
      <w:r w:rsidR="00192A75">
        <w:t>,</w:t>
      </w:r>
      <w:r w:rsidR="00BF0E9E">
        <w:t>2</w:t>
      </w:r>
      <w:r>
        <w:t xml:space="preserve">% ogółu bezrobotnych w gminie </w:t>
      </w:r>
      <w:r w:rsidR="00C209B4">
        <w:t>Gręboszów</w:t>
      </w:r>
      <w:r>
        <w:t xml:space="preserve"> do </w:t>
      </w:r>
      <w:r w:rsidR="00192A75">
        <w:t>5</w:t>
      </w:r>
      <w:r w:rsidR="00BF0E9E">
        <w:t>7</w:t>
      </w:r>
      <w:r w:rsidR="00192A75">
        <w:t>,</w:t>
      </w:r>
      <w:r w:rsidR="00BF0E9E">
        <w:t>3</w:t>
      </w:r>
      <w:r>
        <w:t xml:space="preserve">% w gminie </w:t>
      </w:r>
      <w:r w:rsidR="00C209B4">
        <w:t>Radgoszcz</w:t>
      </w:r>
      <w:r w:rsidR="00555559">
        <w:t>.</w:t>
      </w:r>
    </w:p>
    <w:p w14:paraId="7C542EF7" w14:textId="4678030D" w:rsidR="00B1125C" w:rsidRDefault="00D561D8">
      <w:pPr>
        <w:ind w:firstLine="709"/>
        <w:jc w:val="both"/>
      </w:pPr>
      <w:r>
        <w:t>Sytuacja kobiet na lokalnym rynku pracy jest zdecydowanie mniej korzystna w porównaniu do sytuacji w</w:t>
      </w:r>
      <w:r w:rsidR="002F6E3E">
        <w:t> </w:t>
      </w:r>
      <w:r>
        <w:t>jakiej znajdują się mężczyźni. Kobiety dominują w wielu kategoriach osób bezrobotnych, w tym w grupie osób określanej jako znajdujące się w szczególnej sytuacji na rynku pracy i stanowią 5</w:t>
      </w:r>
      <w:r w:rsidR="008202E8">
        <w:t>7</w:t>
      </w:r>
      <w:r>
        <w:t>,</w:t>
      </w:r>
      <w:r w:rsidR="008C4A06">
        <w:t>9</w:t>
      </w:r>
      <w:r>
        <w:t>% w/w kategorii</w:t>
      </w:r>
      <w:r w:rsidR="008202E8">
        <w:t xml:space="preserve"> </w:t>
      </w:r>
      <w:r w:rsidR="008C4A06">
        <w:t xml:space="preserve">tj. 1164 </w:t>
      </w:r>
      <w:r w:rsidR="008202E8">
        <w:t>kobiet</w:t>
      </w:r>
      <w:r>
        <w:t>.</w:t>
      </w:r>
    </w:p>
    <w:p w14:paraId="449AC506" w14:textId="77777777" w:rsidR="00B1125C" w:rsidRDefault="00D561D8">
      <w:pPr>
        <w:pStyle w:val="Nagwek1"/>
      </w:pPr>
      <w:bookmarkStart w:id="53" w:name="_heading=h.1ksv4uv" w:colFirst="0" w:colLast="0"/>
      <w:bookmarkStart w:id="54" w:name="_Toc169259894"/>
      <w:bookmarkEnd w:id="53"/>
      <w:r>
        <w:t>AKTYWIZACJA ZAWODOWA OSÓB BEZROBOTNYCH</w:t>
      </w:r>
      <w:bookmarkEnd w:id="54"/>
    </w:p>
    <w:p w14:paraId="0085446F" w14:textId="5863A43E" w:rsidR="00B1125C" w:rsidRDefault="00D561D8">
      <w:pPr>
        <w:ind w:firstLine="708"/>
        <w:jc w:val="both"/>
      </w:pPr>
      <w:r>
        <w:t>Bezrobocie jest nieodłącznym problemem dzisiejszej rzeczywistości dlatego ważnym elementem działalności Urzędu jest jego ograniczenie. Realizowane przez Urząd Pracy działania prowadzą do zwiększenia szans na rynku pracy osobom zainteresowanym zmianą swojej sytuacji zawodowej. Poszukiwanie nowego miejsca zatrudnienia jest zjawiskiem naturalnym chociaż bardzo uciążliwym, a utrzymanie dotychczasowego miejsca pracy nie zawsze uzależnione jest od posiadanych umiejętności czy kwalifikacji. Oczekiwania i potrzeby pracodawców zależą głównie od charakteru prowadzonej</w:t>
      </w:r>
      <w:r w:rsidR="00BF0E9E">
        <w:t xml:space="preserve"> </w:t>
      </w:r>
      <w:r>
        <w:t>przez nich działalności. Pracodawcy podejmując decyzje o zatrudnieniu pracownika oczekują od niego konkretnych umiejętności związanych z wykonywanym zawodem, a także doświadczenia zawodowego. Właściciele firm wyrażają zainteresowanie zatrudnieniem osób posiadających podstawowe umiejętności niezbędne do wykonywania zawodu i bardzo cenią sobie u tych osób gotowość do poszerzania wiedzy. Nie bez znaczenia dla pracodawców są cechy osobowościowe. Szczególne znaczenie odgrywa odpowiedzialność, poziom zaangażowania w wykonywanie powierzonych zadań, komunikatywność, umiejętność pracy bez nadzoru przełożonego oraz wysoka kultura osobista kandydatów. Ponadto istotne znaczenie mają również zdolności kierownicze, organizacyjne przedsiębiorcze, aktywność, energiczność i szybkość w realizacji zadań. Pracodawcy coraz częściej oczekują od</w:t>
      </w:r>
      <w:r w:rsidR="002F6E3E">
        <w:t> </w:t>
      </w:r>
      <w:r>
        <w:t xml:space="preserve">pracowników wielozadaniowości oraz bardzo cenią sobie wzrost mobilności. </w:t>
      </w:r>
    </w:p>
    <w:p w14:paraId="139F1438" w14:textId="6E7A23AB" w:rsidR="00B1125C" w:rsidRDefault="00D9019F">
      <w:pPr>
        <w:pStyle w:val="Nagwek2"/>
        <w:jc w:val="both"/>
      </w:pPr>
      <w:bookmarkStart w:id="55" w:name="_heading=h.44sinio" w:colFirst="0" w:colLast="0"/>
      <w:bookmarkStart w:id="56" w:name="_Toc169259895"/>
      <w:bookmarkEnd w:id="55"/>
      <w:r>
        <w:t>Usługi rynku pracy</w:t>
      </w:r>
      <w:bookmarkEnd w:id="56"/>
    </w:p>
    <w:p w14:paraId="58D75D2B" w14:textId="2BAC86FD" w:rsidR="00B1125C" w:rsidRDefault="00D561D8">
      <w:pPr>
        <w:spacing w:after="0"/>
        <w:ind w:firstLine="709"/>
        <w:jc w:val="both"/>
      </w:pPr>
      <w:r>
        <w:t>Nieustanne przeobrażanie się rynku pracy powoduje zarówno zmiany w zakresie sposobów i metod walki ze</w:t>
      </w:r>
      <w:r w:rsidR="002F6E3E">
        <w:t> </w:t>
      </w:r>
      <w:r>
        <w:t>zjawiskiem bezrobocia, jak również zwiększenie pozytywnych rezultatów w stosowanych w tym celu działaniach. Odpowiednia polityka zatrudnieniowa umożliwia lepsze dopasowanie kompetencji zasobów ludzkich do potrzeb rynku pracy.</w:t>
      </w:r>
      <w:r w:rsidR="00FF69A0">
        <w:t xml:space="preserve"> </w:t>
      </w:r>
      <w:r>
        <w:t xml:space="preserve">Należy jednak pamiętać o tym, że pośrednictwo pracy, realizowane przez Powiatowy Urząd Pracy, jest przez wielu pracodawców traktowane jako alternatywny sposób poszukiwania pracowników. </w:t>
      </w:r>
    </w:p>
    <w:p w14:paraId="107F7C29" w14:textId="2931C173" w:rsidR="00164953" w:rsidRDefault="00D561D8" w:rsidP="00B0196E">
      <w:pPr>
        <w:pStyle w:val="Nagwek3"/>
        <w:jc w:val="both"/>
      </w:pPr>
      <w:bookmarkStart w:id="57" w:name="_heading=h.2jxsxqh" w:colFirst="0" w:colLast="0"/>
      <w:bookmarkStart w:id="58" w:name="_Toc169259896"/>
      <w:bookmarkEnd w:id="57"/>
      <w:r>
        <w:t>Pośrednictwo pracy</w:t>
      </w:r>
      <w:bookmarkEnd w:id="58"/>
    </w:p>
    <w:p w14:paraId="74105CE6" w14:textId="05CAF648" w:rsidR="00B1125C" w:rsidRDefault="00D561D8">
      <w:pPr>
        <w:jc w:val="both"/>
      </w:pPr>
      <w:r>
        <w:t>Jednym z podstawowych działań realizowanych przez Urząd Pracy jest usługa pośrednictwa pracy, której celem jest</w:t>
      </w:r>
      <w:r>
        <w:rPr>
          <w:sz w:val="30"/>
          <w:szCs w:val="30"/>
        </w:rPr>
        <w:t xml:space="preserve"> </w:t>
      </w:r>
      <w:r>
        <w:t xml:space="preserve">rozpoznawanie i zaspokajanie potrzeb klientów głównie poprzez kojarzenie miejsc pracy z osobami poszukującymi zatrudnienia. </w:t>
      </w:r>
    </w:p>
    <w:p w14:paraId="5656E346" w14:textId="048E3126" w:rsidR="00164953" w:rsidRDefault="00D561D8" w:rsidP="007059FA">
      <w:pPr>
        <w:spacing w:after="720"/>
        <w:jc w:val="both"/>
        <w:rPr>
          <w:b/>
          <w:color w:val="000000"/>
        </w:rPr>
      </w:pPr>
      <w:r>
        <w:tab/>
        <w:t>Powiatowy Urząd Pracy w Dąbrowie Tarnowskiej w 202</w:t>
      </w:r>
      <w:r w:rsidR="00FF69A0">
        <w:t>3</w:t>
      </w:r>
      <w:r>
        <w:t xml:space="preserve"> roku dysponował </w:t>
      </w:r>
      <w:r w:rsidR="00FF69A0">
        <w:t>959</w:t>
      </w:r>
      <w:r w:rsidR="007059FA">
        <w:t> </w:t>
      </w:r>
      <w:r>
        <w:t xml:space="preserve">ofertami pracy z czego </w:t>
      </w:r>
      <w:r w:rsidR="00FF69A0">
        <w:t>61</w:t>
      </w:r>
      <w:r>
        <w:t>,</w:t>
      </w:r>
      <w:r w:rsidR="00176735">
        <w:t>3</w:t>
      </w:r>
      <w:r>
        <w:t>% to oferty pracy subsydiowanej. W stosunku do roku 20</w:t>
      </w:r>
      <w:r w:rsidR="00176735">
        <w:t>2</w:t>
      </w:r>
      <w:r w:rsidR="00FF69A0">
        <w:t>2</w:t>
      </w:r>
      <w:r>
        <w:t xml:space="preserve"> odnotowano spadek o </w:t>
      </w:r>
      <w:r w:rsidR="00FF69A0">
        <w:t>22</w:t>
      </w:r>
      <w:r>
        <w:t>,</w:t>
      </w:r>
      <w:r w:rsidR="00FF69A0">
        <w:t>5</w:t>
      </w:r>
      <w:r>
        <w:t>% (</w:t>
      </w:r>
      <w:r w:rsidR="00FF69A0">
        <w:t>o 27</w:t>
      </w:r>
      <w:r w:rsidR="0085369D">
        <w:t>8</w:t>
      </w:r>
      <w:r>
        <w:t xml:space="preserve"> ofert)</w:t>
      </w:r>
      <w:r w:rsidR="00494350">
        <w:t>. Z</w:t>
      </w:r>
      <w:r>
        <w:t xml:space="preserve">mniejszyła się przede wszystkim liczba ofert </w:t>
      </w:r>
      <w:r>
        <w:rPr>
          <w:highlight w:val="white"/>
        </w:rPr>
        <w:t>pochodzących z otwartego rynku pracy</w:t>
      </w:r>
      <w:r w:rsidR="00F36267">
        <w:rPr>
          <w:highlight w:val="white"/>
        </w:rPr>
        <w:t xml:space="preserve"> (niesubsydiowanych)</w:t>
      </w:r>
      <w:r>
        <w:rPr>
          <w:highlight w:val="white"/>
        </w:rPr>
        <w:t xml:space="preserve"> –</w:t>
      </w:r>
      <w:r>
        <w:t xml:space="preserve"> </w:t>
      </w:r>
      <w:r w:rsidR="00FF69A0">
        <w:t>24,4</w:t>
      </w:r>
      <w:r>
        <w:t xml:space="preserve">% </w:t>
      </w:r>
      <w:r w:rsidR="00F36267">
        <w:t>w stosunku do roku 202</w:t>
      </w:r>
      <w:r w:rsidR="00FF69A0">
        <w:t>2</w:t>
      </w:r>
      <w:r w:rsidR="00F36267">
        <w:t>. W 202</w:t>
      </w:r>
      <w:r w:rsidR="00FF69A0">
        <w:t>3</w:t>
      </w:r>
      <w:r w:rsidR="00F36267">
        <w:t xml:space="preserve"> roku liczba zgłoszonych ofert pracy niesubsydiowanej wynosiła </w:t>
      </w:r>
      <w:r w:rsidR="00FF69A0">
        <w:t>371</w:t>
      </w:r>
      <w:r w:rsidR="00F36267">
        <w:t xml:space="preserve"> przy liczbie </w:t>
      </w:r>
      <w:r w:rsidR="00FF69A0">
        <w:t>4</w:t>
      </w:r>
      <w:r w:rsidR="00F36267">
        <w:t>9</w:t>
      </w:r>
      <w:r w:rsidR="00FF69A0">
        <w:t>1</w:t>
      </w:r>
      <w:r w:rsidR="00F36267">
        <w:t xml:space="preserve"> na koniec roku poprzedniego. </w:t>
      </w:r>
    </w:p>
    <w:p w14:paraId="67831ECF" w14:textId="45DB2B1D" w:rsidR="0049059D" w:rsidRPr="00D10A96" w:rsidRDefault="0049059D" w:rsidP="0049059D">
      <w:pPr>
        <w:pStyle w:val="Legenda"/>
        <w:keepNext/>
        <w:jc w:val="both"/>
        <w:rPr>
          <w:i w:val="0"/>
          <w:iCs w:val="0"/>
          <w:color w:val="002465"/>
          <w:sz w:val="22"/>
          <w:szCs w:val="22"/>
        </w:rPr>
      </w:pPr>
      <w:bookmarkStart w:id="59" w:name="_Toc157155578"/>
      <w:bookmarkStart w:id="60" w:name="_Toc157157929"/>
      <w:bookmarkStart w:id="61" w:name="_Toc169259926"/>
      <w:r w:rsidRPr="00D10A96">
        <w:rPr>
          <w:i w:val="0"/>
          <w:iCs w:val="0"/>
          <w:color w:val="002465"/>
          <w:sz w:val="22"/>
          <w:szCs w:val="22"/>
        </w:rPr>
        <w:t xml:space="preserve">Wykres </w:t>
      </w:r>
      <w:r w:rsidRPr="00D10A96">
        <w:rPr>
          <w:i w:val="0"/>
          <w:iCs w:val="0"/>
          <w:color w:val="002465"/>
          <w:sz w:val="22"/>
          <w:szCs w:val="22"/>
        </w:rPr>
        <w:fldChar w:fldCharType="begin"/>
      </w:r>
      <w:r w:rsidRPr="00D10A96">
        <w:rPr>
          <w:i w:val="0"/>
          <w:iCs w:val="0"/>
          <w:color w:val="002465"/>
          <w:sz w:val="22"/>
          <w:szCs w:val="22"/>
        </w:rPr>
        <w:instrText xml:space="preserve"> SEQ Wykres \* ARABIC </w:instrText>
      </w:r>
      <w:r w:rsidRPr="00D10A96">
        <w:rPr>
          <w:i w:val="0"/>
          <w:iCs w:val="0"/>
          <w:color w:val="002465"/>
          <w:sz w:val="22"/>
          <w:szCs w:val="22"/>
        </w:rPr>
        <w:fldChar w:fldCharType="separate"/>
      </w:r>
      <w:r w:rsidR="006F5D18" w:rsidRPr="00D10A96">
        <w:rPr>
          <w:i w:val="0"/>
          <w:iCs w:val="0"/>
          <w:noProof/>
          <w:color w:val="002465"/>
          <w:sz w:val="22"/>
          <w:szCs w:val="22"/>
        </w:rPr>
        <w:t>9</w:t>
      </w:r>
      <w:r w:rsidRPr="00D10A96">
        <w:rPr>
          <w:i w:val="0"/>
          <w:iCs w:val="0"/>
          <w:color w:val="002465"/>
          <w:sz w:val="22"/>
          <w:szCs w:val="22"/>
        </w:rPr>
        <w:fldChar w:fldCharType="end"/>
      </w:r>
      <w:r w:rsidRPr="00D10A96">
        <w:rPr>
          <w:i w:val="0"/>
          <w:iCs w:val="0"/>
          <w:color w:val="002465"/>
          <w:sz w:val="22"/>
          <w:szCs w:val="22"/>
        </w:rPr>
        <w:t>. Struktura ofert pracy będąca w dyspozycji PUP w latach 2019-2023</w:t>
      </w:r>
      <w:bookmarkEnd w:id="59"/>
      <w:bookmarkEnd w:id="60"/>
      <w:bookmarkEnd w:id="61"/>
    </w:p>
    <w:p w14:paraId="4DE4BDA5" w14:textId="77777777" w:rsidR="00B1125C" w:rsidRDefault="00B83D33">
      <w:pPr>
        <w:pBdr>
          <w:top w:val="nil"/>
          <w:left w:val="nil"/>
          <w:bottom w:val="nil"/>
          <w:right w:val="nil"/>
          <w:between w:val="nil"/>
        </w:pBdr>
        <w:spacing w:before="360"/>
        <w:jc w:val="both"/>
        <w:rPr>
          <w:b/>
          <w:color w:val="000000"/>
        </w:rPr>
      </w:pPr>
      <w:r w:rsidRPr="00313A4C">
        <w:rPr>
          <w:b/>
          <w:noProof/>
          <w:color w:val="000000"/>
          <w:highlight w:val="yellow"/>
          <w:shd w:val="clear" w:color="auto" w:fill="00B050"/>
        </w:rPr>
        <w:drawing>
          <wp:inline distT="0" distB="0" distL="0" distR="0" wp14:anchorId="4A54DF03" wp14:editId="079304CE">
            <wp:extent cx="5725551" cy="3059430"/>
            <wp:effectExtent l="0" t="0" r="8890" b="7620"/>
            <wp:docPr id="335" name="Wykres 335" descr="Struktura ofert pracy będąca w dyspozycji PUP w latach 2019-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4C3EE1" w14:textId="77777777" w:rsidR="00B1125C" w:rsidRPr="0058349B"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58349B">
        <w:rPr>
          <w:bCs/>
          <w:color w:val="000000"/>
          <w:sz w:val="20"/>
          <w:szCs w:val="20"/>
        </w:rPr>
        <w:t>Źródło: opracowanie własne</w:t>
      </w:r>
    </w:p>
    <w:p w14:paraId="171512B6" w14:textId="10474F8C" w:rsidR="00B1125C" w:rsidRDefault="00D561D8" w:rsidP="00FE3E3B">
      <w:pPr>
        <w:spacing w:before="240"/>
        <w:ind w:firstLine="709"/>
        <w:contextualSpacing w:val="0"/>
        <w:jc w:val="both"/>
      </w:pPr>
      <w:r>
        <w:t>Przez ostatnie pięć lat ogólna liczba ofert pracy będąca w dyspozycji PUP zauważalnie zmniejszyła się</w:t>
      </w:r>
      <w:r w:rsidR="00E52C24">
        <w:t>. O</w:t>
      </w:r>
      <w:r>
        <w:t xml:space="preserve"> ile na koniec 20</w:t>
      </w:r>
      <w:r w:rsidR="00F601A7">
        <w:t>19</w:t>
      </w:r>
      <w:r>
        <w:t xml:space="preserve"> roku ukształtowała się na poziomie </w:t>
      </w:r>
      <w:r w:rsidR="00F601A7">
        <w:t>1439</w:t>
      </w:r>
      <w:r>
        <w:t>, to na koniec grudnia roku 202</w:t>
      </w:r>
      <w:r w:rsidR="00F601A7">
        <w:t>3</w:t>
      </w:r>
      <w:r>
        <w:t xml:space="preserve"> była niższa o </w:t>
      </w:r>
      <w:r w:rsidR="00F601A7">
        <w:t>3</w:t>
      </w:r>
      <w:r w:rsidR="0049059D">
        <w:t>3</w:t>
      </w:r>
      <w:r>
        <w:t>,</w:t>
      </w:r>
      <w:r w:rsidR="0049059D">
        <w:t>4</w:t>
      </w:r>
      <w:r>
        <w:t>%. Tym samym w</w:t>
      </w:r>
      <w:r w:rsidR="002F6E3E">
        <w:t> </w:t>
      </w:r>
      <w:r>
        <w:t>porównaniu do stanu z końca 201</w:t>
      </w:r>
      <w:r w:rsidR="00AB2315">
        <w:t>9</w:t>
      </w:r>
      <w:r>
        <w:t xml:space="preserve"> roku liczba ofert zmniejszyła się o </w:t>
      </w:r>
      <w:r w:rsidR="00AB2315">
        <w:t>480</w:t>
      </w:r>
      <w:r w:rsidR="006B63D2">
        <w:t xml:space="preserve"> i o </w:t>
      </w:r>
      <w:r w:rsidR="00313A4C">
        <w:t>472</w:t>
      </w:r>
      <w:r>
        <w:t xml:space="preserve"> w porównaniu z rokiem 20</w:t>
      </w:r>
      <w:r w:rsidR="006B63D2">
        <w:t>2</w:t>
      </w:r>
      <w:r w:rsidR="00313A4C">
        <w:t>1</w:t>
      </w:r>
      <w:r>
        <w:t xml:space="preserve">. </w:t>
      </w:r>
      <w:r w:rsidR="001B7CAB">
        <w:t>Wyraźnie daje się zauważyć, że s</w:t>
      </w:r>
      <w:r>
        <w:t xml:space="preserve">ytuacja na lokalnym rynku pracy jest </w:t>
      </w:r>
      <w:r w:rsidR="00B25A68">
        <w:t xml:space="preserve">nadal trudna. Zauważa się jednocześnie </w:t>
      </w:r>
      <w:r>
        <w:t xml:space="preserve">obniżenie atrakcyjności oferowanych </w:t>
      </w:r>
      <w:r w:rsidR="00282FF8">
        <w:t>miejsc pracy.</w:t>
      </w:r>
    </w:p>
    <w:p w14:paraId="1E7B82D9" w14:textId="2BCF15DC" w:rsidR="00B1125C" w:rsidRDefault="00D561D8">
      <w:pPr>
        <w:jc w:val="both"/>
      </w:pPr>
      <w:r>
        <w:tab/>
        <w:t>Dokonana analiza ofert pracy zgłoszonych do PUP wskazuje, że nie wszystkie były w</w:t>
      </w:r>
      <w:r w:rsidR="00924F29">
        <w:t> </w:t>
      </w:r>
      <w:r>
        <w:t>pełni realizowane. Wynika to głównie z braku dopasowania wymogów zgłoszonych ofert pracy do rzeczywistego poziomu i rodzaju kwalifikacji zawodowych posiadanych przez osoby bezrobotne. Część osób posiada kwalifikacje zdezaktualizowane i nie odpowiadające aktualnym potrzebom rynku.</w:t>
      </w:r>
      <w:r w:rsidR="002C5BC8">
        <w:t xml:space="preserve"> </w:t>
      </w:r>
      <w:r w:rsidR="002C5BC8" w:rsidRPr="00924F29">
        <w:t xml:space="preserve">Najczęściej zgłaszane oferty pracy dotyczyły stanowisk: </w:t>
      </w:r>
      <w:r w:rsidR="00EA6B76" w:rsidRPr="00924F29">
        <w:t>pracownik biurowy (</w:t>
      </w:r>
      <w:r w:rsidR="00624C53" w:rsidRPr="00924F29">
        <w:t>100</w:t>
      </w:r>
      <w:r w:rsidR="00EA6B76" w:rsidRPr="00924F29">
        <w:t>),</w:t>
      </w:r>
      <w:r w:rsidR="00624C53" w:rsidRPr="00924F29">
        <w:t xml:space="preserve"> robotnik gospodarczy (83), sprzedawca (75), robotnik budowlany (32), pomocniczy robotnik budowlany (21), nauczyciel przedmiotu w szkole podstawowej (17), pomoc kuchenna (17), ślusarz (14), kierowca ciągnika siodłowego (11), asystent ds. księgowości (10), pomocniczy robotnik przemysłowe (10), kierowca samochodu dostawczego (8), kierowca samochodu osobowego (8), pracownik produkcji (8).</w:t>
      </w:r>
    </w:p>
    <w:p w14:paraId="09552D9F" w14:textId="1AC369E1" w:rsidR="00164953" w:rsidRDefault="00D561D8">
      <w:pPr>
        <w:spacing w:after="0"/>
        <w:jc w:val="both"/>
      </w:pPr>
      <w:r>
        <w:tab/>
      </w:r>
      <w:r w:rsidR="00B34E7A">
        <w:t>W 202</w:t>
      </w:r>
      <w:r w:rsidR="00AB2315">
        <w:t>3</w:t>
      </w:r>
      <w:r w:rsidR="00B34E7A">
        <w:t xml:space="preserve"> r</w:t>
      </w:r>
      <w:r w:rsidR="00313A4C">
        <w:t>oku</w:t>
      </w:r>
      <w:r w:rsidR="00B34E7A">
        <w:t xml:space="preserve"> z tytułu podjęcia pracy wyrejestrowano z ewidencji bezrobotnych łącznie 16</w:t>
      </w:r>
      <w:r w:rsidR="00AB2315">
        <w:t>19</w:t>
      </w:r>
      <w:r w:rsidR="00B34E7A">
        <w:t xml:space="preserve"> osób. Jest to o </w:t>
      </w:r>
      <w:r w:rsidR="00AB2315">
        <w:t>0</w:t>
      </w:r>
      <w:r w:rsidR="00B34E7A">
        <w:t>,</w:t>
      </w:r>
      <w:r w:rsidR="00AB2315">
        <w:t>7</w:t>
      </w:r>
      <w:r w:rsidR="00B34E7A">
        <w:t>% mniej niż w roku 202</w:t>
      </w:r>
      <w:r w:rsidR="00AB2315">
        <w:t>2</w:t>
      </w:r>
      <w:r w:rsidR="00B34E7A">
        <w:t>.Tendecja spadkowa dotyczy zarówno podęć pracy dokonanych za</w:t>
      </w:r>
      <w:r w:rsidR="00717079">
        <w:t xml:space="preserve"> pośrednictwem</w:t>
      </w:r>
      <w:r w:rsidR="00B34E7A">
        <w:t xml:space="preserve">, jak i bez pośrednictwa urzędu. W </w:t>
      </w:r>
      <w:r w:rsidR="00313A4C">
        <w:t>porównaniu do</w:t>
      </w:r>
      <w:r w:rsidR="00132B8E">
        <w:t> </w:t>
      </w:r>
      <w:r w:rsidR="00313A4C">
        <w:t>poprzedniego roku</w:t>
      </w:r>
      <w:r w:rsidR="00B34E7A">
        <w:t xml:space="preserve"> odnotowano z</w:t>
      </w:r>
      <w:r w:rsidR="00AB2315">
        <w:t>większenie</w:t>
      </w:r>
      <w:r w:rsidR="00B34E7A">
        <w:t xml:space="preserve"> liczby podjęć pracy niesubsydiowanej – o</w:t>
      </w:r>
      <w:r w:rsidR="00132B8E">
        <w:t> </w:t>
      </w:r>
      <w:r w:rsidR="00B34E7A">
        <w:t>1,</w:t>
      </w:r>
      <w:r w:rsidR="00AB2315">
        <w:t>8</w:t>
      </w:r>
      <w:r w:rsidR="00B34E7A">
        <w:t>%</w:t>
      </w:r>
      <w:r w:rsidR="00132B8E">
        <w:t>,</w:t>
      </w:r>
      <w:r w:rsidR="00B34E7A">
        <w:t xml:space="preserve"> a</w:t>
      </w:r>
      <w:r w:rsidR="00AB2315">
        <w:t xml:space="preserve"> zmniejszenie</w:t>
      </w:r>
      <w:r w:rsidR="00B34E7A">
        <w:t xml:space="preserve"> podjęć pracy subsydiowanej o </w:t>
      </w:r>
      <w:r w:rsidR="00AB2315">
        <w:t>6</w:t>
      </w:r>
      <w:r w:rsidR="00B34E7A">
        <w:t>,</w:t>
      </w:r>
      <w:r w:rsidR="00AB2315">
        <w:t>7</w:t>
      </w:r>
      <w:r w:rsidR="00B34E7A">
        <w:t>%.</w:t>
      </w:r>
    </w:p>
    <w:p w14:paraId="468DE500" w14:textId="66AE4959" w:rsidR="00AB2315" w:rsidRPr="00D10A96" w:rsidRDefault="00AB2315" w:rsidP="00AB2315">
      <w:pPr>
        <w:pStyle w:val="Legenda"/>
        <w:keepNext/>
        <w:jc w:val="both"/>
        <w:rPr>
          <w:i w:val="0"/>
          <w:iCs w:val="0"/>
          <w:color w:val="002465"/>
          <w:sz w:val="22"/>
          <w:szCs w:val="22"/>
        </w:rPr>
      </w:pPr>
      <w:bookmarkStart w:id="62" w:name="_heading=h.z337ya" w:colFirst="0" w:colLast="0"/>
      <w:bookmarkStart w:id="63" w:name="_Toc157155579"/>
      <w:bookmarkStart w:id="64" w:name="_Toc157157930"/>
      <w:bookmarkStart w:id="65" w:name="_Toc169259927"/>
      <w:bookmarkEnd w:id="62"/>
      <w:r w:rsidRPr="00D10A96">
        <w:rPr>
          <w:i w:val="0"/>
          <w:iCs w:val="0"/>
          <w:color w:val="002465"/>
          <w:sz w:val="22"/>
          <w:szCs w:val="22"/>
        </w:rPr>
        <w:t xml:space="preserve">Wykres </w:t>
      </w:r>
      <w:r w:rsidR="0049059D" w:rsidRPr="00D10A96">
        <w:rPr>
          <w:i w:val="0"/>
          <w:iCs w:val="0"/>
          <w:color w:val="002465"/>
          <w:sz w:val="22"/>
          <w:szCs w:val="22"/>
        </w:rPr>
        <w:fldChar w:fldCharType="begin"/>
      </w:r>
      <w:r w:rsidR="0049059D" w:rsidRPr="00D10A96">
        <w:rPr>
          <w:i w:val="0"/>
          <w:iCs w:val="0"/>
          <w:color w:val="002465"/>
          <w:sz w:val="22"/>
          <w:szCs w:val="22"/>
        </w:rPr>
        <w:instrText xml:space="preserve"> SEQ Wykres \* ARABIC </w:instrText>
      </w:r>
      <w:r w:rsidR="0049059D" w:rsidRPr="00D10A96">
        <w:rPr>
          <w:i w:val="0"/>
          <w:iCs w:val="0"/>
          <w:color w:val="002465"/>
          <w:sz w:val="22"/>
          <w:szCs w:val="22"/>
        </w:rPr>
        <w:fldChar w:fldCharType="separate"/>
      </w:r>
      <w:r w:rsidR="006F5D18" w:rsidRPr="00D10A96">
        <w:rPr>
          <w:i w:val="0"/>
          <w:iCs w:val="0"/>
          <w:noProof/>
          <w:color w:val="002465"/>
          <w:sz w:val="22"/>
          <w:szCs w:val="22"/>
        </w:rPr>
        <w:t>10</w:t>
      </w:r>
      <w:r w:rsidR="0049059D" w:rsidRPr="00D10A96">
        <w:rPr>
          <w:i w:val="0"/>
          <w:iCs w:val="0"/>
          <w:color w:val="002465"/>
          <w:sz w:val="22"/>
          <w:szCs w:val="22"/>
        </w:rPr>
        <w:fldChar w:fldCharType="end"/>
      </w:r>
      <w:r w:rsidRPr="00D10A96">
        <w:rPr>
          <w:i w:val="0"/>
          <w:iCs w:val="0"/>
          <w:color w:val="002465"/>
          <w:sz w:val="22"/>
          <w:szCs w:val="22"/>
        </w:rPr>
        <w:t>. Bezrobotni oraz wolne miejsca aktywizacji zawodowej w latach 2022-2023</w:t>
      </w:r>
      <w:bookmarkEnd w:id="63"/>
      <w:bookmarkEnd w:id="64"/>
      <w:bookmarkEnd w:id="65"/>
    </w:p>
    <w:p w14:paraId="1FC84309" w14:textId="77777777" w:rsidR="00B1125C" w:rsidRDefault="00D561D8">
      <w:pPr>
        <w:jc w:val="both"/>
      </w:pPr>
      <w:r>
        <w:rPr>
          <w:noProof/>
        </w:rPr>
        <w:drawing>
          <wp:inline distT="0" distB="0" distL="0" distR="0" wp14:anchorId="3D36FC20" wp14:editId="148E7AD7">
            <wp:extent cx="5698490" cy="3219450"/>
            <wp:effectExtent l="0" t="0" r="16510" b="0"/>
            <wp:docPr id="336" name="Wykres 336" descr="Bezrobotni oraz wolne miejsca aktywizacji zawodowej w latach 2022-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C06252" w14:textId="49F3C44A" w:rsidR="00B1125C" w:rsidRPr="00AB2315" w:rsidRDefault="00856586" w:rsidP="00717079">
      <w:pPr>
        <w:jc w:val="both"/>
        <w:rPr>
          <w:bCs/>
          <w:color w:val="000000"/>
          <w:sz w:val="20"/>
          <w:szCs w:val="20"/>
        </w:rPr>
      </w:pPr>
      <w:r>
        <w:t xml:space="preserve"> </w:t>
      </w:r>
      <w:r w:rsidR="00717079" w:rsidRPr="00AB2315">
        <w:rPr>
          <w:bCs/>
          <w:sz w:val="20"/>
          <w:szCs w:val="20"/>
        </w:rPr>
        <w:t>Źródło: o</w:t>
      </w:r>
      <w:r w:rsidR="00D561D8" w:rsidRPr="00AB2315">
        <w:rPr>
          <w:bCs/>
          <w:color w:val="000000"/>
          <w:sz w:val="20"/>
          <w:szCs w:val="20"/>
        </w:rPr>
        <w:t xml:space="preserve">pracowanie własne </w:t>
      </w:r>
    </w:p>
    <w:p w14:paraId="21297F8C" w14:textId="10CD06BA" w:rsidR="00522D34" w:rsidRDefault="00D561D8" w:rsidP="00BA1FB0">
      <w:pPr>
        <w:spacing w:before="480"/>
        <w:contextualSpacing w:val="0"/>
        <w:jc w:val="both"/>
      </w:pPr>
      <w:r>
        <w:tab/>
        <w:t>Po wejściu Polski do Unii Europejskiej, w ustawie o promocji zatrudnienia i instytucjach rynku pracy, podstawowe usługi rynku pracy zostały poszerzone o usługi EURES. Jest to sieć współpracy mająca na celu ułatwianie podejmowania pracy w dowolnym państwie Unii Europejskiej, EOG i Szwajcarii.</w:t>
      </w:r>
      <w:bookmarkStart w:id="66" w:name="_Hlk134797111"/>
    </w:p>
    <w:bookmarkEnd w:id="66"/>
    <w:p w14:paraId="30491437" w14:textId="1E323961" w:rsidR="00522D34" w:rsidRDefault="002C66E6" w:rsidP="002C66E6">
      <w:pPr>
        <w:ind w:firstLine="709"/>
        <w:contextualSpacing w:val="0"/>
        <w:jc w:val="both"/>
      </w:pPr>
      <w:r w:rsidRPr="00281839">
        <w:t>Dane wskazują, że w analizowanym okresie 202</w:t>
      </w:r>
      <w:r>
        <w:t>3</w:t>
      </w:r>
      <w:r w:rsidRPr="00281839">
        <w:t xml:space="preserve"> roku do Urzędu Pracy w ramach sieci EURES wpłynęło </w:t>
      </w:r>
      <w:r>
        <w:t>285</w:t>
      </w:r>
      <w:r w:rsidRPr="00281839">
        <w:t xml:space="preserve"> ofert pracy za granicą</w:t>
      </w:r>
      <w:r>
        <w:t xml:space="preserve"> (spadek o 35,3% w stosunku do roku ubiegłego)</w:t>
      </w:r>
      <w:r w:rsidRPr="00281839">
        <w:t>,  w których zgłoszono 1</w:t>
      </w:r>
      <w:r>
        <w:t>741</w:t>
      </w:r>
      <w:r w:rsidRPr="00281839">
        <w:t xml:space="preserve"> wolnych </w:t>
      </w:r>
      <w:r>
        <w:t>miejsc</w:t>
      </w:r>
      <w:r w:rsidRPr="00281839">
        <w:t xml:space="preserve"> pracy</w:t>
      </w:r>
      <w:r>
        <w:t xml:space="preserve"> (wzrost o 16,7% w stosunku do roku ubiegłego)</w:t>
      </w:r>
      <w:r w:rsidRPr="00281839">
        <w:t xml:space="preserve">. </w:t>
      </w:r>
      <w:r>
        <w:t>Pracodawcy najczęściej poszukiwali: pracowników produkcji, pracowników do zbioru (rolnictwo), budowlanych, pracowników magazynu, monterów, spawaczy, malarzy, kelnerów oraz kucharzy</w:t>
      </w:r>
      <w:r w:rsidR="00522D34">
        <w:t>.</w:t>
      </w:r>
    </w:p>
    <w:p w14:paraId="34BD28D4" w14:textId="77777777" w:rsidR="002C66E6" w:rsidRDefault="002C66E6" w:rsidP="002C66E6">
      <w:pPr>
        <w:spacing w:after="0"/>
        <w:jc w:val="both"/>
      </w:pPr>
      <w:r>
        <w:t xml:space="preserve">Ustawa o promocji zatrudnienia i instytucjach rynku pracy umożliwia także zatrudnianie w Polsce cudzoziemców do pracy sezonowej. </w:t>
      </w:r>
    </w:p>
    <w:p w14:paraId="57D4238F" w14:textId="7D0EC53F" w:rsidR="002C66E6" w:rsidRDefault="002C66E6" w:rsidP="002C66E6">
      <w:pPr>
        <w:contextualSpacing w:val="0"/>
        <w:jc w:val="both"/>
      </w:pPr>
      <w:r>
        <w:t>Na podstawie zezwolenia na pracę sezonową, cudzoziemcy mogą legalnie pracować na</w:t>
      </w:r>
      <w:r w:rsidR="00684E13">
        <w:t> </w:t>
      </w:r>
      <w:r>
        <w:t>terytorium RP do 9 miesięcy. Wniosek powinien być poparty testem rynku pracy, tj.</w:t>
      </w:r>
      <w:r w:rsidR="00684E13">
        <w:t> </w:t>
      </w:r>
      <w:r>
        <w:t>informacją starosty o braku możliwości zaspokojenia potrzeb kadrowych pracodawcy pracownikami krajowymi. Wyjątek stanowią obywatele Armenii, Białorusi, Gruzji, Mołdawii i</w:t>
      </w:r>
      <w:r w:rsidR="00684E13">
        <w:t> </w:t>
      </w:r>
      <w:r>
        <w:t>Ukrainy, którzy mogą starać się o pracę na podstawie omawianego zezwolenia bez potrzeby wdrażania procedury związanej z tzw. informacją starosty.</w:t>
      </w:r>
    </w:p>
    <w:p w14:paraId="1AB49964" w14:textId="2E7322AD" w:rsidR="00B1125C" w:rsidRPr="00E07584" w:rsidRDefault="002C66E6" w:rsidP="008B23C2">
      <w:pPr>
        <w:ind w:firstLine="709"/>
        <w:contextualSpacing w:val="0"/>
        <w:jc w:val="both"/>
      </w:pPr>
      <w:r w:rsidRPr="00E07584">
        <w:t>Łącznie w 202</w:t>
      </w:r>
      <w:r>
        <w:t>3</w:t>
      </w:r>
      <w:r w:rsidRPr="00E07584">
        <w:t xml:space="preserve"> roku do Urzędu Pracy wpłynęło </w:t>
      </w:r>
      <w:r>
        <w:t>19</w:t>
      </w:r>
      <w:r w:rsidRPr="00E07584">
        <w:t xml:space="preserve"> wniosków o wydanie zezwolenia na</w:t>
      </w:r>
      <w:r>
        <w:t> </w:t>
      </w:r>
      <w:r w:rsidRPr="00E07584">
        <w:t xml:space="preserve">pracę sezonową cudzoziemca (o </w:t>
      </w:r>
      <w:r>
        <w:t>12</w:t>
      </w:r>
      <w:r w:rsidRPr="00E07584">
        <w:t xml:space="preserve"> mniej </w:t>
      </w:r>
      <w:r>
        <w:t>co stanowi 38,7% spadek w stosunku do roku ubiegłego</w:t>
      </w:r>
      <w:r w:rsidRPr="00E07584">
        <w:t>)</w:t>
      </w:r>
      <w:r>
        <w:t>. 100% złożonych wniosków dotyczyło zatrudnienia kobiet. Na koniec 2023 r</w:t>
      </w:r>
      <w:r w:rsidR="007059FA">
        <w:t>oku</w:t>
      </w:r>
      <w:r>
        <w:t>, w</w:t>
      </w:r>
      <w:r w:rsidR="00684E13">
        <w:t> </w:t>
      </w:r>
      <w:r>
        <w:t>powiecie dąbrowskim wydano 7 zezwolenia (o 3 więcej co stanowi 42,9% wzrost w stosunku do roku ubiegłego). Najczęściej deklarowane zatrudnienie, to umowa  o pomocy przy zbiorach (73,7% złożonych wniosków) oraz umowa o dzieło (26,3%</w:t>
      </w:r>
      <w:r w:rsidR="00684E13">
        <w:t> </w:t>
      </w:r>
      <w:r>
        <w:t>złożonych wniosków).  Zauważalny spadek wydanych w 2023 r. zaświadczeń o wpisie do ewidencji w porównaniu do</w:t>
      </w:r>
      <w:r w:rsidR="00684E13">
        <w:t> </w:t>
      </w:r>
      <w:r>
        <w:t>poprzednich lat wynika ze zwolnienia obywateli Ukrainy z</w:t>
      </w:r>
      <w:r w:rsidR="00684E13">
        <w:t> </w:t>
      </w:r>
      <w:r>
        <w:t xml:space="preserve">wymogu posiadania zezwoleń na pracę – co umożliwia ustawa o pomocy obywatelom Ukrainy w związku z konfliktem zbrojnym. </w:t>
      </w:r>
      <w:r w:rsidRPr="00E07584">
        <w:t>Z</w:t>
      </w:r>
      <w:r w:rsidR="00BA1FB0">
        <w:t> </w:t>
      </w:r>
      <w:r w:rsidRPr="00E07584">
        <w:t>dostępnych danych wynika, że liczba wydanych zezwoleń na pracę z roku na rok ulega zmniejszeniu.</w:t>
      </w:r>
    </w:p>
    <w:p w14:paraId="18F179EC" w14:textId="177432AB" w:rsidR="002C66E6" w:rsidRDefault="002C66E6" w:rsidP="002C66E6">
      <w:pPr>
        <w:ind w:firstLine="709"/>
        <w:jc w:val="both"/>
      </w:pPr>
      <w:r>
        <w:t>Jeżeli zakres prac planowanych do powierzenia cudzoziemcowi nie jest objęty przepisami dotyczącymi wydawania zezwoleń na pracę sezonową można wówczas korzystać z możliwości wydawania oświadczeń o powierzeniu wykonywania pracy cudzoziemcowi. Jest to procedura uproszczona, dotycząca obywateli Armenii, Białorusi, Gruzji, Mołdawii i Ukrainy, którzy korzystając z niej mogą pracować w Polsce do 24 miesięcy (z dniem 29 stycznia 2022 r. weszła w życie nowelizacja ustawy z dnia 20 kwietnia 2004 r. o promocji zatrudnienia i</w:t>
      </w:r>
      <w:r w:rsidR="00684E13">
        <w:t> </w:t>
      </w:r>
      <w:r>
        <w:t>instytucjach rynku pracy, która m.in. wydłuża do 24 miesięcy  możliwość powierzenia pracy cudzoziemcowi bez zezwolenia na pracę w związku z oświadczeniem o powierzeniu pracy cudzoziemcowi wpisanym do ewidencji oświadczeń). Warunkiem skorzystania z tej procedury jest uzyskanie przez pracodawcę wpisu do ewidencji oświadczeń w PUP oraz posiadanie przez cudzoziemca dokumentu potwierdzającego tytuł pobytowy w RP, uprawniającego do</w:t>
      </w:r>
      <w:r w:rsidR="00684E13">
        <w:t> </w:t>
      </w:r>
      <w:r>
        <w:t xml:space="preserve">wykonywania pracy na terytorium RP. </w:t>
      </w:r>
    </w:p>
    <w:p w14:paraId="6FFC4D05" w14:textId="2AF437D5" w:rsidR="002C66E6" w:rsidRDefault="002C66E6" w:rsidP="002C66E6">
      <w:pPr>
        <w:spacing w:after="0"/>
        <w:ind w:firstLine="709"/>
        <w:jc w:val="both"/>
      </w:pPr>
      <w:r>
        <w:t>Od początku 2023 roku do Urzędu wpłynęło 10</w:t>
      </w:r>
      <w:r>
        <w:rPr>
          <w:color w:val="000000"/>
        </w:rPr>
        <w:t xml:space="preserve"> o</w:t>
      </w:r>
      <w:r>
        <w:t>świadczeń o zamiarze powierzenia wykonywania pracy cudzoziemcowi , spośród których 7 wpisano do ewidencji oświadczeń. W</w:t>
      </w:r>
      <w:r w:rsidR="00684E13">
        <w:t> </w:t>
      </w:r>
      <w:r>
        <w:t xml:space="preserve">większości przypadków pracodawcy deklarowali zatrudnienie pracowników przy wykonywaniu prac prostych. Cudzoziemcy najczęściej znajdowali zatrudnienie w charakterze pracowników budowlanych oraz jako kierowcy samochodów ciężarowych. Podobnie jak przy zezwoleniach na pracę sezonową, w przypadku oświadczeń przeważały oświadczenia o powierzeniu wykonywania pracy </w:t>
      </w:r>
      <w:r>
        <w:rPr>
          <w:color w:val="000000"/>
          <w:highlight w:val="white"/>
        </w:rPr>
        <w:t>obywatelom Ukrainy. Pracodawcy częściej deklarowali zatrudnienie mężczyzn – 80,0% złożonych oświadczeń</w:t>
      </w:r>
      <w:r>
        <w:t xml:space="preserve">. </w:t>
      </w:r>
    </w:p>
    <w:p w14:paraId="77156307" w14:textId="77777777" w:rsidR="002C66E6" w:rsidRDefault="002C66E6" w:rsidP="002C66E6">
      <w:pPr>
        <w:jc w:val="both"/>
      </w:pPr>
      <w:r>
        <w:t>W dniu 28 października 2022 r. weszło w życie nowe Rozporządzenie Ministra Rodziny i Polityki Społecznej i od tego dnia przedsiębiorcy nie mogą składać oświadczeń  o powierzeniu wykonywani pracy cudzoziemcowi dla obywateli Federacji Rosyjskiej. W celu zalegalizowania pracy obywatela Rosji należy wnioskować o wydanie zezwolenia na pracę</w:t>
      </w:r>
    </w:p>
    <w:p w14:paraId="5FC59C36" w14:textId="77777777" w:rsidR="002C66E6" w:rsidRDefault="002C66E6" w:rsidP="002C66E6">
      <w:pPr>
        <w:contextualSpacing w:val="0"/>
        <w:jc w:val="both"/>
      </w:pPr>
      <w:r w:rsidRPr="005D45B3">
        <w:t xml:space="preserve">W następstwie </w:t>
      </w:r>
      <w:r>
        <w:t>wejścia w życie przepisów o pomocy obywatelom Ukrainy umożliwiono powierzenie pracy obywatelowi Ukrainy na podstawie darmowego powiadomienia, które należy złożyć elektronicznie przez portal praca.gov.pl.</w:t>
      </w:r>
    </w:p>
    <w:p w14:paraId="3EEAE61E" w14:textId="66AAE10C" w:rsidR="002C66E6" w:rsidRDefault="002C66E6" w:rsidP="002C66E6">
      <w:pPr>
        <w:ind w:firstLine="709"/>
        <w:contextualSpacing w:val="0"/>
        <w:jc w:val="both"/>
      </w:pPr>
      <w:r>
        <w:t>Jeżeli obywatel Ukrainy wjechał do Polski ze względu na działania wojenne w okresie od dnia 24 lutego 2022 r. i jego pobyt w RP został uznany za legalny, to jego pracę można zalegalizować wyłącznie na podstawie powiadomienia o powierzeniu wykonywania pracy obywatelowi Ukrainy</w:t>
      </w:r>
      <w:r w:rsidR="000D1491">
        <w:t xml:space="preserve"> do dnia 04 marca 2024 roku</w:t>
      </w:r>
      <w:r>
        <w:t xml:space="preserve">. </w:t>
      </w:r>
      <w:bookmarkStart w:id="67" w:name="_heading=h.3j2qqm3" w:colFirst="0" w:colLast="0"/>
      <w:bookmarkEnd w:id="67"/>
      <w:r w:rsidRPr="006228DA">
        <w:t>W przypadku</w:t>
      </w:r>
      <w:r>
        <w:t xml:space="preserve"> Powiatowego Urzędu Pracy w Dąbrowie Tarnowskiej, w 2023 roku takich powiadomień pracodawcy złożyli 43 (co stanowi 16,3% wzrost w stosunku do roku ubiegłego).</w:t>
      </w:r>
    </w:p>
    <w:p w14:paraId="548AE6F6" w14:textId="6FF1B67A" w:rsidR="002C66E6" w:rsidRDefault="002C66E6" w:rsidP="002C66E6">
      <w:pPr>
        <w:spacing w:after="0"/>
        <w:ind w:firstLine="709"/>
        <w:jc w:val="both"/>
      </w:pPr>
      <w:r>
        <w:t xml:space="preserve">W </w:t>
      </w:r>
      <w:r w:rsidRPr="00AD739D">
        <w:t>Powiatowy</w:t>
      </w:r>
      <w:r>
        <w:t>m</w:t>
      </w:r>
      <w:r w:rsidRPr="00AD739D">
        <w:t xml:space="preserve"> Urząd Pracy </w:t>
      </w:r>
      <w:r>
        <w:t xml:space="preserve">w Dąbrowie Tarnowskiej działa Punkt Kontaktowo-Informacyjny, z którego korzystają uchodźcy uciekający przed wojną w Ukrainie oraz pracodawcy zainteresowani zatrudnieniem obywateli Ukrainy. </w:t>
      </w:r>
      <w:r w:rsidRPr="00D122A0">
        <w:t>W punkcie można uzyskać informacje na temat podjęcia legalnego zatrudnienia w Polsce oraz wolnych miejscach pracy.</w:t>
      </w:r>
    </w:p>
    <w:p w14:paraId="1833E9F7" w14:textId="77777777" w:rsidR="00915F83" w:rsidRDefault="00915F83">
      <w:pPr>
        <w:contextualSpacing w:val="0"/>
        <w:rPr>
          <w:rFonts w:eastAsiaTheme="majorEastAsia" w:cstheme="majorBidi"/>
          <w:color w:val="2F5496" w:themeColor="accent1" w:themeShade="BF"/>
          <w:sz w:val="30"/>
          <w:szCs w:val="24"/>
        </w:rPr>
      </w:pPr>
      <w:r>
        <w:br w:type="page"/>
      </w:r>
    </w:p>
    <w:p w14:paraId="4CD0B1ED" w14:textId="155FD325" w:rsidR="00B1125C" w:rsidRDefault="00D561D8">
      <w:pPr>
        <w:pStyle w:val="Nagwek3"/>
        <w:jc w:val="both"/>
      </w:pPr>
      <w:bookmarkStart w:id="68" w:name="_Toc169259897"/>
      <w:r>
        <w:t>Poradnictwo zawodowe</w:t>
      </w:r>
      <w:bookmarkEnd w:id="68"/>
    </w:p>
    <w:p w14:paraId="7D46C130" w14:textId="0F65367C" w:rsidR="00B1125C" w:rsidRDefault="00D561D8">
      <w:pPr>
        <w:ind w:firstLine="709"/>
        <w:jc w:val="both"/>
      </w:pPr>
      <w:r>
        <w:t>W ramach doradztwa zawodowego Urząd Pracy realizuje zadania</w:t>
      </w:r>
      <w:r w:rsidR="00717079">
        <w:t>,</w:t>
      </w:r>
      <w:r>
        <w:t xml:space="preserve"> których celem jest</w:t>
      </w:r>
      <w:r w:rsidR="007059FA">
        <w:t> </w:t>
      </w:r>
      <w:r>
        <w:t>pomoc osobom bezrobotnym w wyborze odpowiedniego zawodu, miejsca zatrudnienia, a</w:t>
      </w:r>
      <w:r w:rsidR="007059FA">
        <w:t> </w:t>
      </w:r>
      <w:r>
        <w:t xml:space="preserve">także udzielanie informacji o zawodach, możliwościach szkolenia i kształcenia. </w:t>
      </w:r>
    </w:p>
    <w:p w14:paraId="62D8F53C" w14:textId="594FE453" w:rsidR="00C0301A" w:rsidRDefault="00D561D8">
      <w:pPr>
        <w:spacing w:after="0"/>
        <w:ind w:firstLine="709"/>
        <w:jc w:val="both"/>
      </w:pPr>
      <w:r>
        <w:t>W 202</w:t>
      </w:r>
      <w:r w:rsidR="00652C54">
        <w:t>3</w:t>
      </w:r>
      <w:r>
        <w:t xml:space="preserve"> roku z usług poradnictwa zawodowego skorzysta</w:t>
      </w:r>
      <w:r w:rsidR="0077265E">
        <w:t>ły</w:t>
      </w:r>
      <w:r>
        <w:t xml:space="preserve"> </w:t>
      </w:r>
      <w:r w:rsidR="00C0301A">
        <w:t xml:space="preserve">ogółem </w:t>
      </w:r>
      <w:r w:rsidR="00652C54">
        <w:t>2454</w:t>
      </w:r>
      <w:r w:rsidR="00C0301A">
        <w:t xml:space="preserve"> osoby, w</w:t>
      </w:r>
      <w:r w:rsidR="002F6E3E">
        <w:t> </w:t>
      </w:r>
      <w:r w:rsidR="00C0301A">
        <w:t>tym</w:t>
      </w:r>
      <w:r w:rsidR="007059FA">
        <w:t> </w:t>
      </w:r>
      <w:r w:rsidR="00652C54">
        <w:t>2368</w:t>
      </w:r>
      <w:r w:rsidR="00C0301A">
        <w:t xml:space="preserve"> osób bezrobotnych  oraz </w:t>
      </w:r>
      <w:r w:rsidR="00652C54">
        <w:t>86</w:t>
      </w:r>
      <w:r w:rsidR="00C0301A">
        <w:t xml:space="preserve"> os</w:t>
      </w:r>
      <w:r w:rsidR="00652C54">
        <w:t>ób</w:t>
      </w:r>
      <w:r w:rsidR="00C0301A">
        <w:t xml:space="preserve"> niezarejestrowan</w:t>
      </w:r>
      <w:r w:rsidR="00652C54">
        <w:t>ych</w:t>
      </w:r>
      <w:r w:rsidR="00C0301A">
        <w:t>.</w:t>
      </w:r>
      <w:r>
        <w:t xml:space="preserve"> </w:t>
      </w:r>
    </w:p>
    <w:p w14:paraId="7229733E" w14:textId="77777777" w:rsidR="00C0301A" w:rsidRDefault="00C0301A" w:rsidP="007059FA">
      <w:pPr>
        <w:spacing w:before="160" w:after="0"/>
        <w:contextualSpacing w:val="0"/>
        <w:jc w:val="both"/>
      </w:pPr>
      <w:r>
        <w:t xml:space="preserve">W ramach poradnictwa zawodowego: </w:t>
      </w:r>
    </w:p>
    <w:p w14:paraId="2B959630" w14:textId="607F63E5" w:rsidR="00C0301A" w:rsidRDefault="00C0301A" w:rsidP="00C0301A">
      <w:pPr>
        <w:pStyle w:val="Akapitzlist"/>
        <w:numPr>
          <w:ilvl w:val="0"/>
          <w:numId w:val="19"/>
        </w:numPr>
        <w:spacing w:after="0"/>
        <w:jc w:val="both"/>
      </w:pPr>
      <w:r>
        <w:t xml:space="preserve">objęto </w:t>
      </w:r>
      <w:r w:rsidR="00652C54">
        <w:t>385</w:t>
      </w:r>
      <w:r>
        <w:t xml:space="preserve"> osób indywidualną poradą zawodową (</w:t>
      </w:r>
      <w:r w:rsidR="00652C54">
        <w:t>596</w:t>
      </w:r>
      <w:r>
        <w:t xml:space="preserve"> rozmów doradczych</w:t>
      </w:r>
      <w:r w:rsidR="00652C54">
        <w:t>),</w:t>
      </w:r>
    </w:p>
    <w:p w14:paraId="3BA8185D" w14:textId="69DBACFF" w:rsidR="00C0301A" w:rsidRDefault="00652C54" w:rsidP="0077265E">
      <w:pPr>
        <w:pStyle w:val="Akapitzlist"/>
        <w:numPr>
          <w:ilvl w:val="0"/>
          <w:numId w:val="19"/>
        </w:numPr>
        <w:spacing w:after="0"/>
        <w:jc w:val="both"/>
      </w:pPr>
      <w:r>
        <w:t>129</w:t>
      </w:r>
      <w:r w:rsidR="00C0301A">
        <w:t xml:space="preserve"> osób uczestniczyło w grupowych poradach zawodowych (</w:t>
      </w:r>
      <w:r>
        <w:t>17</w:t>
      </w:r>
      <w:r w:rsidR="00C0301A">
        <w:t xml:space="preserve"> grup),</w:t>
      </w:r>
    </w:p>
    <w:p w14:paraId="4DACC000" w14:textId="46180064" w:rsidR="00C0301A" w:rsidRDefault="00C0301A" w:rsidP="0077265E">
      <w:pPr>
        <w:pStyle w:val="Akapitzlist"/>
        <w:numPr>
          <w:ilvl w:val="0"/>
          <w:numId w:val="19"/>
        </w:numPr>
        <w:spacing w:after="0"/>
        <w:jc w:val="both"/>
      </w:pPr>
      <w:r>
        <w:t>1</w:t>
      </w:r>
      <w:r w:rsidR="00652C54">
        <w:t>732</w:t>
      </w:r>
      <w:r>
        <w:t xml:space="preserve"> osoby skorzystały z indywidualnej informacji  zawodowej,</w:t>
      </w:r>
    </w:p>
    <w:p w14:paraId="4E2CD135" w14:textId="1B20FBCE" w:rsidR="00E76F7C" w:rsidRPr="00E77AEA" w:rsidRDefault="00C0301A" w:rsidP="00E77AEA">
      <w:pPr>
        <w:pStyle w:val="Akapitzlist"/>
        <w:numPr>
          <w:ilvl w:val="0"/>
          <w:numId w:val="19"/>
        </w:numPr>
        <w:spacing w:after="240"/>
        <w:ind w:left="357" w:hanging="357"/>
        <w:contextualSpacing w:val="0"/>
        <w:jc w:val="both"/>
      </w:pPr>
      <w:r>
        <w:t xml:space="preserve">zorganizowano </w:t>
      </w:r>
      <w:r w:rsidR="00652C54">
        <w:t>20</w:t>
      </w:r>
      <w:r>
        <w:t xml:space="preserve"> grup</w:t>
      </w:r>
      <w:r w:rsidR="00652C54">
        <w:t>owych</w:t>
      </w:r>
      <w:r>
        <w:t xml:space="preserve"> </w:t>
      </w:r>
      <w:r w:rsidR="00652C54">
        <w:t>informacji zawodowych</w:t>
      </w:r>
      <w:r>
        <w:t xml:space="preserve">, w których uczestniczyło łącznie </w:t>
      </w:r>
      <w:r w:rsidR="00652C54">
        <w:t>208</w:t>
      </w:r>
      <w:r w:rsidR="00AE1130">
        <w:t xml:space="preserve"> osób, w tym </w:t>
      </w:r>
      <w:r w:rsidR="00652C54">
        <w:t>8</w:t>
      </w:r>
      <w:r w:rsidR="00AE1130">
        <w:t xml:space="preserve"> spotkań dla osób niezarejestrowanych (</w:t>
      </w:r>
      <w:r w:rsidR="00652C54">
        <w:t>85</w:t>
      </w:r>
      <w:r w:rsidR="00AE1130">
        <w:t xml:space="preserve"> uczestników).</w:t>
      </w:r>
    </w:p>
    <w:p w14:paraId="79C6B2AB" w14:textId="6FC4C053" w:rsidR="00A81195" w:rsidRPr="00D10A96" w:rsidRDefault="00A81195" w:rsidP="00A81195">
      <w:pPr>
        <w:pStyle w:val="Legenda"/>
        <w:keepNext/>
        <w:rPr>
          <w:i w:val="0"/>
          <w:iCs w:val="0"/>
          <w:color w:val="002465"/>
          <w:sz w:val="22"/>
          <w:szCs w:val="22"/>
        </w:rPr>
      </w:pPr>
      <w:bookmarkStart w:id="69" w:name="_Toc157157635"/>
      <w:bookmarkStart w:id="70" w:name="_Toc169259936"/>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5</w:t>
      </w:r>
      <w:r w:rsidRPr="00D10A96">
        <w:rPr>
          <w:i w:val="0"/>
          <w:iCs w:val="0"/>
          <w:color w:val="002465"/>
          <w:sz w:val="22"/>
          <w:szCs w:val="22"/>
        </w:rPr>
        <w:fldChar w:fldCharType="end"/>
      </w:r>
      <w:r w:rsidRPr="00D10A96">
        <w:rPr>
          <w:i w:val="0"/>
          <w:iCs w:val="0"/>
          <w:color w:val="002465"/>
          <w:sz w:val="22"/>
          <w:szCs w:val="22"/>
        </w:rPr>
        <w:t>. Struktura klientów poradnictwa zawodowego w latach 2022-2023</w:t>
      </w:r>
      <w:bookmarkEnd w:id="69"/>
      <w:bookmarkEnd w:id="70"/>
    </w:p>
    <w:tbl>
      <w:tblPr>
        <w:tblStyle w:val="a2"/>
        <w:tblW w:w="9051" w:type="dxa"/>
        <w:tblInd w:w="0" w:type="dxa"/>
        <w:tblBorders>
          <w:top w:val="single" w:sz="4" w:space="0" w:color="7F7F7F"/>
          <w:left w:val="single" w:sz="4" w:space="0" w:color="7F7F7F"/>
          <w:bottom w:val="single" w:sz="4" w:space="0" w:color="000000"/>
          <w:right w:val="single" w:sz="4" w:space="0" w:color="7F7F7F"/>
          <w:insideH w:val="single" w:sz="4" w:space="0" w:color="7F7F7F"/>
          <w:insideV w:val="single" w:sz="4" w:space="0" w:color="000000"/>
        </w:tblBorders>
        <w:tblLayout w:type="fixed"/>
        <w:tblLook w:val="0420" w:firstRow="1" w:lastRow="0" w:firstColumn="0" w:lastColumn="0" w:noHBand="0" w:noVBand="1"/>
        <w:tblCaption w:val="Struktura klientów poradnictwa zawodowego w latach 2022-2023"/>
        <w:tblDescription w:val="Struktura klientów poradnictwa zawodowego w latach 2022-2023"/>
      </w:tblPr>
      <w:tblGrid>
        <w:gridCol w:w="4377"/>
        <w:gridCol w:w="2281"/>
        <w:gridCol w:w="2393"/>
      </w:tblGrid>
      <w:tr w:rsidR="009F4360" w14:paraId="5E6064AE" w14:textId="77777777" w:rsidTr="00326121">
        <w:trPr>
          <w:trHeight w:val="471"/>
          <w:tblHeader/>
        </w:trPr>
        <w:tc>
          <w:tcPr>
            <w:tcW w:w="4377" w:type="dxa"/>
            <w:shd w:val="clear" w:color="auto" w:fill="E7E6E6" w:themeFill="background2"/>
          </w:tcPr>
          <w:p w14:paraId="7575FE61" w14:textId="77777777" w:rsidR="009F4360" w:rsidRDefault="009F4360" w:rsidP="003D266F">
            <w:pPr>
              <w:pBdr>
                <w:top w:val="nil"/>
                <w:left w:val="nil"/>
                <w:bottom w:val="nil"/>
                <w:right w:val="nil"/>
                <w:between w:val="nil"/>
              </w:pBdr>
              <w:rPr>
                <w:color w:val="000000"/>
              </w:rPr>
            </w:pPr>
            <w:r>
              <w:rPr>
                <w:color w:val="000000"/>
              </w:rPr>
              <w:t>Wyszczególnienie</w:t>
            </w:r>
          </w:p>
        </w:tc>
        <w:tc>
          <w:tcPr>
            <w:tcW w:w="2281" w:type="dxa"/>
            <w:shd w:val="clear" w:color="auto" w:fill="E7E6E6" w:themeFill="background2"/>
          </w:tcPr>
          <w:p w14:paraId="4D752B24" w14:textId="5FFEE836" w:rsidR="009F4360" w:rsidRPr="009F4360" w:rsidRDefault="009F4360" w:rsidP="00652C54">
            <w:pPr>
              <w:pBdr>
                <w:top w:val="nil"/>
                <w:left w:val="nil"/>
                <w:bottom w:val="nil"/>
                <w:right w:val="nil"/>
                <w:between w:val="nil"/>
              </w:pBdr>
              <w:jc w:val="center"/>
              <w:rPr>
                <w:bCs/>
                <w:color w:val="000000"/>
                <w:sz w:val="20"/>
                <w:szCs w:val="20"/>
              </w:rPr>
            </w:pPr>
            <w:r w:rsidRPr="009F4360">
              <w:rPr>
                <w:bCs/>
                <w:color w:val="000000"/>
                <w:sz w:val="20"/>
                <w:szCs w:val="20"/>
              </w:rPr>
              <w:t>2022 r</w:t>
            </w:r>
            <w:r w:rsidR="00434D07">
              <w:rPr>
                <w:bCs/>
                <w:color w:val="000000"/>
                <w:sz w:val="20"/>
                <w:szCs w:val="20"/>
              </w:rPr>
              <w:t>ok</w:t>
            </w:r>
          </w:p>
        </w:tc>
        <w:tc>
          <w:tcPr>
            <w:tcW w:w="2393" w:type="dxa"/>
            <w:shd w:val="clear" w:color="auto" w:fill="E7E6E6" w:themeFill="background2"/>
          </w:tcPr>
          <w:p w14:paraId="4AACB31E" w14:textId="04DC473E" w:rsidR="009F4360" w:rsidRPr="00652C54" w:rsidRDefault="009F4360" w:rsidP="00652C54">
            <w:pPr>
              <w:pBdr>
                <w:top w:val="nil"/>
                <w:left w:val="nil"/>
                <w:bottom w:val="nil"/>
                <w:right w:val="nil"/>
                <w:between w:val="nil"/>
              </w:pBdr>
              <w:jc w:val="center"/>
              <w:rPr>
                <w:color w:val="000000"/>
                <w:sz w:val="20"/>
                <w:szCs w:val="20"/>
              </w:rPr>
            </w:pPr>
            <w:r>
              <w:rPr>
                <w:color w:val="000000"/>
                <w:sz w:val="20"/>
                <w:szCs w:val="20"/>
              </w:rPr>
              <w:t>2023 r</w:t>
            </w:r>
            <w:r w:rsidR="00434D07">
              <w:rPr>
                <w:color w:val="000000"/>
                <w:sz w:val="20"/>
                <w:szCs w:val="20"/>
              </w:rPr>
              <w:t>ok</w:t>
            </w:r>
          </w:p>
        </w:tc>
      </w:tr>
      <w:tr w:rsidR="00B1125C" w14:paraId="0D16B0F3" w14:textId="77777777" w:rsidTr="00326121">
        <w:trPr>
          <w:tblHeader/>
        </w:trPr>
        <w:tc>
          <w:tcPr>
            <w:tcW w:w="4377" w:type="dxa"/>
            <w:shd w:val="clear" w:color="auto" w:fill="auto"/>
          </w:tcPr>
          <w:p w14:paraId="3CB6A2CE" w14:textId="2536BE30" w:rsidR="00652C54" w:rsidRPr="00326121" w:rsidRDefault="00D561D8" w:rsidP="003D266F">
            <w:pPr>
              <w:pBdr>
                <w:top w:val="nil"/>
                <w:left w:val="nil"/>
                <w:bottom w:val="nil"/>
                <w:right w:val="nil"/>
                <w:between w:val="nil"/>
              </w:pBdr>
              <w:spacing w:before="100"/>
              <w:contextualSpacing w:val="0"/>
              <w:rPr>
                <w:bCs/>
                <w:color w:val="000000"/>
              </w:rPr>
            </w:pPr>
            <w:r w:rsidRPr="00326121">
              <w:rPr>
                <w:bCs/>
                <w:color w:val="000000"/>
              </w:rPr>
              <w:t>Bezrobotni</w:t>
            </w:r>
            <w:r w:rsidR="003E35B5" w:rsidRPr="00326121">
              <w:rPr>
                <w:bCs/>
                <w:color w:val="000000"/>
              </w:rPr>
              <w:t>, w tym</w:t>
            </w:r>
          </w:p>
        </w:tc>
        <w:tc>
          <w:tcPr>
            <w:tcW w:w="2281" w:type="dxa"/>
            <w:shd w:val="clear" w:color="auto" w:fill="auto"/>
          </w:tcPr>
          <w:p w14:paraId="45907BE6" w14:textId="14A47E6C" w:rsidR="00B1125C" w:rsidRPr="00326121" w:rsidRDefault="00652C54" w:rsidP="00652C54">
            <w:pPr>
              <w:pBdr>
                <w:top w:val="nil"/>
                <w:left w:val="nil"/>
                <w:bottom w:val="nil"/>
                <w:right w:val="nil"/>
                <w:between w:val="nil"/>
              </w:pBdr>
              <w:jc w:val="center"/>
              <w:rPr>
                <w:bCs/>
                <w:color w:val="000000"/>
              </w:rPr>
            </w:pPr>
            <w:r w:rsidRPr="00326121">
              <w:rPr>
                <w:bCs/>
                <w:color w:val="000000"/>
              </w:rPr>
              <w:t>1779</w:t>
            </w:r>
          </w:p>
        </w:tc>
        <w:tc>
          <w:tcPr>
            <w:tcW w:w="2393" w:type="dxa"/>
            <w:shd w:val="clear" w:color="auto" w:fill="auto"/>
          </w:tcPr>
          <w:p w14:paraId="52EDEFD5" w14:textId="35269F72" w:rsidR="00B1125C" w:rsidRPr="00326121" w:rsidRDefault="00652C54" w:rsidP="00652C54">
            <w:pPr>
              <w:pBdr>
                <w:top w:val="nil"/>
                <w:left w:val="nil"/>
                <w:bottom w:val="nil"/>
                <w:right w:val="nil"/>
                <w:between w:val="nil"/>
              </w:pBdr>
              <w:jc w:val="center"/>
              <w:rPr>
                <w:bCs/>
                <w:color w:val="000000"/>
              </w:rPr>
            </w:pPr>
            <w:r w:rsidRPr="00326121">
              <w:rPr>
                <w:bCs/>
                <w:color w:val="000000"/>
              </w:rPr>
              <w:t>2386</w:t>
            </w:r>
          </w:p>
        </w:tc>
      </w:tr>
      <w:tr w:rsidR="003E35B5" w14:paraId="14F23FFA" w14:textId="77777777" w:rsidTr="00326121">
        <w:trPr>
          <w:trHeight w:val="694"/>
          <w:tblHeader/>
        </w:trPr>
        <w:tc>
          <w:tcPr>
            <w:tcW w:w="4377" w:type="dxa"/>
          </w:tcPr>
          <w:p w14:paraId="1B7FE8C4" w14:textId="77777777" w:rsidR="003E35B5" w:rsidRDefault="003E35B5">
            <w:pPr>
              <w:pBdr>
                <w:top w:val="nil"/>
                <w:left w:val="nil"/>
                <w:bottom w:val="nil"/>
                <w:right w:val="nil"/>
                <w:between w:val="nil"/>
              </w:pBdr>
              <w:rPr>
                <w:b w:val="0"/>
                <w:color w:val="000000"/>
              </w:rPr>
            </w:pPr>
            <w:r>
              <w:rPr>
                <w:b w:val="0"/>
                <w:color w:val="000000"/>
              </w:rPr>
              <w:t>osoby bezrobotne mieszkające na wsi</w:t>
            </w:r>
          </w:p>
        </w:tc>
        <w:tc>
          <w:tcPr>
            <w:tcW w:w="2281" w:type="dxa"/>
            <w:shd w:val="clear" w:color="auto" w:fill="FFFFFF"/>
          </w:tcPr>
          <w:p w14:paraId="1511579C" w14:textId="0592A8F0" w:rsidR="003E35B5" w:rsidRDefault="003E35B5" w:rsidP="00652C54">
            <w:pPr>
              <w:pBdr>
                <w:top w:val="nil"/>
                <w:left w:val="nil"/>
                <w:bottom w:val="nil"/>
                <w:right w:val="nil"/>
                <w:between w:val="nil"/>
              </w:pBdr>
              <w:jc w:val="center"/>
              <w:rPr>
                <w:b w:val="0"/>
                <w:color w:val="000000"/>
              </w:rPr>
            </w:pPr>
            <w:r>
              <w:rPr>
                <w:b w:val="0"/>
                <w:color w:val="000000"/>
              </w:rPr>
              <w:t>1267</w:t>
            </w:r>
          </w:p>
        </w:tc>
        <w:tc>
          <w:tcPr>
            <w:tcW w:w="2393" w:type="dxa"/>
          </w:tcPr>
          <w:p w14:paraId="555ABC2F" w14:textId="25BFA7C4" w:rsidR="003E35B5" w:rsidRDefault="003E35B5" w:rsidP="00652C54">
            <w:pPr>
              <w:pBdr>
                <w:top w:val="nil"/>
                <w:left w:val="nil"/>
                <w:bottom w:val="nil"/>
                <w:right w:val="nil"/>
                <w:between w:val="nil"/>
              </w:pBdr>
              <w:jc w:val="center"/>
              <w:rPr>
                <w:b w:val="0"/>
                <w:color w:val="000000"/>
              </w:rPr>
            </w:pPr>
            <w:r>
              <w:rPr>
                <w:b w:val="0"/>
                <w:color w:val="000000"/>
              </w:rPr>
              <w:t>1536</w:t>
            </w:r>
          </w:p>
        </w:tc>
      </w:tr>
      <w:tr w:rsidR="003E35B5" w14:paraId="1ED59DD6" w14:textId="77777777" w:rsidTr="00326121">
        <w:trPr>
          <w:trHeight w:val="730"/>
          <w:tblHeader/>
        </w:trPr>
        <w:tc>
          <w:tcPr>
            <w:tcW w:w="4377" w:type="dxa"/>
          </w:tcPr>
          <w:p w14:paraId="3BF8DAA0" w14:textId="039C25A3" w:rsidR="003E35B5" w:rsidRDefault="003E35B5">
            <w:pPr>
              <w:pBdr>
                <w:top w:val="nil"/>
                <w:left w:val="nil"/>
                <w:bottom w:val="nil"/>
                <w:right w:val="nil"/>
                <w:between w:val="nil"/>
              </w:pBdr>
              <w:rPr>
                <w:b w:val="0"/>
                <w:color w:val="000000"/>
              </w:rPr>
            </w:pPr>
            <w:r>
              <w:rPr>
                <w:b w:val="0"/>
                <w:color w:val="000000"/>
              </w:rPr>
              <w:t>osoby bezrobotne poniżej 30 roku życia</w:t>
            </w:r>
          </w:p>
        </w:tc>
        <w:tc>
          <w:tcPr>
            <w:tcW w:w="2281" w:type="dxa"/>
            <w:shd w:val="clear" w:color="auto" w:fill="FFFFFF"/>
          </w:tcPr>
          <w:p w14:paraId="54E7F8ED" w14:textId="24B99548" w:rsidR="003E35B5" w:rsidRDefault="003E35B5" w:rsidP="00652C54">
            <w:pPr>
              <w:pBdr>
                <w:top w:val="nil"/>
                <w:left w:val="nil"/>
                <w:bottom w:val="nil"/>
                <w:right w:val="nil"/>
                <w:between w:val="nil"/>
              </w:pBdr>
              <w:jc w:val="center"/>
              <w:rPr>
                <w:b w:val="0"/>
                <w:color w:val="000000"/>
              </w:rPr>
            </w:pPr>
            <w:r>
              <w:rPr>
                <w:b w:val="0"/>
                <w:color w:val="000000"/>
              </w:rPr>
              <w:t>834</w:t>
            </w:r>
          </w:p>
        </w:tc>
        <w:tc>
          <w:tcPr>
            <w:tcW w:w="2393" w:type="dxa"/>
          </w:tcPr>
          <w:p w14:paraId="62457CE7" w14:textId="6643A339" w:rsidR="003E35B5" w:rsidRDefault="003E35B5" w:rsidP="00652C54">
            <w:pPr>
              <w:pBdr>
                <w:top w:val="nil"/>
                <w:left w:val="nil"/>
                <w:bottom w:val="nil"/>
                <w:right w:val="nil"/>
                <w:between w:val="nil"/>
              </w:pBdr>
              <w:jc w:val="center"/>
              <w:rPr>
                <w:b w:val="0"/>
                <w:color w:val="000000"/>
              </w:rPr>
            </w:pPr>
            <w:r>
              <w:rPr>
                <w:b w:val="0"/>
                <w:color w:val="000000"/>
              </w:rPr>
              <w:t>1470</w:t>
            </w:r>
          </w:p>
        </w:tc>
      </w:tr>
      <w:tr w:rsidR="003E35B5" w14:paraId="70A85B1F" w14:textId="77777777" w:rsidTr="00326121">
        <w:trPr>
          <w:trHeight w:val="511"/>
          <w:tblHeader/>
        </w:trPr>
        <w:tc>
          <w:tcPr>
            <w:tcW w:w="4377" w:type="dxa"/>
          </w:tcPr>
          <w:p w14:paraId="2D352C25" w14:textId="77777777" w:rsidR="003E35B5" w:rsidRDefault="003E35B5">
            <w:pPr>
              <w:pBdr>
                <w:top w:val="nil"/>
                <w:left w:val="nil"/>
                <w:bottom w:val="nil"/>
                <w:right w:val="nil"/>
                <w:between w:val="nil"/>
              </w:pBdr>
              <w:rPr>
                <w:b w:val="0"/>
                <w:color w:val="000000"/>
              </w:rPr>
            </w:pPr>
            <w:r>
              <w:rPr>
                <w:b w:val="0"/>
                <w:color w:val="000000"/>
              </w:rPr>
              <w:t>kobiety</w:t>
            </w:r>
          </w:p>
        </w:tc>
        <w:tc>
          <w:tcPr>
            <w:tcW w:w="2281" w:type="dxa"/>
            <w:shd w:val="clear" w:color="auto" w:fill="auto"/>
          </w:tcPr>
          <w:p w14:paraId="6BEB64F3" w14:textId="6667BF66" w:rsidR="003E35B5" w:rsidRDefault="003E35B5" w:rsidP="00652C54">
            <w:pPr>
              <w:pBdr>
                <w:top w:val="nil"/>
                <w:left w:val="nil"/>
                <w:bottom w:val="nil"/>
                <w:right w:val="nil"/>
                <w:between w:val="nil"/>
              </w:pBdr>
              <w:jc w:val="center"/>
              <w:rPr>
                <w:b w:val="0"/>
                <w:color w:val="000000"/>
              </w:rPr>
            </w:pPr>
            <w:r>
              <w:rPr>
                <w:b w:val="0"/>
                <w:color w:val="000000"/>
              </w:rPr>
              <w:t>1042</w:t>
            </w:r>
          </w:p>
        </w:tc>
        <w:tc>
          <w:tcPr>
            <w:tcW w:w="2393" w:type="dxa"/>
          </w:tcPr>
          <w:p w14:paraId="408CB27E" w14:textId="4493CB64" w:rsidR="003E35B5" w:rsidRDefault="003E35B5" w:rsidP="00652C54">
            <w:pPr>
              <w:pBdr>
                <w:top w:val="nil"/>
                <w:left w:val="nil"/>
                <w:bottom w:val="nil"/>
                <w:right w:val="nil"/>
                <w:between w:val="nil"/>
              </w:pBdr>
              <w:jc w:val="center"/>
              <w:rPr>
                <w:b w:val="0"/>
                <w:color w:val="000000"/>
              </w:rPr>
            </w:pPr>
            <w:r>
              <w:rPr>
                <w:b w:val="0"/>
                <w:color w:val="000000"/>
              </w:rPr>
              <w:t>1377</w:t>
            </w:r>
          </w:p>
        </w:tc>
      </w:tr>
      <w:tr w:rsidR="003E35B5" w14:paraId="3B061DF8" w14:textId="77777777" w:rsidTr="00326121">
        <w:trPr>
          <w:trHeight w:val="514"/>
          <w:tblHeader/>
        </w:trPr>
        <w:tc>
          <w:tcPr>
            <w:tcW w:w="4377" w:type="dxa"/>
          </w:tcPr>
          <w:p w14:paraId="06D5EADE" w14:textId="77777777" w:rsidR="003E35B5" w:rsidRDefault="003E35B5">
            <w:pPr>
              <w:pBdr>
                <w:top w:val="nil"/>
                <w:left w:val="nil"/>
                <w:bottom w:val="nil"/>
                <w:right w:val="nil"/>
                <w:between w:val="nil"/>
              </w:pBdr>
              <w:rPr>
                <w:b w:val="0"/>
                <w:color w:val="000000"/>
              </w:rPr>
            </w:pPr>
            <w:r>
              <w:rPr>
                <w:b w:val="0"/>
                <w:color w:val="000000"/>
              </w:rPr>
              <w:t>osoby długotrwale bezrobotne</w:t>
            </w:r>
          </w:p>
        </w:tc>
        <w:tc>
          <w:tcPr>
            <w:tcW w:w="2281" w:type="dxa"/>
          </w:tcPr>
          <w:p w14:paraId="579FF8C6" w14:textId="274730BF" w:rsidR="003E35B5" w:rsidRDefault="003E35B5" w:rsidP="00652C54">
            <w:pPr>
              <w:pBdr>
                <w:top w:val="nil"/>
                <w:left w:val="nil"/>
                <w:bottom w:val="nil"/>
                <w:right w:val="nil"/>
                <w:between w:val="nil"/>
              </w:pBdr>
              <w:jc w:val="center"/>
              <w:rPr>
                <w:b w:val="0"/>
                <w:color w:val="000000"/>
              </w:rPr>
            </w:pPr>
            <w:r>
              <w:rPr>
                <w:b w:val="0"/>
                <w:color w:val="000000"/>
              </w:rPr>
              <w:t>663</w:t>
            </w:r>
          </w:p>
        </w:tc>
        <w:tc>
          <w:tcPr>
            <w:tcW w:w="2393" w:type="dxa"/>
          </w:tcPr>
          <w:p w14:paraId="2F17B1A0" w14:textId="5AE288C1" w:rsidR="003E35B5" w:rsidRDefault="003E35B5" w:rsidP="00652C54">
            <w:pPr>
              <w:pBdr>
                <w:top w:val="nil"/>
                <w:left w:val="nil"/>
                <w:bottom w:val="nil"/>
                <w:right w:val="nil"/>
                <w:between w:val="nil"/>
              </w:pBdr>
              <w:jc w:val="center"/>
              <w:rPr>
                <w:b w:val="0"/>
                <w:color w:val="000000"/>
              </w:rPr>
            </w:pPr>
            <w:r>
              <w:rPr>
                <w:b w:val="0"/>
                <w:color w:val="000000"/>
              </w:rPr>
              <w:t>706</w:t>
            </w:r>
          </w:p>
        </w:tc>
      </w:tr>
      <w:tr w:rsidR="003E35B5" w14:paraId="7333054A" w14:textId="77777777" w:rsidTr="00326121">
        <w:trPr>
          <w:trHeight w:val="554"/>
          <w:tblHeader/>
        </w:trPr>
        <w:tc>
          <w:tcPr>
            <w:tcW w:w="4377" w:type="dxa"/>
          </w:tcPr>
          <w:p w14:paraId="334BB2D1" w14:textId="511557D4" w:rsidR="003E35B5" w:rsidRDefault="003E35B5">
            <w:pPr>
              <w:pBdr>
                <w:top w:val="nil"/>
                <w:left w:val="nil"/>
                <w:bottom w:val="nil"/>
                <w:right w:val="nil"/>
                <w:between w:val="nil"/>
              </w:pBdr>
              <w:rPr>
                <w:b w:val="0"/>
                <w:color w:val="000000"/>
              </w:rPr>
            </w:pPr>
            <w:r>
              <w:rPr>
                <w:b w:val="0"/>
                <w:color w:val="000000"/>
              </w:rPr>
              <w:t>osoby powyżej 50 roku życia</w:t>
            </w:r>
          </w:p>
        </w:tc>
        <w:tc>
          <w:tcPr>
            <w:tcW w:w="2281" w:type="dxa"/>
          </w:tcPr>
          <w:p w14:paraId="7A17D78F" w14:textId="73A6C80E" w:rsidR="003E35B5" w:rsidRDefault="003E35B5" w:rsidP="00652C54">
            <w:pPr>
              <w:pBdr>
                <w:top w:val="nil"/>
                <w:left w:val="nil"/>
                <w:bottom w:val="nil"/>
                <w:right w:val="nil"/>
                <w:between w:val="nil"/>
              </w:pBdr>
              <w:jc w:val="center"/>
              <w:rPr>
                <w:b w:val="0"/>
                <w:color w:val="000000"/>
              </w:rPr>
            </w:pPr>
            <w:r>
              <w:rPr>
                <w:b w:val="0"/>
                <w:color w:val="000000"/>
              </w:rPr>
              <w:t>216</w:t>
            </w:r>
          </w:p>
        </w:tc>
        <w:tc>
          <w:tcPr>
            <w:tcW w:w="2393" w:type="dxa"/>
          </w:tcPr>
          <w:p w14:paraId="7FB58EC5" w14:textId="20903C10" w:rsidR="003E35B5" w:rsidRDefault="003E35B5" w:rsidP="00652C54">
            <w:pPr>
              <w:pBdr>
                <w:top w:val="nil"/>
                <w:left w:val="nil"/>
                <w:bottom w:val="nil"/>
                <w:right w:val="nil"/>
                <w:between w:val="nil"/>
              </w:pBdr>
              <w:jc w:val="center"/>
              <w:rPr>
                <w:b w:val="0"/>
                <w:color w:val="000000"/>
              </w:rPr>
            </w:pPr>
            <w:r>
              <w:rPr>
                <w:b w:val="0"/>
                <w:color w:val="000000"/>
              </w:rPr>
              <w:t>133</w:t>
            </w:r>
          </w:p>
        </w:tc>
      </w:tr>
      <w:tr w:rsidR="003E35B5" w14:paraId="1886E5DA" w14:textId="77777777" w:rsidTr="00326121">
        <w:trPr>
          <w:trHeight w:val="562"/>
          <w:tblHeader/>
        </w:trPr>
        <w:tc>
          <w:tcPr>
            <w:tcW w:w="4377" w:type="dxa"/>
          </w:tcPr>
          <w:p w14:paraId="4F4F9DB2" w14:textId="77777777" w:rsidR="003E35B5" w:rsidRDefault="003E35B5">
            <w:pPr>
              <w:pBdr>
                <w:top w:val="nil"/>
                <w:left w:val="nil"/>
                <w:bottom w:val="nil"/>
                <w:right w:val="nil"/>
                <w:between w:val="nil"/>
              </w:pBdr>
              <w:rPr>
                <w:b w:val="0"/>
                <w:color w:val="000000"/>
              </w:rPr>
            </w:pPr>
            <w:r>
              <w:rPr>
                <w:b w:val="0"/>
                <w:color w:val="000000"/>
              </w:rPr>
              <w:t>osoby niepełnosprawne</w:t>
            </w:r>
          </w:p>
        </w:tc>
        <w:tc>
          <w:tcPr>
            <w:tcW w:w="2281" w:type="dxa"/>
          </w:tcPr>
          <w:p w14:paraId="3C619533" w14:textId="559A1D8E" w:rsidR="003E35B5" w:rsidRDefault="003E35B5" w:rsidP="00652C54">
            <w:pPr>
              <w:pBdr>
                <w:top w:val="nil"/>
                <w:left w:val="nil"/>
                <w:bottom w:val="nil"/>
                <w:right w:val="nil"/>
                <w:between w:val="nil"/>
              </w:pBdr>
              <w:jc w:val="center"/>
              <w:rPr>
                <w:b w:val="0"/>
                <w:color w:val="000000"/>
              </w:rPr>
            </w:pPr>
            <w:r>
              <w:rPr>
                <w:b w:val="0"/>
                <w:color w:val="000000"/>
              </w:rPr>
              <w:t>97</w:t>
            </w:r>
          </w:p>
        </w:tc>
        <w:tc>
          <w:tcPr>
            <w:tcW w:w="2393" w:type="dxa"/>
          </w:tcPr>
          <w:p w14:paraId="06A58FB6" w14:textId="7F0BB718" w:rsidR="003E35B5" w:rsidRDefault="003E35B5" w:rsidP="00652C54">
            <w:pPr>
              <w:pBdr>
                <w:top w:val="nil"/>
                <w:left w:val="nil"/>
                <w:bottom w:val="nil"/>
                <w:right w:val="nil"/>
                <w:between w:val="nil"/>
              </w:pBdr>
              <w:jc w:val="center"/>
              <w:rPr>
                <w:b w:val="0"/>
                <w:color w:val="000000"/>
              </w:rPr>
            </w:pPr>
            <w:r>
              <w:rPr>
                <w:b w:val="0"/>
                <w:color w:val="000000"/>
              </w:rPr>
              <w:t>80</w:t>
            </w:r>
          </w:p>
        </w:tc>
      </w:tr>
    </w:tbl>
    <w:p w14:paraId="0A2CA089" w14:textId="3EF7A6A6" w:rsidR="00B1125C" w:rsidRPr="003A09E5" w:rsidRDefault="00D561D8">
      <w:pPr>
        <w:pBdr>
          <w:top w:val="nil"/>
          <w:left w:val="nil"/>
          <w:bottom w:val="nil"/>
          <w:right w:val="nil"/>
          <w:between w:val="nil"/>
        </w:pBdr>
        <w:tabs>
          <w:tab w:val="right" w:pos="9073"/>
        </w:tabs>
        <w:spacing w:before="120" w:after="240"/>
        <w:jc w:val="both"/>
        <w:rPr>
          <w:bCs/>
          <w:color w:val="000000"/>
          <w:sz w:val="20"/>
          <w:szCs w:val="20"/>
        </w:rPr>
      </w:pPr>
      <w:r w:rsidRPr="003A09E5">
        <w:rPr>
          <w:bCs/>
          <w:color w:val="000000"/>
          <w:sz w:val="20"/>
          <w:szCs w:val="20"/>
        </w:rPr>
        <w:t>Źródło: opracowanie własne</w:t>
      </w:r>
    </w:p>
    <w:p w14:paraId="471769D0" w14:textId="0E83C0F3" w:rsidR="00D325EE" w:rsidRDefault="000D7B6C" w:rsidP="007059FA">
      <w:pPr>
        <w:spacing w:before="480" w:after="0"/>
        <w:ind w:firstLine="709"/>
        <w:contextualSpacing w:val="0"/>
        <w:jc w:val="both"/>
      </w:pPr>
      <w:r>
        <w:t>Wśród instytucji, które w ramach współpracy skorzystały z pomocy doradcy zawodowego w ramach grupowych konsultacji i spotkań dla swoich podopiecznych są: Miejski Ośrodek Pomocy Społecznej i</w:t>
      </w:r>
      <w:r w:rsidR="002F6E3E">
        <w:t> </w:t>
      </w:r>
      <w:r>
        <w:t>Wsparcia Rodziny w Dąbrowie Tarnowskiej, Warsztaty Terapii Zajęciowej w Kupieninie</w:t>
      </w:r>
      <w:r w:rsidR="00652C54">
        <w:t>,</w:t>
      </w:r>
      <w:r>
        <w:t xml:space="preserve"> Środowiskowy Dom </w:t>
      </w:r>
      <w:r w:rsidRPr="002F4DB7">
        <w:t>Samo</w:t>
      </w:r>
      <w:r>
        <w:t>pomocy w Oleśnicy</w:t>
      </w:r>
      <w:r w:rsidR="00652C54">
        <w:t>, Warsztaty Terapii Zajęciowej w Dąbrowie Tarnowskiej oraz Ochotniczy Hufiec Pracy w Dąbrowie Tarnowskiej</w:t>
      </w:r>
      <w:r>
        <w:t>.</w:t>
      </w:r>
      <w:r w:rsidR="004961DE">
        <w:t xml:space="preserve"> Ponadto doradcy zawodowi czynnie uczestniczą w Powiatowych Targach Edukacyjnych oraz w Dniu Doradztwa Zawodowego w Powiatowym Centrum Edukacji i Kompetencji Zawodowych w Szczucinie.</w:t>
      </w:r>
    </w:p>
    <w:p w14:paraId="5C16B55B" w14:textId="24240683" w:rsidR="008C546A" w:rsidRDefault="008C546A" w:rsidP="00A65AED">
      <w:pPr>
        <w:spacing w:after="0"/>
        <w:jc w:val="both"/>
      </w:pPr>
      <w:bookmarkStart w:id="71" w:name="_heading=h.1y810tw" w:colFirst="0" w:colLast="0"/>
      <w:bookmarkEnd w:id="71"/>
      <w:r w:rsidRPr="008C546A">
        <w:t xml:space="preserve">Liczba osób z korzystających z indywidualnej informacji zawodowej wyniosła </w:t>
      </w:r>
      <w:r w:rsidR="004961DE">
        <w:t>73</w:t>
      </w:r>
      <w:r w:rsidRPr="008C546A">
        <w:t>,</w:t>
      </w:r>
      <w:r w:rsidR="004961DE">
        <w:t>1</w:t>
      </w:r>
      <w:r w:rsidRPr="008C546A">
        <w:t xml:space="preserve">% ogółu bezrobotnych korzystających z poradnictwa zawodowego, a w przypadku indywidualnej porady zawodowej – </w:t>
      </w:r>
      <w:r w:rsidR="004961DE">
        <w:t>16</w:t>
      </w:r>
      <w:r w:rsidRPr="008C546A">
        <w:t>,</w:t>
      </w:r>
      <w:r w:rsidR="004961DE">
        <w:t>3</w:t>
      </w:r>
      <w:r w:rsidRPr="008C546A">
        <w:t xml:space="preserve">%. </w:t>
      </w:r>
      <w:r>
        <w:t xml:space="preserve">Zdecydowaną większość osób bezrobotnych objętych poradnictwem zawodowym stanowili mieszkańcy terenów wiejskich: </w:t>
      </w:r>
      <w:r w:rsidR="004961DE">
        <w:t>64</w:t>
      </w:r>
      <w:r>
        <w:t>,</w:t>
      </w:r>
      <w:r w:rsidR="004961DE">
        <w:t>9</w:t>
      </w:r>
      <w:r>
        <w:t>%</w:t>
      </w:r>
      <w:r w:rsidR="00E76F7C">
        <w:t xml:space="preserve"> </w:t>
      </w:r>
      <w:r>
        <w:t>ogółu korzystających z poradnictwa zawodowego</w:t>
      </w:r>
      <w:r w:rsidR="004961DE">
        <w:t>, b</w:t>
      </w:r>
      <w:r>
        <w:t>ezrobotne kobiety</w:t>
      </w:r>
      <w:r w:rsidR="004961DE">
        <w:t xml:space="preserve"> -</w:t>
      </w:r>
      <w:r>
        <w:t xml:space="preserve"> 58,</w:t>
      </w:r>
      <w:r w:rsidR="004961DE">
        <w:t>2</w:t>
      </w:r>
      <w:r>
        <w:t xml:space="preserve">% ogółu </w:t>
      </w:r>
      <w:r w:rsidR="004961DE">
        <w:t>natomiast</w:t>
      </w:r>
      <w:r>
        <w:t xml:space="preserve"> </w:t>
      </w:r>
      <w:r w:rsidR="004961DE">
        <w:t>62</w:t>
      </w:r>
      <w:r>
        <w:t>%</w:t>
      </w:r>
      <w:r w:rsidR="004961DE">
        <w:t xml:space="preserve"> to bezrobotni do 30 roku życia</w:t>
      </w:r>
      <w:r>
        <w:t>.</w:t>
      </w:r>
    </w:p>
    <w:p w14:paraId="1B66D7E3" w14:textId="559F51EC" w:rsidR="00B1125C" w:rsidRDefault="008C546A">
      <w:pPr>
        <w:pStyle w:val="Nagwek3"/>
        <w:jc w:val="both"/>
      </w:pPr>
      <w:bookmarkStart w:id="72" w:name="_Toc169259898"/>
      <w:r>
        <w:t>S</w:t>
      </w:r>
      <w:r w:rsidR="00D561D8">
        <w:t>zkolenia</w:t>
      </w:r>
      <w:bookmarkEnd w:id="72"/>
    </w:p>
    <w:p w14:paraId="5FD612D9" w14:textId="1BE278E2" w:rsidR="004743D6" w:rsidRDefault="004743D6" w:rsidP="004743D6">
      <w:pPr>
        <w:ind w:firstLine="709"/>
        <w:jc w:val="both"/>
      </w:pPr>
      <w:r>
        <w:t>Działalność Powiatowego Urzędu Pracy, oprócz poszukiwania miejsc pracy dla osób bezrobotnych i nowych pracowników dla firm, skupia się też na organizowaniu szkoleń, staży i podnoszeniu kwalifikacji dla osób chcących znaleźć nową pracę. Organizacja prowadzonych szkoleń i kursów przeprowadzana jest, po corocznej analizie zapotrzebowania rynku pracy i oczekiwań pracodawców z powiatu dąbrowskiego.</w:t>
      </w:r>
    </w:p>
    <w:p w14:paraId="05D8C5FA" w14:textId="5D9472CF" w:rsidR="002A633A" w:rsidRDefault="00D561D8" w:rsidP="00A65AED">
      <w:pPr>
        <w:ind w:firstLine="709"/>
        <w:jc w:val="both"/>
      </w:pPr>
      <w:r>
        <w:t>Promowanie wartości uczenia się i rozwijania na wszystkich etapach życia oraz</w:t>
      </w:r>
      <w:r w:rsidR="007059FA">
        <w:t> </w:t>
      </w:r>
      <w:r>
        <w:t>zaangażowanie partnerów lokalnych w promowanie i upowszechnianie informacji o</w:t>
      </w:r>
      <w:r w:rsidR="007059FA">
        <w:t> </w:t>
      </w:r>
      <w:r>
        <w:t>kształceniu i szkoleniach, to ważny element kreowania przemian na rynku pracy.</w:t>
      </w:r>
      <w:r w:rsidR="007059FA">
        <w:t xml:space="preserve"> </w:t>
      </w:r>
      <w:r>
        <w:t>Żyjemy</w:t>
      </w:r>
      <w:r w:rsidR="007059FA">
        <w:t> </w:t>
      </w:r>
      <w:r>
        <w:t>w</w:t>
      </w:r>
      <w:r w:rsidR="007059FA">
        <w:t> </w:t>
      </w:r>
      <w:r>
        <w:t>czasach wymagających nieustannej zmiany. W związku z koronawirusem współczesny rynek pracy wymaga umiejętności radzenia sobie nie tylko z zaistniałą sytuacją, ale także z emocjami, które jej towarzyszą. Cenną zaletą grupy osób bezrobotnych jest próba ciągłego dostosowania do potrzeb rynku pracy, a to wymusza dopasowanie kwalifikacji i</w:t>
      </w:r>
      <w:r w:rsidR="007059FA">
        <w:t> </w:t>
      </w:r>
      <w:r>
        <w:t>kompetencji do oczekiwań pracodawców. Świadomość własnego rozwoju, wewnętrzna motywacja oraz otwartość na nowe odgrywa ważną rolę w podejmowanych działaniach i</w:t>
      </w:r>
      <w:r w:rsidR="007059FA">
        <w:t> </w:t>
      </w:r>
      <w:r>
        <w:t>ma</w:t>
      </w:r>
      <w:r w:rsidR="007059FA">
        <w:t> </w:t>
      </w:r>
      <w:r>
        <w:t xml:space="preserve">znaczący wpływ na efektywność procesu aktywizacji zawodowej. Często przeszkodą </w:t>
      </w:r>
      <w:r w:rsidR="007059FA">
        <w:t> </w:t>
      </w:r>
      <w:r>
        <w:t>w</w:t>
      </w:r>
      <w:r w:rsidR="007059FA">
        <w:t> </w:t>
      </w:r>
      <w:r>
        <w:t xml:space="preserve">podejmowaniu kształcenia jest niski status materialny. </w:t>
      </w:r>
    </w:p>
    <w:p w14:paraId="2E88BDEC" w14:textId="57109428" w:rsidR="00B1125C" w:rsidRDefault="00D561D8" w:rsidP="002F6E3E">
      <w:pPr>
        <w:spacing w:after="0"/>
        <w:ind w:firstLine="709"/>
        <w:jc w:val="both"/>
      </w:pPr>
      <w:r>
        <w:t>Szkolenia stanowią jedną z form inwestowania w</w:t>
      </w:r>
      <w:r w:rsidR="007059FA">
        <w:t> </w:t>
      </w:r>
      <w:r>
        <w:t>rozwój kapitału ludzkiego. W 20</w:t>
      </w:r>
      <w:r w:rsidR="00FD66B0">
        <w:t>2</w:t>
      </w:r>
      <w:r w:rsidR="0093653D">
        <w:t>3</w:t>
      </w:r>
      <w:r>
        <w:t xml:space="preserve"> roku tą formą aktywizacji zawodowej objęto 1</w:t>
      </w:r>
      <w:r w:rsidR="0093653D">
        <w:t>42</w:t>
      </w:r>
      <w:r>
        <w:t xml:space="preserve"> osoby, czyli o </w:t>
      </w:r>
      <w:r w:rsidR="0093653D">
        <w:t>1</w:t>
      </w:r>
      <w:r w:rsidR="00A25FF2">
        <w:t>4</w:t>
      </w:r>
      <w:r>
        <w:t>,</w:t>
      </w:r>
      <w:r w:rsidR="00A25FF2">
        <w:t>5</w:t>
      </w:r>
      <w:r>
        <w:t xml:space="preserve">% </w:t>
      </w:r>
      <w:r w:rsidR="0093653D">
        <w:t>więcej</w:t>
      </w:r>
      <w:r>
        <w:t xml:space="preserve"> niż w roku</w:t>
      </w:r>
      <w:r w:rsidR="002F6E3E">
        <w:t xml:space="preserve"> </w:t>
      </w:r>
      <w:r>
        <w:t>ubiegłym.</w:t>
      </w:r>
      <w:r w:rsidR="0093653D">
        <w:t xml:space="preserve"> Jeden z uczestników nie ukończył szkolenia z</w:t>
      </w:r>
      <w:r w:rsidR="007059FA">
        <w:t> </w:t>
      </w:r>
      <w:r w:rsidR="0093653D">
        <w:t>wynikiem pozytywnym, ponieważ przebywał na długotrwałym zwolnieniu lekarskim, co uniemożliwiło mu zrealizowanie programu szkolenia.</w:t>
      </w:r>
      <w:r>
        <w:t xml:space="preserve"> Część szkoleń (dla </w:t>
      </w:r>
      <w:r w:rsidR="0093653D">
        <w:t>53</w:t>
      </w:r>
      <w:r>
        <w:t xml:space="preserve"> osób) finansowana</w:t>
      </w:r>
      <w:r w:rsidR="007059FA">
        <w:t xml:space="preserve"> </w:t>
      </w:r>
      <w:r>
        <w:t>była w ramach projektów</w:t>
      </w:r>
      <w:r>
        <w:rPr>
          <w:rFonts w:ascii="Helvetica Neue" w:eastAsia="Helvetica Neue" w:hAnsi="Helvetica Neue" w:cs="Helvetica Neue"/>
          <w:color w:val="666666"/>
          <w:sz w:val="20"/>
          <w:szCs w:val="20"/>
          <w:highlight w:val="white"/>
        </w:rPr>
        <w:t xml:space="preserve"> </w:t>
      </w:r>
      <w:r>
        <w:t>współfinansowanych ze środków E</w:t>
      </w:r>
      <w:r w:rsidR="0093653D">
        <w:t>FS+ (I) FEM,</w:t>
      </w:r>
      <w:r>
        <w:t xml:space="preserve"> natomiast zdecydowana większość z Funduszu Pracy (</w:t>
      </w:r>
      <w:r w:rsidR="0093653D">
        <w:t>85</w:t>
      </w:r>
      <w:r>
        <w:t xml:space="preserve"> osób</w:t>
      </w:r>
      <w:r w:rsidR="00E743AC">
        <w:t>).</w:t>
      </w:r>
      <w:r w:rsidR="00B52E49">
        <w:t xml:space="preserve"> Ponadto 3 osoby ze środków rezerwy Funduszu Pracy w ramach programu „Aktywny Powrót”.</w:t>
      </w:r>
      <w:r w:rsidR="0093653D">
        <w:t xml:space="preserve"> </w:t>
      </w:r>
      <w:r>
        <w:t xml:space="preserve">Z obserwacji wynika, że </w:t>
      </w:r>
      <w:r w:rsidR="008C546A">
        <w:t xml:space="preserve">wysoki był </w:t>
      </w:r>
      <w:r>
        <w:t>udział mężczyzn w ogóle osób przeszkolonych</w:t>
      </w:r>
      <w:r w:rsidR="008C546A">
        <w:t>. W</w:t>
      </w:r>
      <w:r>
        <w:t>spółczynnik ten osiągną</w:t>
      </w:r>
      <w:r w:rsidR="008C546A">
        <w:t>ł</w:t>
      </w:r>
      <w:r>
        <w:t xml:space="preserve"> wartość </w:t>
      </w:r>
      <w:r w:rsidR="007452E3">
        <w:t>6</w:t>
      </w:r>
      <w:r w:rsidR="00B52E49">
        <w:t>2</w:t>
      </w:r>
      <w:r w:rsidR="007452E3">
        <w:t>,</w:t>
      </w:r>
      <w:r w:rsidR="00B52E49">
        <w:t>4</w:t>
      </w:r>
      <w:r>
        <w:t>%</w:t>
      </w:r>
      <w:r w:rsidR="007452E3">
        <w:t xml:space="preserve"> (8</w:t>
      </w:r>
      <w:r w:rsidR="00B52E49">
        <w:t>8</w:t>
      </w:r>
      <w:r w:rsidR="00A87B35">
        <w:t> </w:t>
      </w:r>
      <w:r w:rsidR="007452E3">
        <w:t xml:space="preserve">osób). W szkoleniach uczestniczyły </w:t>
      </w:r>
      <w:r w:rsidR="00B52E49">
        <w:t>53</w:t>
      </w:r>
      <w:r w:rsidR="007452E3">
        <w:t xml:space="preserve"> kobiety, co stanowiło 3</w:t>
      </w:r>
      <w:r w:rsidR="00B52E49">
        <w:t>7</w:t>
      </w:r>
      <w:r w:rsidR="007452E3">
        <w:t>,</w:t>
      </w:r>
      <w:r w:rsidR="00B52E49">
        <w:t>6</w:t>
      </w:r>
      <w:r w:rsidR="007452E3">
        <w:t>% wszystkich uczestników szkoleń.</w:t>
      </w:r>
    </w:p>
    <w:p w14:paraId="0CE5E51E" w14:textId="6F253F59" w:rsidR="002A633A" w:rsidRDefault="00D561D8">
      <w:pPr>
        <w:spacing w:after="0"/>
        <w:jc w:val="both"/>
      </w:pPr>
      <w:r>
        <w:t>Struktura wiekowa uczestników szkoleń była bardzo zbliżona do struktury wiekowej ogółu bezrobotnych. Przeważały osoby do 3</w:t>
      </w:r>
      <w:r w:rsidR="009667E3">
        <w:t>5</w:t>
      </w:r>
      <w:r>
        <w:t xml:space="preserve"> roku życia (</w:t>
      </w:r>
      <w:r w:rsidR="009667E3">
        <w:t>81</w:t>
      </w:r>
      <w:r w:rsidR="007452E3">
        <w:t xml:space="preserve"> os</w:t>
      </w:r>
      <w:r w:rsidR="009667E3">
        <w:t>ó</w:t>
      </w:r>
      <w:r w:rsidR="007452E3">
        <w:t xml:space="preserve">b tj. </w:t>
      </w:r>
      <w:r w:rsidR="009667E3">
        <w:t>57</w:t>
      </w:r>
      <w:r w:rsidR="007452E3">
        <w:t>,</w:t>
      </w:r>
      <w:r w:rsidR="00EF060F">
        <w:t>4</w:t>
      </w:r>
      <w:r>
        <w:t>%</w:t>
      </w:r>
      <w:r w:rsidR="007452E3">
        <w:t xml:space="preserve"> ogółu</w:t>
      </w:r>
      <w:r>
        <w:t>)</w:t>
      </w:r>
      <w:r w:rsidR="007452E3">
        <w:t>. O</w:t>
      </w:r>
      <w:r>
        <w:t xml:space="preserve">soby powyżej </w:t>
      </w:r>
      <w:r w:rsidR="009667E3">
        <w:t>45</w:t>
      </w:r>
      <w:r>
        <w:t xml:space="preserve"> roku życia stanowiły </w:t>
      </w:r>
      <w:r w:rsidR="009667E3">
        <w:t>2</w:t>
      </w:r>
      <w:r w:rsidR="00EF060F">
        <w:t>2</w:t>
      </w:r>
      <w:r w:rsidR="007452E3">
        <w:t>,</w:t>
      </w:r>
      <w:r w:rsidR="00EF060F">
        <w:t>0</w:t>
      </w:r>
      <w:r w:rsidR="007452E3">
        <w:t>% wszystkich uczestników wsparcia (3</w:t>
      </w:r>
      <w:r w:rsidR="009667E3">
        <w:t>1</w:t>
      </w:r>
      <w:r w:rsidR="007452E3">
        <w:t xml:space="preserve"> osób). </w:t>
      </w:r>
    </w:p>
    <w:p w14:paraId="7742CBAD" w14:textId="7DDD115D" w:rsidR="0021694B" w:rsidRPr="00D10A96" w:rsidRDefault="0021694B" w:rsidP="0021694B">
      <w:pPr>
        <w:pStyle w:val="Legenda"/>
        <w:keepNext/>
        <w:spacing w:before="240"/>
        <w:rPr>
          <w:i w:val="0"/>
          <w:iCs w:val="0"/>
          <w:color w:val="002465"/>
          <w:sz w:val="22"/>
          <w:szCs w:val="22"/>
        </w:rPr>
      </w:pPr>
      <w:bookmarkStart w:id="73" w:name="_Toc157157636"/>
      <w:bookmarkStart w:id="74" w:name="_Toc169259937"/>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6</w:t>
      </w:r>
      <w:r w:rsidRPr="00D10A96">
        <w:rPr>
          <w:i w:val="0"/>
          <w:iCs w:val="0"/>
          <w:color w:val="002465"/>
          <w:sz w:val="22"/>
          <w:szCs w:val="22"/>
        </w:rPr>
        <w:fldChar w:fldCharType="end"/>
      </w:r>
      <w:r w:rsidRPr="00D10A96">
        <w:rPr>
          <w:i w:val="0"/>
          <w:iCs w:val="0"/>
          <w:color w:val="002465"/>
          <w:sz w:val="22"/>
          <w:szCs w:val="22"/>
        </w:rPr>
        <w:t>. Uczestnicy szkoleń wg wieku w latach 2022-2023</w:t>
      </w:r>
      <w:bookmarkEnd w:id="73"/>
      <w:bookmarkEnd w:id="74"/>
    </w:p>
    <w:tbl>
      <w:tblPr>
        <w:tblStyle w:val="a3"/>
        <w:tblW w:w="906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Uczestnicy szkoleń w według wieku w latach 2022-2023"/>
        <w:tblDescription w:val="Uczestnicy szkoleń w według wieku w latach 2022-2023"/>
      </w:tblPr>
      <w:tblGrid>
        <w:gridCol w:w="2264"/>
        <w:gridCol w:w="1984"/>
        <w:gridCol w:w="2126"/>
        <w:gridCol w:w="2688"/>
      </w:tblGrid>
      <w:tr w:rsidR="00B1125C" w14:paraId="06D8CA7E" w14:textId="77777777" w:rsidTr="009138CF">
        <w:trPr>
          <w:tblHeader/>
        </w:trPr>
        <w:tc>
          <w:tcPr>
            <w:tcW w:w="2264" w:type="dxa"/>
            <w:shd w:val="clear" w:color="auto" w:fill="E7E6E6" w:themeFill="background2"/>
          </w:tcPr>
          <w:p w14:paraId="3AA91F31" w14:textId="77777777" w:rsidR="00B1125C" w:rsidRDefault="00D561D8" w:rsidP="00C60A6A">
            <w:pPr>
              <w:pBdr>
                <w:top w:val="nil"/>
                <w:left w:val="nil"/>
                <w:bottom w:val="nil"/>
                <w:right w:val="nil"/>
                <w:between w:val="nil"/>
              </w:pBdr>
              <w:spacing w:before="120" w:after="120"/>
              <w:contextualSpacing w:val="0"/>
              <w:jc w:val="both"/>
              <w:rPr>
                <w:color w:val="000000"/>
              </w:rPr>
            </w:pPr>
            <w:r>
              <w:rPr>
                <w:color w:val="000000"/>
              </w:rPr>
              <w:t>Wyszczególnienie</w:t>
            </w:r>
          </w:p>
        </w:tc>
        <w:tc>
          <w:tcPr>
            <w:tcW w:w="1984" w:type="dxa"/>
            <w:shd w:val="clear" w:color="auto" w:fill="E7E6E6" w:themeFill="background2"/>
          </w:tcPr>
          <w:p w14:paraId="051E7192" w14:textId="2AEB7A43" w:rsidR="00B1125C" w:rsidRDefault="00D561D8" w:rsidP="00C60A6A">
            <w:pPr>
              <w:pBdr>
                <w:top w:val="nil"/>
                <w:left w:val="nil"/>
                <w:bottom w:val="nil"/>
                <w:right w:val="nil"/>
                <w:between w:val="nil"/>
              </w:pBdr>
              <w:spacing w:before="120" w:after="120"/>
              <w:contextualSpacing w:val="0"/>
              <w:jc w:val="center"/>
              <w:rPr>
                <w:color w:val="000000"/>
              </w:rPr>
            </w:pPr>
            <w:r>
              <w:rPr>
                <w:color w:val="000000"/>
              </w:rPr>
              <w:t>20</w:t>
            </w:r>
            <w:r w:rsidR="00A91F06">
              <w:rPr>
                <w:color w:val="000000"/>
              </w:rPr>
              <w:t>2</w:t>
            </w:r>
            <w:r w:rsidR="009667E3">
              <w:rPr>
                <w:color w:val="000000"/>
              </w:rPr>
              <w:t>2</w:t>
            </w:r>
          </w:p>
        </w:tc>
        <w:tc>
          <w:tcPr>
            <w:tcW w:w="2126" w:type="dxa"/>
            <w:shd w:val="clear" w:color="auto" w:fill="E7E6E6" w:themeFill="background2"/>
          </w:tcPr>
          <w:p w14:paraId="7BF7AE8D" w14:textId="325A3DAD" w:rsidR="00B1125C" w:rsidRDefault="00D561D8" w:rsidP="00C60A6A">
            <w:pPr>
              <w:pBdr>
                <w:top w:val="nil"/>
                <w:left w:val="nil"/>
                <w:bottom w:val="nil"/>
                <w:right w:val="nil"/>
                <w:between w:val="nil"/>
              </w:pBdr>
              <w:spacing w:before="120" w:after="120"/>
              <w:contextualSpacing w:val="0"/>
              <w:jc w:val="center"/>
              <w:rPr>
                <w:color w:val="000000"/>
              </w:rPr>
            </w:pPr>
            <w:r>
              <w:rPr>
                <w:color w:val="000000"/>
              </w:rPr>
              <w:t>202</w:t>
            </w:r>
            <w:r w:rsidR="009667E3">
              <w:rPr>
                <w:color w:val="000000"/>
              </w:rPr>
              <w:t>3</w:t>
            </w:r>
          </w:p>
        </w:tc>
        <w:tc>
          <w:tcPr>
            <w:tcW w:w="2688" w:type="dxa"/>
            <w:shd w:val="clear" w:color="auto" w:fill="E7E6E6" w:themeFill="background2"/>
          </w:tcPr>
          <w:p w14:paraId="67F0401F" w14:textId="0B45D3D1" w:rsidR="00B1125C" w:rsidRDefault="00D561D8" w:rsidP="00C60A6A">
            <w:pPr>
              <w:pBdr>
                <w:top w:val="nil"/>
                <w:left w:val="nil"/>
                <w:bottom w:val="nil"/>
                <w:right w:val="nil"/>
                <w:between w:val="nil"/>
              </w:pBdr>
              <w:spacing w:before="120" w:after="120"/>
              <w:contextualSpacing w:val="0"/>
              <w:jc w:val="center"/>
              <w:rPr>
                <w:color w:val="000000"/>
              </w:rPr>
            </w:pPr>
            <w:r>
              <w:rPr>
                <w:color w:val="000000"/>
              </w:rPr>
              <w:t>Dynamika</w:t>
            </w:r>
            <w:r w:rsidR="0021694B">
              <w:rPr>
                <w:color w:val="000000"/>
              </w:rPr>
              <w:t xml:space="preserve"> </w:t>
            </w:r>
            <w:r>
              <w:rPr>
                <w:color w:val="000000"/>
              </w:rPr>
              <w:t>202</w:t>
            </w:r>
            <w:r w:rsidR="0021694B">
              <w:rPr>
                <w:color w:val="000000"/>
              </w:rPr>
              <w:t>3</w:t>
            </w:r>
            <w:r>
              <w:rPr>
                <w:color w:val="000000"/>
              </w:rPr>
              <w:t>/20</w:t>
            </w:r>
            <w:r w:rsidR="0021694B">
              <w:rPr>
                <w:color w:val="000000"/>
              </w:rPr>
              <w:t>22</w:t>
            </w:r>
          </w:p>
        </w:tc>
      </w:tr>
      <w:tr w:rsidR="009667E3" w14:paraId="5ABFB1ED" w14:textId="77777777" w:rsidTr="00326121">
        <w:trPr>
          <w:trHeight w:val="468"/>
          <w:tblHeader/>
        </w:trPr>
        <w:tc>
          <w:tcPr>
            <w:tcW w:w="2264" w:type="dxa"/>
            <w:shd w:val="clear" w:color="auto" w:fill="auto"/>
          </w:tcPr>
          <w:p w14:paraId="45DD0676" w14:textId="4B542FD0" w:rsidR="009667E3" w:rsidRPr="004F747E" w:rsidRDefault="009667E3" w:rsidP="009667E3">
            <w:pPr>
              <w:pBdr>
                <w:top w:val="nil"/>
                <w:left w:val="nil"/>
                <w:bottom w:val="nil"/>
                <w:right w:val="nil"/>
                <w:between w:val="nil"/>
              </w:pBdr>
              <w:rPr>
                <w:color w:val="000000"/>
              </w:rPr>
            </w:pPr>
            <w:r w:rsidRPr="004F747E">
              <w:rPr>
                <w:color w:val="000000"/>
              </w:rPr>
              <w:t>18-24 lat</w:t>
            </w:r>
          </w:p>
        </w:tc>
        <w:tc>
          <w:tcPr>
            <w:tcW w:w="1984" w:type="dxa"/>
          </w:tcPr>
          <w:p w14:paraId="4B4DA9AB" w14:textId="6B16A0B3" w:rsidR="009667E3" w:rsidRDefault="009667E3" w:rsidP="0021694B">
            <w:pPr>
              <w:pBdr>
                <w:top w:val="nil"/>
                <w:left w:val="nil"/>
                <w:bottom w:val="nil"/>
                <w:right w:val="nil"/>
                <w:between w:val="nil"/>
              </w:pBdr>
              <w:jc w:val="center"/>
              <w:rPr>
                <w:b w:val="0"/>
                <w:color w:val="000000"/>
              </w:rPr>
            </w:pPr>
            <w:r>
              <w:rPr>
                <w:b w:val="0"/>
                <w:color w:val="000000"/>
              </w:rPr>
              <w:t>32</w:t>
            </w:r>
          </w:p>
        </w:tc>
        <w:tc>
          <w:tcPr>
            <w:tcW w:w="2126" w:type="dxa"/>
            <w:shd w:val="clear" w:color="auto" w:fill="auto"/>
          </w:tcPr>
          <w:p w14:paraId="7D72E5ED" w14:textId="01338C94" w:rsidR="009667E3" w:rsidRDefault="009667E3" w:rsidP="0021694B">
            <w:pPr>
              <w:pBdr>
                <w:top w:val="nil"/>
                <w:left w:val="nil"/>
                <w:bottom w:val="nil"/>
                <w:right w:val="nil"/>
                <w:between w:val="nil"/>
              </w:pBdr>
              <w:jc w:val="center"/>
              <w:rPr>
                <w:b w:val="0"/>
                <w:color w:val="000000"/>
              </w:rPr>
            </w:pPr>
            <w:r>
              <w:rPr>
                <w:b w:val="0"/>
                <w:color w:val="000000"/>
              </w:rPr>
              <w:t>38</w:t>
            </w:r>
          </w:p>
        </w:tc>
        <w:tc>
          <w:tcPr>
            <w:tcW w:w="2688" w:type="dxa"/>
            <w:shd w:val="clear" w:color="auto" w:fill="auto"/>
          </w:tcPr>
          <w:p w14:paraId="3BEBA903" w14:textId="38F1B6BA" w:rsidR="009667E3" w:rsidRDefault="00B244F7" w:rsidP="0021694B">
            <w:pPr>
              <w:pBdr>
                <w:top w:val="nil"/>
                <w:left w:val="nil"/>
                <w:bottom w:val="nil"/>
                <w:right w:val="nil"/>
                <w:between w:val="nil"/>
              </w:pBdr>
              <w:jc w:val="center"/>
              <w:rPr>
                <w:b w:val="0"/>
                <w:color w:val="000000"/>
              </w:rPr>
            </w:pPr>
            <w:r>
              <w:rPr>
                <w:b w:val="0"/>
                <w:color w:val="000000"/>
              </w:rPr>
              <w:t>118,8</w:t>
            </w:r>
          </w:p>
        </w:tc>
      </w:tr>
      <w:tr w:rsidR="009667E3" w14:paraId="05428D59" w14:textId="77777777" w:rsidTr="00326121">
        <w:trPr>
          <w:trHeight w:val="403"/>
          <w:tblHeader/>
        </w:trPr>
        <w:tc>
          <w:tcPr>
            <w:tcW w:w="2264" w:type="dxa"/>
            <w:shd w:val="clear" w:color="auto" w:fill="auto"/>
          </w:tcPr>
          <w:p w14:paraId="0719C923" w14:textId="5DB94330" w:rsidR="009667E3" w:rsidRPr="004F747E" w:rsidRDefault="009667E3" w:rsidP="009667E3">
            <w:pPr>
              <w:pBdr>
                <w:top w:val="nil"/>
                <w:left w:val="nil"/>
                <w:bottom w:val="nil"/>
                <w:right w:val="nil"/>
                <w:between w:val="nil"/>
              </w:pBdr>
              <w:rPr>
                <w:color w:val="000000"/>
              </w:rPr>
            </w:pPr>
            <w:r w:rsidRPr="004F747E">
              <w:rPr>
                <w:color w:val="000000"/>
              </w:rPr>
              <w:t>25-34 lat</w:t>
            </w:r>
          </w:p>
        </w:tc>
        <w:tc>
          <w:tcPr>
            <w:tcW w:w="1984" w:type="dxa"/>
          </w:tcPr>
          <w:p w14:paraId="0345F6BF" w14:textId="500792CA" w:rsidR="009667E3" w:rsidRDefault="009667E3" w:rsidP="0021694B">
            <w:pPr>
              <w:pBdr>
                <w:top w:val="nil"/>
                <w:left w:val="nil"/>
                <w:bottom w:val="nil"/>
                <w:right w:val="nil"/>
                <w:between w:val="nil"/>
              </w:pBdr>
              <w:jc w:val="center"/>
              <w:rPr>
                <w:b w:val="0"/>
                <w:color w:val="000000"/>
              </w:rPr>
            </w:pPr>
            <w:r>
              <w:rPr>
                <w:b w:val="0"/>
                <w:color w:val="000000"/>
              </w:rPr>
              <w:t>35</w:t>
            </w:r>
          </w:p>
        </w:tc>
        <w:tc>
          <w:tcPr>
            <w:tcW w:w="2126" w:type="dxa"/>
            <w:shd w:val="clear" w:color="auto" w:fill="auto"/>
          </w:tcPr>
          <w:p w14:paraId="2E17A540" w14:textId="184B6D15" w:rsidR="009667E3" w:rsidRDefault="009667E3" w:rsidP="0021694B">
            <w:pPr>
              <w:pBdr>
                <w:top w:val="nil"/>
                <w:left w:val="nil"/>
                <w:bottom w:val="nil"/>
                <w:right w:val="nil"/>
                <w:between w:val="nil"/>
              </w:pBdr>
              <w:jc w:val="center"/>
              <w:rPr>
                <w:b w:val="0"/>
                <w:color w:val="000000"/>
              </w:rPr>
            </w:pPr>
            <w:r>
              <w:rPr>
                <w:b w:val="0"/>
                <w:color w:val="000000"/>
              </w:rPr>
              <w:t>43</w:t>
            </w:r>
          </w:p>
        </w:tc>
        <w:tc>
          <w:tcPr>
            <w:tcW w:w="2688" w:type="dxa"/>
            <w:shd w:val="clear" w:color="auto" w:fill="auto"/>
          </w:tcPr>
          <w:p w14:paraId="5C2B5401" w14:textId="19FAADBF" w:rsidR="009667E3" w:rsidRDefault="00B244F7" w:rsidP="0021694B">
            <w:pPr>
              <w:pBdr>
                <w:top w:val="nil"/>
                <w:left w:val="nil"/>
                <w:bottom w:val="nil"/>
                <w:right w:val="nil"/>
                <w:between w:val="nil"/>
              </w:pBdr>
              <w:jc w:val="center"/>
              <w:rPr>
                <w:b w:val="0"/>
                <w:color w:val="000000"/>
              </w:rPr>
            </w:pPr>
            <w:r>
              <w:rPr>
                <w:b w:val="0"/>
                <w:color w:val="000000"/>
              </w:rPr>
              <w:t>122</w:t>
            </w:r>
            <w:r w:rsidR="009667E3">
              <w:rPr>
                <w:b w:val="0"/>
                <w:color w:val="000000"/>
              </w:rPr>
              <w:t>,</w:t>
            </w:r>
            <w:r>
              <w:rPr>
                <w:b w:val="0"/>
                <w:color w:val="000000"/>
              </w:rPr>
              <w:t>9</w:t>
            </w:r>
          </w:p>
        </w:tc>
      </w:tr>
      <w:tr w:rsidR="009667E3" w14:paraId="251A6BBC" w14:textId="77777777" w:rsidTr="00326121">
        <w:trPr>
          <w:trHeight w:val="409"/>
          <w:tblHeader/>
        </w:trPr>
        <w:tc>
          <w:tcPr>
            <w:tcW w:w="2264" w:type="dxa"/>
            <w:shd w:val="clear" w:color="auto" w:fill="auto"/>
          </w:tcPr>
          <w:p w14:paraId="653540C8" w14:textId="123A6D6C" w:rsidR="009667E3" w:rsidRPr="004F747E" w:rsidRDefault="009667E3" w:rsidP="009667E3">
            <w:pPr>
              <w:pBdr>
                <w:top w:val="nil"/>
                <w:left w:val="nil"/>
                <w:bottom w:val="nil"/>
                <w:right w:val="nil"/>
                <w:between w:val="nil"/>
              </w:pBdr>
              <w:rPr>
                <w:color w:val="000000"/>
              </w:rPr>
            </w:pPr>
            <w:r w:rsidRPr="004F747E">
              <w:rPr>
                <w:color w:val="000000"/>
              </w:rPr>
              <w:t>35-44 lat</w:t>
            </w:r>
          </w:p>
        </w:tc>
        <w:tc>
          <w:tcPr>
            <w:tcW w:w="1984" w:type="dxa"/>
          </w:tcPr>
          <w:p w14:paraId="4703345D" w14:textId="63B46E6D" w:rsidR="009667E3" w:rsidRDefault="009667E3" w:rsidP="0021694B">
            <w:pPr>
              <w:pBdr>
                <w:top w:val="nil"/>
                <w:left w:val="nil"/>
                <w:bottom w:val="nil"/>
                <w:right w:val="nil"/>
                <w:between w:val="nil"/>
              </w:pBdr>
              <w:jc w:val="center"/>
              <w:rPr>
                <w:b w:val="0"/>
                <w:color w:val="000000"/>
              </w:rPr>
            </w:pPr>
            <w:r>
              <w:rPr>
                <w:b w:val="0"/>
                <w:color w:val="000000"/>
              </w:rPr>
              <w:t>34</w:t>
            </w:r>
          </w:p>
        </w:tc>
        <w:tc>
          <w:tcPr>
            <w:tcW w:w="2126" w:type="dxa"/>
            <w:shd w:val="clear" w:color="auto" w:fill="auto"/>
          </w:tcPr>
          <w:p w14:paraId="60FCA95A" w14:textId="6B0923C4" w:rsidR="009667E3" w:rsidRDefault="009667E3" w:rsidP="0021694B">
            <w:pPr>
              <w:pBdr>
                <w:top w:val="nil"/>
                <w:left w:val="nil"/>
                <w:bottom w:val="nil"/>
                <w:right w:val="nil"/>
                <w:between w:val="nil"/>
              </w:pBdr>
              <w:jc w:val="center"/>
              <w:rPr>
                <w:b w:val="0"/>
                <w:color w:val="000000"/>
              </w:rPr>
            </w:pPr>
            <w:r>
              <w:rPr>
                <w:b w:val="0"/>
                <w:color w:val="000000"/>
              </w:rPr>
              <w:t>29</w:t>
            </w:r>
          </w:p>
        </w:tc>
        <w:tc>
          <w:tcPr>
            <w:tcW w:w="2688" w:type="dxa"/>
            <w:shd w:val="clear" w:color="auto" w:fill="auto"/>
          </w:tcPr>
          <w:p w14:paraId="57F9CC2B" w14:textId="7FFFFB4B" w:rsidR="009667E3" w:rsidRDefault="00B244F7" w:rsidP="0021694B">
            <w:pPr>
              <w:pBdr>
                <w:top w:val="nil"/>
                <w:left w:val="nil"/>
                <w:bottom w:val="nil"/>
                <w:right w:val="nil"/>
                <w:between w:val="nil"/>
              </w:pBdr>
              <w:jc w:val="center"/>
              <w:rPr>
                <w:b w:val="0"/>
                <w:color w:val="000000"/>
              </w:rPr>
            </w:pPr>
            <w:r>
              <w:rPr>
                <w:b w:val="0"/>
                <w:color w:val="000000"/>
              </w:rPr>
              <w:t>85,3</w:t>
            </w:r>
          </w:p>
        </w:tc>
      </w:tr>
      <w:tr w:rsidR="009667E3" w14:paraId="037A701A" w14:textId="77777777" w:rsidTr="00326121">
        <w:trPr>
          <w:trHeight w:val="414"/>
          <w:tblHeader/>
        </w:trPr>
        <w:tc>
          <w:tcPr>
            <w:tcW w:w="2264" w:type="dxa"/>
            <w:shd w:val="clear" w:color="auto" w:fill="auto"/>
          </w:tcPr>
          <w:p w14:paraId="01A3C42C" w14:textId="7FF3844B" w:rsidR="009667E3" w:rsidRPr="004F747E" w:rsidRDefault="009667E3" w:rsidP="009667E3">
            <w:pPr>
              <w:pBdr>
                <w:top w:val="nil"/>
                <w:left w:val="nil"/>
                <w:bottom w:val="nil"/>
                <w:right w:val="nil"/>
                <w:between w:val="nil"/>
              </w:pBdr>
              <w:rPr>
                <w:color w:val="000000"/>
              </w:rPr>
            </w:pPr>
            <w:r w:rsidRPr="004F747E">
              <w:rPr>
                <w:color w:val="000000"/>
              </w:rPr>
              <w:t>45 lat i więcej</w:t>
            </w:r>
          </w:p>
        </w:tc>
        <w:tc>
          <w:tcPr>
            <w:tcW w:w="1984" w:type="dxa"/>
            <w:shd w:val="clear" w:color="auto" w:fill="auto"/>
          </w:tcPr>
          <w:p w14:paraId="02A97A4B" w14:textId="16F62037" w:rsidR="009667E3" w:rsidRDefault="009667E3" w:rsidP="0021694B">
            <w:pPr>
              <w:pBdr>
                <w:top w:val="nil"/>
                <w:left w:val="nil"/>
                <w:bottom w:val="nil"/>
                <w:right w:val="nil"/>
                <w:between w:val="nil"/>
              </w:pBdr>
              <w:jc w:val="center"/>
              <w:rPr>
                <w:b w:val="0"/>
                <w:color w:val="000000"/>
              </w:rPr>
            </w:pPr>
            <w:r>
              <w:rPr>
                <w:b w:val="0"/>
                <w:color w:val="000000"/>
              </w:rPr>
              <w:t>23</w:t>
            </w:r>
          </w:p>
        </w:tc>
        <w:tc>
          <w:tcPr>
            <w:tcW w:w="2126" w:type="dxa"/>
            <w:shd w:val="clear" w:color="auto" w:fill="auto"/>
          </w:tcPr>
          <w:p w14:paraId="3AC54C77" w14:textId="7DF2ED0A" w:rsidR="009667E3" w:rsidRDefault="009667E3" w:rsidP="0021694B">
            <w:pPr>
              <w:pBdr>
                <w:top w:val="nil"/>
                <w:left w:val="nil"/>
                <w:bottom w:val="nil"/>
                <w:right w:val="nil"/>
                <w:between w:val="nil"/>
              </w:pBdr>
              <w:jc w:val="center"/>
              <w:rPr>
                <w:b w:val="0"/>
                <w:color w:val="000000"/>
              </w:rPr>
            </w:pPr>
            <w:r>
              <w:rPr>
                <w:b w:val="0"/>
                <w:color w:val="000000"/>
              </w:rPr>
              <w:t>31</w:t>
            </w:r>
          </w:p>
        </w:tc>
        <w:tc>
          <w:tcPr>
            <w:tcW w:w="2688" w:type="dxa"/>
          </w:tcPr>
          <w:p w14:paraId="3E133F91" w14:textId="0B7BC34A" w:rsidR="009667E3" w:rsidRDefault="0021694B" w:rsidP="0021694B">
            <w:pPr>
              <w:pBdr>
                <w:top w:val="nil"/>
                <w:left w:val="nil"/>
                <w:bottom w:val="nil"/>
                <w:right w:val="nil"/>
                <w:between w:val="nil"/>
              </w:pBdr>
              <w:jc w:val="center"/>
              <w:rPr>
                <w:b w:val="0"/>
                <w:color w:val="000000"/>
              </w:rPr>
            </w:pPr>
            <w:r>
              <w:rPr>
                <w:b w:val="0"/>
                <w:color w:val="000000"/>
              </w:rPr>
              <w:t>134,8</w:t>
            </w:r>
          </w:p>
        </w:tc>
      </w:tr>
    </w:tbl>
    <w:p w14:paraId="052DA697" w14:textId="5E0B5B83" w:rsidR="00777E38" w:rsidRPr="0021694B" w:rsidRDefault="00D561D8" w:rsidP="007059FA">
      <w:pPr>
        <w:pBdr>
          <w:top w:val="nil"/>
          <w:left w:val="nil"/>
          <w:bottom w:val="nil"/>
          <w:right w:val="nil"/>
          <w:between w:val="nil"/>
        </w:pBdr>
        <w:tabs>
          <w:tab w:val="right" w:pos="9073"/>
        </w:tabs>
        <w:spacing w:after="240"/>
        <w:contextualSpacing w:val="0"/>
        <w:jc w:val="both"/>
        <w:rPr>
          <w:bCs/>
          <w:color w:val="000000"/>
          <w:sz w:val="20"/>
          <w:szCs w:val="20"/>
        </w:rPr>
      </w:pPr>
      <w:bookmarkStart w:id="75" w:name="_heading=h.4i7ojhp" w:colFirst="0" w:colLast="0"/>
      <w:bookmarkEnd w:id="75"/>
      <w:r w:rsidRPr="0021694B">
        <w:rPr>
          <w:bCs/>
          <w:color w:val="000000"/>
          <w:sz w:val="20"/>
          <w:szCs w:val="20"/>
        </w:rPr>
        <w:t>Źródło: opracowanie własne</w:t>
      </w:r>
    </w:p>
    <w:p w14:paraId="1AB937F9" w14:textId="27FEA2D7" w:rsidR="00777E38" w:rsidRDefault="00777E38" w:rsidP="00777E38">
      <w:pPr>
        <w:pStyle w:val="Nagwek3"/>
        <w:jc w:val="both"/>
      </w:pPr>
      <w:bookmarkStart w:id="76" w:name="_Toc169259899"/>
      <w:r>
        <w:t>Krajowy Fundusz Szkoleniowy</w:t>
      </w:r>
      <w:bookmarkEnd w:id="76"/>
    </w:p>
    <w:p w14:paraId="7FDBC812" w14:textId="6E5B78C0" w:rsidR="007A15C4" w:rsidRDefault="00D561D8" w:rsidP="007059FA">
      <w:pPr>
        <w:spacing w:before="360" w:after="0"/>
        <w:ind w:firstLine="709"/>
        <w:contextualSpacing w:val="0"/>
        <w:jc w:val="both"/>
      </w:pPr>
      <w:r>
        <w:t>W 202</w:t>
      </w:r>
      <w:r w:rsidR="008133C2">
        <w:t>3</w:t>
      </w:r>
      <w:r>
        <w:t xml:space="preserve"> roku pracodawcy mogli ubiegać się o środki na dofinansowanie szkoleń z</w:t>
      </w:r>
      <w:r w:rsidR="003D266F">
        <w:t> </w:t>
      </w:r>
      <w:r>
        <w:t xml:space="preserve">Krajowego Funduszu Szkoleniowego. Celem utworzenia KFS jest zapobieganie utracie zatrudnienia przez osoby pracujące z powodu kompetencji nieadekwatnych do wymagań dynamicznie zmieniającej się gospodarki. </w:t>
      </w:r>
    </w:p>
    <w:p w14:paraId="1579E457" w14:textId="390B417A" w:rsidR="00B1125C" w:rsidRDefault="00D561D8">
      <w:pPr>
        <w:spacing w:after="0"/>
        <w:ind w:firstLine="709"/>
        <w:jc w:val="both"/>
      </w:pPr>
      <w:r>
        <w:t>W ramach środków Krajowego Funduszu Szkoleniowego pracodawca może ubiegać się o sfinansowanie kształcenia ustawicznego pracowników i pracodawców, na które składają się:</w:t>
      </w:r>
    </w:p>
    <w:p w14:paraId="0039AD1C" w14:textId="77777777" w:rsidR="00B1125C" w:rsidRDefault="00D561D8">
      <w:pPr>
        <w:numPr>
          <w:ilvl w:val="0"/>
          <w:numId w:val="14"/>
        </w:numPr>
        <w:spacing w:after="0"/>
        <w:ind w:left="714" w:hanging="357"/>
        <w:jc w:val="both"/>
      </w:pPr>
      <w:r>
        <w:t>określenie potrzeb pracodawcy w zakresie kształcenia ustawicznego w związku z ubieganiem się o sfinansowanie tego kształcenia ze środków KFS,</w:t>
      </w:r>
    </w:p>
    <w:p w14:paraId="3FB2B3EF" w14:textId="77777777" w:rsidR="00B1125C" w:rsidRDefault="00D561D8">
      <w:pPr>
        <w:numPr>
          <w:ilvl w:val="0"/>
          <w:numId w:val="14"/>
        </w:numPr>
        <w:spacing w:after="0"/>
        <w:ind w:left="714" w:hanging="357"/>
        <w:jc w:val="both"/>
      </w:pPr>
      <w:r>
        <w:t>kursy i studia podyplomowe realizowane z inicjatywy pracodawcy lub za jego zgodą,</w:t>
      </w:r>
    </w:p>
    <w:p w14:paraId="45ADAA79" w14:textId="77777777" w:rsidR="00B1125C" w:rsidRDefault="00D561D8">
      <w:pPr>
        <w:numPr>
          <w:ilvl w:val="0"/>
          <w:numId w:val="14"/>
        </w:numPr>
        <w:spacing w:after="0"/>
        <w:ind w:left="714" w:hanging="357"/>
        <w:jc w:val="both"/>
      </w:pPr>
      <w:r>
        <w:t>egzaminy umożliwiające uzyskanie dokumentów potwierdzających nabycie umiejętności, kwalifikacji lub uprawnień zawodowych,</w:t>
      </w:r>
    </w:p>
    <w:p w14:paraId="3271B33B" w14:textId="77777777" w:rsidR="00B1125C" w:rsidRDefault="00D561D8">
      <w:pPr>
        <w:numPr>
          <w:ilvl w:val="0"/>
          <w:numId w:val="14"/>
        </w:numPr>
        <w:spacing w:after="0"/>
        <w:ind w:left="714" w:hanging="357"/>
        <w:jc w:val="both"/>
      </w:pPr>
      <w:r>
        <w:t>badania lekarskie i psychologiczne wymagane do podjęcia kształcenia lub pracy zawodowej po ukończonym kształceniu,</w:t>
      </w:r>
    </w:p>
    <w:p w14:paraId="4EF5BF04" w14:textId="77777777" w:rsidR="00B1125C" w:rsidRDefault="00D561D8">
      <w:pPr>
        <w:numPr>
          <w:ilvl w:val="0"/>
          <w:numId w:val="14"/>
        </w:numPr>
        <w:spacing w:after="240"/>
        <w:ind w:left="714" w:hanging="357"/>
        <w:jc w:val="both"/>
      </w:pPr>
      <w:r>
        <w:t>ubezpieczenie od następstw nieszczęśliwych wypadków w związku z podjętym kształceniem.</w:t>
      </w:r>
    </w:p>
    <w:p w14:paraId="44ADDB76" w14:textId="6238E90F" w:rsidR="00B1125C" w:rsidRDefault="00D561D8">
      <w:pPr>
        <w:spacing w:after="0"/>
        <w:ind w:firstLine="709"/>
        <w:jc w:val="both"/>
      </w:pPr>
      <w:r>
        <w:t>Starosta może przyznać środki z KFS na sfinansowanie kosztów w wysokości 80% tych kosztów, nie więcej jednak niż 300% przeciętnego wynagrodzenia w danym roku na jednego uczestnika, a w przypadku mikroprzedsiębiorstw w wysokości 100%, nie więcej jednak niż 300% przeciętnego wynagrodzenia w danym roku na jednego uczestnika. </w:t>
      </w:r>
    </w:p>
    <w:p w14:paraId="5CC923FE" w14:textId="77777777" w:rsidR="00B1125C" w:rsidRDefault="00D561D8">
      <w:pPr>
        <w:jc w:val="both"/>
      </w:pPr>
      <w:r>
        <w:t>W ramach środków KFS nie mogą być finansowane koszty przejazdu, zakwaterowania i wyżywienia związane z kształceniem ustawicznym pracowników i pracodawców. </w:t>
      </w:r>
    </w:p>
    <w:p w14:paraId="2B76B738" w14:textId="50D16FC0" w:rsidR="00B1125C" w:rsidRDefault="00D561D8" w:rsidP="008133C2">
      <w:pPr>
        <w:spacing w:after="240"/>
        <w:contextualSpacing w:val="0"/>
        <w:jc w:val="both"/>
      </w:pPr>
      <w:r>
        <w:tab/>
        <w:t>Limit przyznanych środków w sprawie finansowania działań obejmujących kształcenie ustawiczne pracowników i pracodawców z Krajowego Funduszu Szkoleniowego w 202</w:t>
      </w:r>
      <w:r w:rsidR="004312C3">
        <w:t>3</w:t>
      </w:r>
      <w:r>
        <w:t xml:space="preserve"> roku wyniósł łącznie </w:t>
      </w:r>
      <w:r w:rsidR="008133C2">
        <w:t>371600</w:t>
      </w:r>
      <w:r>
        <w:t>,00 zł.</w:t>
      </w:r>
      <w:r w:rsidR="005B5173">
        <w:t xml:space="preserve">, w tym </w:t>
      </w:r>
      <w:r w:rsidR="008133C2">
        <w:t>812</w:t>
      </w:r>
      <w:r w:rsidR="005B5173">
        <w:t xml:space="preserve">00,00 zł. </w:t>
      </w:r>
      <w:r w:rsidR="00777E38">
        <w:t>s</w:t>
      </w:r>
      <w:r w:rsidR="005B5173">
        <w:t xml:space="preserve">tanowiły środki rezerwy Ministra. </w:t>
      </w:r>
      <w:r>
        <w:t>W</w:t>
      </w:r>
      <w:r w:rsidR="002F6E3E">
        <w:t> </w:t>
      </w:r>
      <w:r>
        <w:t>ramach posiadanych środków zawarto 2</w:t>
      </w:r>
      <w:r w:rsidR="00356E25">
        <w:t>6</w:t>
      </w:r>
      <w:r>
        <w:t xml:space="preserve"> umów</w:t>
      </w:r>
      <w:r w:rsidR="00FF1E2D">
        <w:t xml:space="preserve"> </w:t>
      </w:r>
      <w:r>
        <w:t>z pracodawcami</w:t>
      </w:r>
      <w:r w:rsidR="00976F44">
        <w:t xml:space="preserve"> i</w:t>
      </w:r>
      <w:r>
        <w:t xml:space="preserve"> dzięki temu pracodawcy zorganizowali szkolenia dla </w:t>
      </w:r>
      <w:r w:rsidR="00777E38">
        <w:t>1</w:t>
      </w:r>
      <w:r w:rsidR="008133C2">
        <w:t>97</w:t>
      </w:r>
      <w:r>
        <w:t xml:space="preserve"> osób</w:t>
      </w:r>
      <w:r w:rsidR="008133C2">
        <w:t>.</w:t>
      </w:r>
      <w:r>
        <w:t xml:space="preserve"> </w:t>
      </w:r>
    </w:p>
    <w:p w14:paraId="045FA10F" w14:textId="5F184755" w:rsidR="00B1125C" w:rsidRDefault="00D561D8">
      <w:pPr>
        <w:spacing w:after="0"/>
        <w:ind w:firstLine="709"/>
        <w:jc w:val="both"/>
      </w:pPr>
      <w:r>
        <w:t>Łączne wydatki na finansowanie działań w ramach KFS w 202</w:t>
      </w:r>
      <w:r w:rsidR="008133C2">
        <w:t>3</w:t>
      </w:r>
      <w:r>
        <w:t xml:space="preserve"> roku wyniosły</w:t>
      </w:r>
      <w:r w:rsidR="004B2896">
        <w:t xml:space="preserve"> </w:t>
      </w:r>
      <w:r w:rsidR="008133C2">
        <w:t>368890</w:t>
      </w:r>
      <w:r w:rsidR="004B2896">
        <w:t>,</w:t>
      </w:r>
      <w:r w:rsidR="008133C2">
        <w:t>65</w:t>
      </w:r>
      <w:r w:rsidR="004B2896">
        <w:t xml:space="preserve"> zł. W tym</w:t>
      </w:r>
      <w:r>
        <w:t xml:space="preserve"> </w:t>
      </w:r>
      <w:r w:rsidR="001050B6">
        <w:t>358251</w:t>
      </w:r>
      <w:r w:rsidR="00891798">
        <w:t>,</w:t>
      </w:r>
      <w:r w:rsidR="001050B6">
        <w:t>00</w:t>
      </w:r>
      <w:r w:rsidR="004B2896">
        <w:t xml:space="preserve"> </w:t>
      </w:r>
      <w:r>
        <w:t>zł</w:t>
      </w:r>
      <w:r w:rsidR="00EF3EE3">
        <w:t xml:space="preserve"> przeznaczono na realizacj</w:t>
      </w:r>
      <w:r w:rsidR="007760C5">
        <w:t>ę</w:t>
      </w:r>
      <w:r w:rsidR="00EF3EE3">
        <w:t xml:space="preserve"> szkoleń </w:t>
      </w:r>
      <w:r w:rsidR="007760C5">
        <w:t xml:space="preserve">i </w:t>
      </w:r>
      <w:r w:rsidR="008133C2">
        <w:t>10639,65</w:t>
      </w:r>
      <w:r w:rsidR="004B2896">
        <w:t xml:space="preserve"> zł na</w:t>
      </w:r>
      <w:r w:rsidR="0030485E">
        <w:t> </w:t>
      </w:r>
      <w:r w:rsidR="004B2896">
        <w:t>promocję Krajowego Funduszu Szkoleniowego.</w:t>
      </w:r>
    </w:p>
    <w:p w14:paraId="50DB755F" w14:textId="15FDA3C0" w:rsidR="008133C2" w:rsidRDefault="00D561D8">
      <w:pPr>
        <w:jc w:val="both"/>
      </w:pPr>
      <w:r>
        <w:t>Najczęściej tematyka szkoleń obejmowała zagadnienia z</w:t>
      </w:r>
      <w:r w:rsidR="003D266F">
        <w:t xml:space="preserve"> </w:t>
      </w:r>
      <w:r>
        <w:t xml:space="preserve">zakresu </w:t>
      </w:r>
      <w:r w:rsidR="008133C2">
        <w:t>opieki zdrowotnej, fryzjerstwa, usług kosmetycznych i doskonalenia pracy nauczycieli</w:t>
      </w:r>
      <w:r w:rsidR="00811431">
        <w:t>.</w:t>
      </w:r>
    </w:p>
    <w:p w14:paraId="513474FB" w14:textId="0E32A657" w:rsidR="00B1125C" w:rsidRDefault="00D561D8">
      <w:pPr>
        <w:jc w:val="both"/>
      </w:pPr>
      <w:r>
        <w:t>Zwiększenie szansy rozwoju zarówno pracodawcom, jak również osobom bezrobotnym zainteresowanym zmianą swojej sytuacji zawodowej, wczesna identyfikacja potrzeb beneficjentów oraz diagnozowanie możliwości ich wsparcia poprzez rozwój zawodowy odgrywa istotną rolę w przeciwdziałaniu bezrobociu i ograniczeniu jego negatywnych skutków. Niewątpliwie realizowane przez Powiatowy Urząd Pracy w Dąbrowie Tarnowskiej usługi rynku pracy w istotny sposób przyczyniły się do poprawy sytuacji na rynku pracy powiatu dąbrowskiego. W tym miejscu należy zaznaczyć, że podniesienie efektywności świadczonych usług wymaga nieustannego wzmacniania współpracy pomiędzy Urzędem a pracodawcami.</w:t>
      </w:r>
    </w:p>
    <w:p w14:paraId="6478B03A" w14:textId="77777777" w:rsidR="00B1125C" w:rsidRDefault="00D561D8">
      <w:pPr>
        <w:pStyle w:val="Nagwek2"/>
        <w:jc w:val="both"/>
      </w:pPr>
      <w:bookmarkStart w:id="77" w:name="_heading=h.2xcytpi" w:colFirst="0" w:colLast="0"/>
      <w:bookmarkStart w:id="78" w:name="_Toc169259900"/>
      <w:bookmarkEnd w:id="77"/>
      <w:r>
        <w:t>Skuteczność aktywnych instrumentów rynku pracy</w:t>
      </w:r>
      <w:bookmarkEnd w:id="78"/>
    </w:p>
    <w:p w14:paraId="3F213846" w14:textId="7FC65B2B" w:rsidR="00976F44" w:rsidRDefault="00D561D8" w:rsidP="000A2C21">
      <w:pPr>
        <w:spacing w:after="240"/>
        <w:contextualSpacing w:val="0"/>
        <w:jc w:val="both"/>
      </w:pPr>
      <w:r>
        <w:tab/>
        <w:t>Ważnym elementem polityki rynku pracy jest skuteczność przygotowywanych</w:t>
      </w:r>
      <w:r w:rsidR="003D266F">
        <w:t xml:space="preserve"> </w:t>
      </w:r>
      <w:r>
        <w:t>i</w:t>
      </w:r>
      <w:r w:rsidR="003D266F">
        <w:t> </w:t>
      </w:r>
      <w:r>
        <w:t xml:space="preserve">realizowanych programów, których głównym zadaniem jest zarówno wsparcie osób bezrobotnych, jak i pracodawców. Aktywne przeciwdziałanie bezrobociu uzależnione jest od wielu czynników poczynając od zwiększenia wydatków przeznaczonych na zadania związane z polityką rynku pracy przez trafne adresowanie wsparcia, aż do osiągnięcia wysokiej ich skuteczności. Najważniejszym elementem lokalnej polityki zatrudnienia jest zarówno tworzenie nowych miejsc pracy, jak również utrzymanie już istniejących. </w:t>
      </w:r>
    </w:p>
    <w:p w14:paraId="724AC1A4" w14:textId="3903F44F" w:rsidR="00B1125C" w:rsidRDefault="00D561D8">
      <w:pPr>
        <w:ind w:firstLine="709"/>
        <w:jc w:val="both"/>
      </w:pPr>
      <w:r>
        <w:t>W roku ubiegłym Powiatowy Urząd Pracy wykazał się dużym zaangażowaniem w działania, które odpowiadały na</w:t>
      </w:r>
      <w:r w:rsidR="007F09A6">
        <w:t> </w:t>
      </w:r>
      <w:r>
        <w:t>potrzeby i oczekiwania odbiorców oraz stanowiły podstawę do dokonania diagnozy zachodzących zmian.</w:t>
      </w:r>
      <w:r w:rsidR="00777E38">
        <w:t xml:space="preserve"> </w:t>
      </w:r>
      <w:r>
        <w:t xml:space="preserve">W tym czasie subsydiowanymi programami rynku pracy objęto </w:t>
      </w:r>
      <w:r w:rsidR="00AF03D5">
        <w:t>6</w:t>
      </w:r>
      <w:r w:rsidR="00775657">
        <w:t>41</w:t>
      </w:r>
      <w:r>
        <w:t xml:space="preserve"> os</w:t>
      </w:r>
      <w:r w:rsidR="00AF03D5">
        <w:t>ó</w:t>
      </w:r>
      <w:r>
        <w:t>b, z</w:t>
      </w:r>
      <w:r w:rsidR="007F09A6">
        <w:t> </w:t>
      </w:r>
      <w:r>
        <w:t xml:space="preserve">czego </w:t>
      </w:r>
      <w:r w:rsidR="00AF03D5">
        <w:t>179</w:t>
      </w:r>
      <w:r>
        <w:t xml:space="preserve"> został</w:t>
      </w:r>
      <w:r w:rsidR="00AF03D5">
        <w:t>o</w:t>
      </w:r>
      <w:r>
        <w:t xml:space="preserve"> skierowan</w:t>
      </w:r>
      <w:r w:rsidR="00AF03D5">
        <w:t>ych</w:t>
      </w:r>
      <w:r>
        <w:t xml:space="preserve"> do odbycia stażu. W</w:t>
      </w:r>
      <w:r w:rsidR="007F09A6">
        <w:t> </w:t>
      </w:r>
      <w:r>
        <w:t xml:space="preserve">stosunku do poprzedniego roku liczba ta </w:t>
      </w:r>
      <w:r w:rsidR="00AF03D5">
        <w:t xml:space="preserve">zmniejszyła </w:t>
      </w:r>
      <w:r w:rsidR="004F4FCC">
        <w:t>się o</w:t>
      </w:r>
      <w:r w:rsidR="007F09A6">
        <w:t> </w:t>
      </w:r>
      <w:r w:rsidR="00775657">
        <w:t>199</w:t>
      </w:r>
      <w:r w:rsidR="004F4FCC">
        <w:t xml:space="preserve"> osób tj.</w:t>
      </w:r>
      <w:r w:rsidR="007F09A6">
        <w:t> </w:t>
      </w:r>
      <w:r w:rsidR="00AF03D5">
        <w:t>2</w:t>
      </w:r>
      <w:r w:rsidR="00775657">
        <w:t>3</w:t>
      </w:r>
      <w:r w:rsidR="004F4FCC">
        <w:t>,</w:t>
      </w:r>
      <w:r w:rsidR="00775657">
        <w:t>7</w:t>
      </w:r>
      <w:r w:rsidR="004F4FCC">
        <w:t>%.</w:t>
      </w:r>
      <w:r w:rsidR="00777E38">
        <w:t xml:space="preserve"> </w:t>
      </w:r>
      <w:r>
        <w:t xml:space="preserve">Odsetek bezrobotnych </w:t>
      </w:r>
      <w:r w:rsidR="007F09A6">
        <w:t xml:space="preserve">objętych tą formą </w:t>
      </w:r>
      <w:r>
        <w:t>wsparci</w:t>
      </w:r>
      <w:r w:rsidR="007F09A6">
        <w:t xml:space="preserve">a </w:t>
      </w:r>
      <w:r>
        <w:t>ukształtował się na</w:t>
      </w:r>
      <w:r w:rsidR="007F09A6">
        <w:t> </w:t>
      </w:r>
      <w:r>
        <w:t xml:space="preserve">poziomie </w:t>
      </w:r>
      <w:r w:rsidR="00775657">
        <w:t>27</w:t>
      </w:r>
      <w:r>
        <w:t>,</w:t>
      </w:r>
      <w:r w:rsidR="00484AA8">
        <w:t>7</w:t>
      </w:r>
      <w:r>
        <w:t>% w roku 202</w:t>
      </w:r>
      <w:r w:rsidR="00484AA8">
        <w:t>1</w:t>
      </w:r>
      <w:r w:rsidR="001D2EFA">
        <w:t xml:space="preserve">, </w:t>
      </w:r>
      <w:r w:rsidR="00775657">
        <w:t>2</w:t>
      </w:r>
      <w:r w:rsidR="001D2EFA">
        <w:t>7</w:t>
      </w:r>
      <w:r>
        <w:t>,</w:t>
      </w:r>
      <w:r w:rsidR="001D2EFA">
        <w:t>1</w:t>
      </w:r>
      <w:r>
        <w:t>% w roku 20</w:t>
      </w:r>
      <w:r w:rsidR="007F09A6">
        <w:t>2</w:t>
      </w:r>
      <w:r w:rsidR="001D2EFA">
        <w:t>2</w:t>
      </w:r>
      <w:r w:rsidR="00775657">
        <w:t xml:space="preserve"> </w:t>
      </w:r>
      <w:r w:rsidR="001D2EFA">
        <w:t xml:space="preserve">oraz 22,6% w roku 2023 </w:t>
      </w:r>
      <w:r w:rsidR="00775657">
        <w:t>w stosunku do</w:t>
      </w:r>
      <w:r w:rsidR="001D2EFA">
        <w:t> </w:t>
      </w:r>
      <w:r w:rsidR="00775657">
        <w:t>ogółu wyłączeń</w:t>
      </w:r>
      <w:r>
        <w:t>. Należy</w:t>
      </w:r>
      <w:r w:rsidR="00775657">
        <w:t> </w:t>
      </w:r>
      <w:r>
        <w:t xml:space="preserve">wziąć pod uwagę, że w ramach podejmowanych działań pomoc uzyskały zarówno osoby bezrobotne, jak również pracodawcy powiatu dąbrowskiego. </w:t>
      </w:r>
      <w:r w:rsidR="001D2EFA">
        <w:t>Najczęściej wykorzystywaną formą przeciwdziałania skali bezrobocia w 2021 i 2022 roku były staże, zaś w 2023 roku</w:t>
      </w:r>
      <w:r w:rsidR="00581493">
        <w:t xml:space="preserve"> prace interwencyjne</w:t>
      </w:r>
      <w:r w:rsidR="001D2EFA">
        <w:t xml:space="preserve"> (195 wyłączeń) oraz staże (179 skierowanych osób bezrobotnych)</w:t>
      </w:r>
      <w:r>
        <w:t>.</w:t>
      </w:r>
    </w:p>
    <w:p w14:paraId="38F39C1A" w14:textId="77777777" w:rsidR="00B1125C" w:rsidRDefault="00D561D8">
      <w:pPr>
        <w:pStyle w:val="Nagwek3"/>
        <w:jc w:val="both"/>
      </w:pPr>
      <w:bookmarkStart w:id="79" w:name="_heading=h.1ci93xb" w:colFirst="0" w:colLast="0"/>
      <w:bookmarkStart w:id="80" w:name="_Toc169259901"/>
      <w:bookmarkEnd w:id="79"/>
      <w:r>
        <w:t>Staże</w:t>
      </w:r>
      <w:bookmarkEnd w:id="80"/>
    </w:p>
    <w:p w14:paraId="74B85E18" w14:textId="1F16793F" w:rsidR="00B1125C" w:rsidRDefault="00D561D8">
      <w:pPr>
        <w:spacing w:after="0"/>
        <w:ind w:firstLine="709"/>
        <w:jc w:val="both"/>
      </w:pPr>
      <w:r>
        <w:t>W roku 202</w:t>
      </w:r>
      <w:r w:rsidR="005F55E6">
        <w:t>3</w:t>
      </w:r>
      <w:r>
        <w:t xml:space="preserve"> aktywizację zawodową umożliwiało m.in. skierowanie osób bezrobotnych do odbycia stażu</w:t>
      </w:r>
      <w:r w:rsidR="00B42D9D">
        <w:t xml:space="preserve">. </w:t>
      </w:r>
      <w:r>
        <w:t>Należy zwrócić uwagę, że pomiędzy uczestnikiem stażu, a pracodawcą nie zostaje nawiązany stosunek pracy w związku z tym widnieje on w ewidencji urzędu jako osoba bezrobotna.</w:t>
      </w:r>
    </w:p>
    <w:p w14:paraId="5FFEB7F3" w14:textId="1B00A5EE" w:rsidR="00B1125C" w:rsidRDefault="00D561D8" w:rsidP="00B67A3F">
      <w:pPr>
        <w:spacing w:before="120" w:after="120"/>
        <w:ind w:firstLine="709"/>
        <w:contextualSpacing w:val="0"/>
        <w:jc w:val="both"/>
      </w:pPr>
      <w:r>
        <w:t>Warto zaznaczyć, że tylko w okresie 202</w:t>
      </w:r>
      <w:r w:rsidR="005F55E6">
        <w:t>3</w:t>
      </w:r>
      <w:r>
        <w:t xml:space="preserve"> roku z tej form pomocy skorzystało łącznie </w:t>
      </w:r>
      <w:r w:rsidR="00F772DA">
        <w:t>179</w:t>
      </w:r>
      <w:r>
        <w:t xml:space="preserve"> bezrobotnych </w:t>
      </w:r>
      <w:r w:rsidR="00F772DA">
        <w:t>(</w:t>
      </w:r>
      <w:r w:rsidR="00937B74">
        <w:t>27</w:t>
      </w:r>
      <w:r>
        <w:t>,</w:t>
      </w:r>
      <w:r w:rsidR="00937B74">
        <w:t>9</w:t>
      </w:r>
      <w:r>
        <w:t>% ogółu osób objętych subsydiowanym wsparciem</w:t>
      </w:r>
      <w:r w:rsidR="00F772DA">
        <w:t>)</w:t>
      </w:r>
      <w:r>
        <w:t xml:space="preserve"> tj. o </w:t>
      </w:r>
      <w:r w:rsidR="00F772DA">
        <w:t>1</w:t>
      </w:r>
      <w:r w:rsidR="00B67A3F">
        <w:t>66</w:t>
      </w:r>
      <w:r w:rsidR="00F772DA">
        <w:t xml:space="preserve"> osób mniej</w:t>
      </w:r>
      <w:r>
        <w:t xml:space="preserve"> niż w roku ubiegłym. </w:t>
      </w:r>
    </w:p>
    <w:p w14:paraId="49E3E195" w14:textId="2E69F5CC" w:rsidR="00B1125C" w:rsidRDefault="00F772DA" w:rsidP="001139D7">
      <w:pPr>
        <w:spacing w:before="120" w:after="0"/>
        <w:ind w:firstLine="709"/>
        <w:contextualSpacing w:val="0"/>
        <w:jc w:val="both"/>
      </w:pPr>
      <w:r>
        <w:t>W 2023 roku pracodawcy złożyli 272 wnioski o</w:t>
      </w:r>
      <w:r w:rsidR="00631A5C">
        <w:t> </w:t>
      </w:r>
      <w:r>
        <w:t>zorganizowanie</w:t>
      </w:r>
      <w:r w:rsidR="00595435">
        <w:t xml:space="preserve">, </w:t>
      </w:r>
      <w:r w:rsidR="00631A5C">
        <w:t xml:space="preserve">w ramach których </w:t>
      </w:r>
      <w:r w:rsidR="00595435">
        <w:t>zawarto 165 umów na zorganizowanie sta</w:t>
      </w:r>
      <w:r w:rsidR="00631A5C">
        <w:t>żu.</w:t>
      </w:r>
      <w:r>
        <w:t xml:space="preserve"> </w:t>
      </w:r>
      <w:r w:rsidR="00D561D8">
        <w:t>Dokonana analiza wykazuje spadki liczby złożonych wniosków o zawarcie umowy o</w:t>
      </w:r>
      <w:r w:rsidR="00631A5C">
        <w:t> </w:t>
      </w:r>
      <w:r w:rsidR="00D561D8">
        <w:t>zorganizowanie stażu</w:t>
      </w:r>
      <w:r w:rsidR="00631A5C">
        <w:t xml:space="preserve"> rok</w:t>
      </w:r>
      <w:r w:rsidR="00D561D8">
        <w:t xml:space="preserve"> do roku. </w:t>
      </w:r>
      <w:r w:rsidR="00CC1683">
        <w:t xml:space="preserve">W </w:t>
      </w:r>
      <w:r w:rsidR="00B67A3F">
        <w:t xml:space="preserve"> porównaniu do 202</w:t>
      </w:r>
      <w:r w:rsidR="00937B74">
        <w:t>1</w:t>
      </w:r>
      <w:r w:rsidR="00B67A3F">
        <w:t xml:space="preserve"> i </w:t>
      </w:r>
      <w:r w:rsidR="00CC1683">
        <w:t>20</w:t>
      </w:r>
      <w:r w:rsidR="00B67A3F">
        <w:t>2</w:t>
      </w:r>
      <w:r w:rsidR="00937B74">
        <w:t>2</w:t>
      </w:r>
      <w:r w:rsidR="00CC1683">
        <w:t xml:space="preserve"> </w:t>
      </w:r>
      <w:r w:rsidR="00B67A3F">
        <w:t xml:space="preserve">odpowiednio </w:t>
      </w:r>
      <w:r w:rsidR="00937B74">
        <w:t xml:space="preserve">o </w:t>
      </w:r>
      <w:r w:rsidR="00B67A3F">
        <w:t>224</w:t>
      </w:r>
      <w:r w:rsidR="00937B74">
        <w:t xml:space="preserve"> i 219</w:t>
      </w:r>
      <w:r w:rsidR="00CC1683">
        <w:t>.</w:t>
      </w:r>
    </w:p>
    <w:p w14:paraId="24AE1639" w14:textId="41C927DD" w:rsidR="00777E38" w:rsidRDefault="00D561D8" w:rsidP="000B64A1">
      <w:pPr>
        <w:spacing w:after="480"/>
        <w:contextualSpacing w:val="0"/>
        <w:jc w:val="both"/>
      </w:pPr>
      <w:r>
        <w:t xml:space="preserve">Należy zauważyć, że </w:t>
      </w:r>
      <w:r w:rsidR="005110C9">
        <w:t xml:space="preserve">liczba </w:t>
      </w:r>
      <w:r>
        <w:t>umów o zorganizowanie stażu finansowan</w:t>
      </w:r>
      <w:r w:rsidR="005110C9">
        <w:t>ego</w:t>
      </w:r>
      <w:r>
        <w:t xml:space="preserve"> ze</w:t>
      </w:r>
      <w:r w:rsidR="007760C5">
        <w:t> </w:t>
      </w:r>
      <w:r>
        <w:t xml:space="preserve">środków Europejskiego Funduszu Społecznego, w stosunku do ogółu umów w ramach tej formy wsparcia, </w:t>
      </w:r>
      <w:r w:rsidR="000B64A1">
        <w:t xml:space="preserve">w ciągu ostatnich trzech lat </w:t>
      </w:r>
      <w:r w:rsidR="00315D20">
        <w:t>stale malała</w:t>
      </w:r>
      <w:r>
        <w:t xml:space="preserve"> (w 202</w:t>
      </w:r>
      <w:r w:rsidR="005110C9">
        <w:t>1</w:t>
      </w:r>
      <w:r>
        <w:t xml:space="preserve"> roku </w:t>
      </w:r>
      <w:r w:rsidR="007760C5">
        <w:t>–</w:t>
      </w:r>
      <w:r>
        <w:t xml:space="preserve"> </w:t>
      </w:r>
      <w:r w:rsidR="00B67A3F">
        <w:t>194</w:t>
      </w:r>
      <w:r>
        <w:t xml:space="preserve"> um</w:t>
      </w:r>
      <w:r w:rsidR="00B67A3F">
        <w:t>owy</w:t>
      </w:r>
      <w:r>
        <w:t xml:space="preserve"> zawart</w:t>
      </w:r>
      <w:r w:rsidR="00B67A3F">
        <w:t>e</w:t>
      </w:r>
      <w:r>
        <w:t xml:space="preserve"> w</w:t>
      </w:r>
      <w:r w:rsidR="000B64A1">
        <w:t> </w:t>
      </w:r>
      <w:r>
        <w:t xml:space="preserve">ramach EFS tj. </w:t>
      </w:r>
      <w:r w:rsidR="00390016">
        <w:t>58</w:t>
      </w:r>
      <w:r>
        <w:t>,</w:t>
      </w:r>
      <w:r w:rsidR="00390016">
        <w:t>6</w:t>
      </w:r>
      <w:r>
        <w:t>% ogólnej liczby umów stażowych; 20</w:t>
      </w:r>
      <w:r w:rsidR="00D76CAC">
        <w:t>2</w:t>
      </w:r>
      <w:r w:rsidR="000B64A1">
        <w:t>2</w:t>
      </w:r>
      <w:r w:rsidR="00D76CAC">
        <w:t xml:space="preserve"> roku</w:t>
      </w:r>
      <w:r>
        <w:t xml:space="preserve"> – </w:t>
      </w:r>
      <w:r w:rsidR="00D76CAC">
        <w:t>1</w:t>
      </w:r>
      <w:r w:rsidR="000B64A1">
        <w:t>7</w:t>
      </w:r>
      <w:r w:rsidR="00D76CAC">
        <w:t>4</w:t>
      </w:r>
      <w:r>
        <w:t xml:space="preserve"> um</w:t>
      </w:r>
      <w:r w:rsidR="004B3159">
        <w:t>owy</w:t>
      </w:r>
      <w:r>
        <w:t xml:space="preserve"> tj.</w:t>
      </w:r>
      <w:r w:rsidR="007760C5">
        <w:t> </w:t>
      </w:r>
      <w:r w:rsidR="00390016">
        <w:t>53</w:t>
      </w:r>
      <w:r>
        <w:t>,</w:t>
      </w:r>
      <w:r w:rsidR="000B64A1">
        <w:t>7</w:t>
      </w:r>
      <w:r>
        <w:t>% ogółu podpisanych umów natomiast w roku 20</w:t>
      </w:r>
      <w:r w:rsidR="004B3159">
        <w:t>2</w:t>
      </w:r>
      <w:r w:rsidR="000B64A1">
        <w:t>3</w:t>
      </w:r>
      <w:r w:rsidR="00937B74">
        <w:t xml:space="preserve"> </w:t>
      </w:r>
      <w:r>
        <w:t xml:space="preserve">– </w:t>
      </w:r>
      <w:r w:rsidR="00315D20">
        <w:t>60</w:t>
      </w:r>
      <w:r>
        <w:t xml:space="preserve"> um</w:t>
      </w:r>
      <w:r w:rsidR="004B3159">
        <w:t>ów</w:t>
      </w:r>
      <w:r>
        <w:t xml:space="preserve">, co daje wynik na poziomie </w:t>
      </w:r>
      <w:r w:rsidR="00315D20">
        <w:t>36</w:t>
      </w:r>
      <w:r>
        <w:t>,</w:t>
      </w:r>
      <w:r w:rsidR="004B3159">
        <w:t>4</w:t>
      </w:r>
      <w:r>
        <w:t>%</w:t>
      </w:r>
      <w:r w:rsidR="004B3159">
        <w:t xml:space="preserve"> ogólnej liczby umów o odbycie stażu</w:t>
      </w:r>
      <w:r>
        <w:t>).</w:t>
      </w:r>
    </w:p>
    <w:p w14:paraId="616189DC" w14:textId="16CDA9DF" w:rsidR="00B07F77" w:rsidRPr="00D10A96" w:rsidRDefault="00B07F77" w:rsidP="00B07F77">
      <w:pPr>
        <w:pStyle w:val="Legenda"/>
        <w:keepNext/>
        <w:jc w:val="both"/>
        <w:rPr>
          <w:i w:val="0"/>
          <w:iCs w:val="0"/>
          <w:color w:val="002465"/>
          <w:sz w:val="22"/>
          <w:szCs w:val="22"/>
        </w:rPr>
      </w:pPr>
      <w:bookmarkStart w:id="81" w:name="_Toc157155580"/>
      <w:bookmarkStart w:id="82" w:name="_Toc157157931"/>
      <w:bookmarkStart w:id="83" w:name="_Toc169259928"/>
      <w:r w:rsidRPr="00D10A96">
        <w:rPr>
          <w:i w:val="0"/>
          <w:iCs w:val="0"/>
          <w:color w:val="002465"/>
          <w:sz w:val="22"/>
          <w:szCs w:val="22"/>
        </w:rPr>
        <w:t xml:space="preserve">Wykres </w:t>
      </w:r>
      <w:r w:rsidR="0049059D" w:rsidRPr="00D10A96">
        <w:rPr>
          <w:i w:val="0"/>
          <w:iCs w:val="0"/>
          <w:color w:val="002465"/>
          <w:sz w:val="22"/>
          <w:szCs w:val="22"/>
        </w:rPr>
        <w:fldChar w:fldCharType="begin"/>
      </w:r>
      <w:r w:rsidR="0049059D" w:rsidRPr="00D10A96">
        <w:rPr>
          <w:i w:val="0"/>
          <w:iCs w:val="0"/>
          <w:color w:val="002465"/>
          <w:sz w:val="22"/>
          <w:szCs w:val="22"/>
        </w:rPr>
        <w:instrText xml:space="preserve"> SEQ Wykres \* ARABIC </w:instrText>
      </w:r>
      <w:r w:rsidR="0049059D" w:rsidRPr="00D10A96">
        <w:rPr>
          <w:i w:val="0"/>
          <w:iCs w:val="0"/>
          <w:color w:val="002465"/>
          <w:sz w:val="22"/>
          <w:szCs w:val="22"/>
        </w:rPr>
        <w:fldChar w:fldCharType="separate"/>
      </w:r>
      <w:r w:rsidR="006F5D18" w:rsidRPr="00D10A96">
        <w:rPr>
          <w:i w:val="0"/>
          <w:iCs w:val="0"/>
          <w:noProof/>
          <w:color w:val="002465"/>
          <w:sz w:val="22"/>
          <w:szCs w:val="22"/>
        </w:rPr>
        <w:t>11</w:t>
      </w:r>
      <w:r w:rsidR="0049059D" w:rsidRPr="00D10A96">
        <w:rPr>
          <w:i w:val="0"/>
          <w:iCs w:val="0"/>
          <w:color w:val="002465"/>
          <w:sz w:val="22"/>
          <w:szCs w:val="22"/>
        </w:rPr>
        <w:fldChar w:fldCharType="end"/>
      </w:r>
      <w:r w:rsidRPr="00D10A96">
        <w:rPr>
          <w:i w:val="0"/>
          <w:iCs w:val="0"/>
          <w:color w:val="002465"/>
          <w:sz w:val="22"/>
          <w:szCs w:val="22"/>
        </w:rPr>
        <w:t>. Umowy o zorganizowanie stażu na przestrzeni lat 2021–2023</w:t>
      </w:r>
      <w:bookmarkEnd w:id="81"/>
      <w:bookmarkEnd w:id="82"/>
      <w:bookmarkEnd w:id="83"/>
    </w:p>
    <w:p w14:paraId="0FC98476" w14:textId="45295AF8"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7F627D82" wp14:editId="6CF92E29">
            <wp:extent cx="5597719" cy="3697356"/>
            <wp:effectExtent l="0" t="0" r="3175" b="17780"/>
            <wp:docPr id="337" name="Wykres 337" descr="Umowy o zorganizowanie stażu na przestrzeni lat 2021–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b/>
          <w:color w:val="000000"/>
        </w:rPr>
        <w:t xml:space="preserve"> </w:t>
      </w:r>
    </w:p>
    <w:p w14:paraId="40EB65EE" w14:textId="77777777" w:rsidR="00B1125C" w:rsidRPr="00264373"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bookmarkStart w:id="84" w:name="_heading=h.3whwml4" w:colFirst="0" w:colLast="0"/>
      <w:bookmarkEnd w:id="84"/>
      <w:r w:rsidRPr="00264373">
        <w:rPr>
          <w:bCs/>
          <w:color w:val="000000"/>
          <w:sz w:val="20"/>
          <w:szCs w:val="20"/>
        </w:rPr>
        <w:t>Źródło: opracowanie własne</w:t>
      </w:r>
    </w:p>
    <w:p w14:paraId="21B224BE" w14:textId="7C98B447" w:rsidR="00B1125C" w:rsidRDefault="00D561D8" w:rsidP="000A2C21">
      <w:pPr>
        <w:spacing w:before="240" w:after="0"/>
        <w:contextualSpacing w:val="0"/>
        <w:jc w:val="both"/>
      </w:pPr>
      <w:r>
        <w:t xml:space="preserve">Osoby uczestniczące w tej formie aktywizacji zawodowej miały szansę na poznanie organizacji pracy danej firmy, a niejednokrotnie na nabycie pierwszego doświadczenia zawodowego. Ponadto osobom starszym bądź tym które miały długą przerwę w pracy ułatwił on powrót do zatrudnienia. Udział w stażu zawodowym daje niepowtarzalne możliwości na rozwój oraz wykorzystanie posiadanych umiejętności w praktyce. Warto zwrócić uwagę, że przed częścią osób odbywających staż pojawia się możliwość pozostania u jego organizatora i podpisania umowy w zakresie dalszej współpracy. Nie należy zapominać, że pomimo dużego zainteresowania tą popularną formą aktywizacji zawodowej nie każdy może z niej skorzystać. Warunki skierowania na staż są ściśle określone i dotyczą zarówno osób bezrobotnych, jak i pracodawców, a ich niedopełnienie skutkuje negatywnymi konsekwencjami w postaci odmowy wydania skierowania, a w konsekwencji </w:t>
      </w:r>
      <w:r w:rsidR="008133C2">
        <w:t xml:space="preserve">nie </w:t>
      </w:r>
      <w:r>
        <w:t>zawarcia umowy z pracodawcą.</w:t>
      </w:r>
    </w:p>
    <w:p w14:paraId="4A38593A" w14:textId="0D8BC07F" w:rsidR="00B1125C" w:rsidRDefault="00B07F77" w:rsidP="000A2C21">
      <w:pPr>
        <w:spacing w:before="240" w:after="360"/>
        <w:contextualSpacing w:val="0"/>
        <w:jc w:val="both"/>
      </w:pPr>
      <w:r>
        <w:t>Na</w:t>
      </w:r>
      <w:r w:rsidR="00D561D8">
        <w:t>leży zaznaczyć, że analiza skuteczności staży wykazuje</w:t>
      </w:r>
      <w:r>
        <w:t xml:space="preserve"> małą skuteczność</w:t>
      </w:r>
      <w:r w:rsidR="00D561D8">
        <w:t xml:space="preserve"> </w:t>
      </w:r>
      <w:r>
        <w:t>podjęć pracy po zobligowan</w:t>
      </w:r>
      <w:r w:rsidR="00764538">
        <w:t>iu przez</w:t>
      </w:r>
      <w:r>
        <w:t xml:space="preserve"> pracodawc</w:t>
      </w:r>
      <w:r w:rsidR="00764538">
        <w:t>ę</w:t>
      </w:r>
      <w:r>
        <w:t xml:space="preserve"> do 3 miesięcy zatrudnieni</w:t>
      </w:r>
      <w:r w:rsidR="00764538">
        <w:t>a</w:t>
      </w:r>
      <w:r>
        <w:t>.</w:t>
      </w:r>
      <w:r w:rsidR="00D561D8">
        <w:t xml:space="preserve"> Pomimo starań </w:t>
      </w:r>
      <w:r>
        <w:t>znaczna część ponownie zasila szeregi bezrobotnych</w:t>
      </w:r>
      <w:r w:rsidR="00340213">
        <w:t>.</w:t>
      </w:r>
      <w:r>
        <w:t xml:space="preserve"> Tak więc staż</w:t>
      </w:r>
      <w:r w:rsidR="00D561D8">
        <w:t xml:space="preserve"> okazuje się być mało skuteczną formą aktywizacji zawodowej</w:t>
      </w:r>
      <w:r>
        <w:t>, jednak potrzebną głównie dla osób młodych z</w:t>
      </w:r>
      <w:r w:rsidR="00764538">
        <w:t> </w:t>
      </w:r>
      <w:r>
        <w:t>powodu nabycia kwalifikacji i doświadczenia zawodowego.</w:t>
      </w:r>
    </w:p>
    <w:p w14:paraId="6EC3D57E" w14:textId="77777777" w:rsidR="00B1125C" w:rsidRDefault="00D561D8">
      <w:pPr>
        <w:pStyle w:val="Nagwek3"/>
        <w:jc w:val="both"/>
      </w:pPr>
      <w:bookmarkStart w:id="85" w:name="_heading=h.2bn6wsx" w:colFirst="0" w:colLast="0"/>
      <w:bookmarkStart w:id="86" w:name="_Toc169259902"/>
      <w:bookmarkEnd w:id="85"/>
      <w:r>
        <w:t>Prace interwencyjne i roboty publiczne</w:t>
      </w:r>
      <w:bookmarkEnd w:id="86"/>
    </w:p>
    <w:p w14:paraId="69E2314A" w14:textId="3C683661" w:rsidR="00B1125C" w:rsidRDefault="00D561D8">
      <w:pPr>
        <w:spacing w:after="0"/>
        <w:jc w:val="both"/>
      </w:pPr>
      <w:r>
        <w:tab/>
        <w:t>Jedną z metod zwiększenia szans na zatrudnienie i powrót na rynek pracy jest udzielenie pomocy bezrobotnym poprzez tworzenie interwencyjnych miejsc pracy.</w:t>
      </w:r>
    </w:p>
    <w:p w14:paraId="2589E117" w14:textId="79E18606" w:rsidR="00B1125C" w:rsidRDefault="00D561D8">
      <w:pPr>
        <w:jc w:val="both"/>
      </w:pPr>
      <w:r>
        <w:t>Mianem prac interwencyjnych określa się zatrudnienie bezrobotnego przez pracodawcę z</w:t>
      </w:r>
      <w:r w:rsidR="00E13F0D">
        <w:t> </w:t>
      </w:r>
      <w:r>
        <w:t xml:space="preserve">dofinansowaniem pracodawcy przez urząd pracy części </w:t>
      </w:r>
      <w:r w:rsidR="00826AC5">
        <w:t>kosztów poniesionych na jego wynagrodzenie wraz ze składkami na ubezpieczenie społeczne. Celem prac interwencyjnych jest ułatwienie bezrobotnym powrotu na rynek pracy. Skierowanie do podjęcia zatrudnienia w</w:t>
      </w:r>
      <w:r w:rsidR="007760C5">
        <w:t> </w:t>
      </w:r>
      <w:r w:rsidR="00826AC5">
        <w:t>ramach prac interwencyjnych może otrzymać każda osoba bezrobotna zarejestrowana w</w:t>
      </w:r>
      <w:r w:rsidR="007760C5">
        <w:t> </w:t>
      </w:r>
      <w:r w:rsidR="00826AC5">
        <w:t xml:space="preserve">powiatowym urzędzie pracy </w:t>
      </w:r>
      <w:r w:rsidR="00E44F4B">
        <w:t>– zgodnie z indywidualnym planem działania. Prace interwencyjne to szansa dla pracodawców na obniżenie kosztów zatrudnienia pracowników, a</w:t>
      </w:r>
      <w:r w:rsidR="007760C5">
        <w:t> </w:t>
      </w:r>
      <w:r w:rsidR="00E44F4B">
        <w:t xml:space="preserve">także na niższe koszty zatrudnienia w czasie nabywania przez pracownika pełnych kompetencji zawodowych na stanowisku pracy. </w:t>
      </w:r>
    </w:p>
    <w:p w14:paraId="60AEC1BC" w14:textId="67259C9D" w:rsidR="00E44F4B" w:rsidRDefault="00EB6C41">
      <w:pPr>
        <w:jc w:val="both"/>
      </w:pPr>
      <w:r>
        <w:t>Pracodawca zatrudniając bezrobotnego w ramach prac interwencyjnych otrzymuje refundacje części kosztów poniesionych na wynagrodzenia, nagrody i składki na ubezpieczenie społeczne przez okres</w:t>
      </w:r>
      <w:r w:rsidR="00904CDF">
        <w:t xml:space="preserve"> i w kwocie </w:t>
      </w:r>
      <w:r>
        <w:t>wskazan</w:t>
      </w:r>
      <w:r w:rsidR="00904CDF">
        <w:t>ej</w:t>
      </w:r>
      <w:r>
        <w:t xml:space="preserve"> w umowie</w:t>
      </w:r>
      <w:r w:rsidR="00883574">
        <w:t>. Po zakończeniu refundacji pracodawca jest zobligowany do utrzymania utworzonego miejsca pracy w ramach prac interwencyjnych przez okres określony w umowie.</w:t>
      </w:r>
    </w:p>
    <w:p w14:paraId="358CF6D7" w14:textId="4017DD6A" w:rsidR="00B1125C" w:rsidRDefault="00D561D8">
      <w:pPr>
        <w:spacing w:after="0"/>
        <w:ind w:firstLine="709"/>
        <w:jc w:val="both"/>
      </w:pPr>
      <w:r>
        <w:t>Na podstawie danych PUP można stwierdzić, iż w przeciągu 202</w:t>
      </w:r>
      <w:r w:rsidR="00837ECA">
        <w:t>3</w:t>
      </w:r>
      <w:r>
        <w:t xml:space="preserve"> roku prace interwencyjne podjęło </w:t>
      </w:r>
      <w:r w:rsidR="008C1B46">
        <w:t>1</w:t>
      </w:r>
      <w:r w:rsidR="00837ECA">
        <w:t>95</w:t>
      </w:r>
      <w:r>
        <w:t xml:space="preserve"> osób bezrobotnych tj. o </w:t>
      </w:r>
      <w:r w:rsidR="00837ECA">
        <w:t>28</w:t>
      </w:r>
      <w:r>
        <w:t xml:space="preserve"> osób </w:t>
      </w:r>
      <w:r w:rsidR="00837ECA">
        <w:t>więcej</w:t>
      </w:r>
      <w:r>
        <w:t xml:space="preserve"> niż w analogicznym okresie roku poprzedniego. Były to głównie osoby w wieku do 30 lat (</w:t>
      </w:r>
      <w:r w:rsidR="008C1B46">
        <w:t>7</w:t>
      </w:r>
      <w:r w:rsidR="00837ECA">
        <w:t>7</w:t>
      </w:r>
      <w:r>
        <w:t xml:space="preserve"> osób). W czasie trwania programu Urząd </w:t>
      </w:r>
      <w:r w:rsidR="00DC5106">
        <w:t>zawarł 177 umów o zorganizowanie prac interwencyjnych z pracodawcami należącymi w głównej mierze do sektora prywatnego</w:t>
      </w:r>
      <w:r>
        <w:t xml:space="preserve">. </w:t>
      </w:r>
    </w:p>
    <w:p w14:paraId="7BE65484" w14:textId="6E96153B" w:rsidR="00B1125C" w:rsidRDefault="00D561D8" w:rsidP="00904CDF">
      <w:pPr>
        <w:spacing w:after="360"/>
        <w:contextualSpacing w:val="0"/>
        <w:jc w:val="both"/>
        <w:rPr>
          <w:color w:val="000000"/>
        </w:rPr>
      </w:pPr>
      <w:r>
        <w:tab/>
        <w:t>Niewątpliwie prace interwencyjne są dla pracodawców mniej atrakcyjną formą wsparcia. Ich realizacja wiąże się z ponoszeniem dodatkowych kosztów, co nie ma zastosowania np. w przypadku realizacji stażu.</w:t>
      </w:r>
      <w:r>
        <w:rPr>
          <w:color w:val="000000"/>
        </w:rPr>
        <w:t xml:space="preserve"> </w:t>
      </w:r>
    </w:p>
    <w:p w14:paraId="4E4557EB" w14:textId="02DC0912" w:rsidR="00B1125C" w:rsidRDefault="00D561D8">
      <w:pPr>
        <w:spacing w:after="0"/>
        <w:jc w:val="both"/>
        <w:rPr>
          <w:color w:val="000000"/>
        </w:rPr>
      </w:pPr>
      <w:r>
        <w:rPr>
          <w:color w:val="000000"/>
        </w:rPr>
        <w:tab/>
        <w:t>Próby zwiększenia poziomu zatrudnienia wymagają działań zmierzających do poprawy sytuacji na rynku pracy poprzez zatrudnienie osób bezrobotnych przy wykonywaniu prac finansowanych lub dofinansowanych ze środków samorządu terytorialnego, budżetu państwa, funduszy celowych, organizacji pozarządowych, spółek wodnych i ich związków.</w:t>
      </w:r>
      <w:r w:rsidR="00837ECA">
        <w:rPr>
          <w:color w:val="000000"/>
        </w:rPr>
        <w:t xml:space="preserve"> </w:t>
      </w:r>
      <w:r>
        <w:rPr>
          <w:color w:val="000000"/>
        </w:rPr>
        <w:t xml:space="preserve">W ramach tych działań Powiatowy Urząd Pracy organizuje roboty publiczne. </w:t>
      </w:r>
    </w:p>
    <w:p w14:paraId="7B7CEA55" w14:textId="17AD0207" w:rsidR="00B70FBA" w:rsidRDefault="00D561D8">
      <w:pPr>
        <w:ind w:firstLine="709"/>
        <w:jc w:val="both"/>
      </w:pPr>
      <w:r>
        <w:rPr>
          <w:color w:val="000000"/>
        </w:rPr>
        <w:t xml:space="preserve">Jak wynika z danych </w:t>
      </w:r>
      <w:r w:rsidR="005F1FDF">
        <w:rPr>
          <w:color w:val="000000"/>
        </w:rPr>
        <w:t>PUP</w:t>
      </w:r>
      <w:r w:rsidR="00E13F0D">
        <w:rPr>
          <w:color w:val="000000"/>
        </w:rPr>
        <w:t xml:space="preserve"> </w:t>
      </w:r>
      <w:r>
        <w:rPr>
          <w:color w:val="000000"/>
        </w:rPr>
        <w:t>w 202</w:t>
      </w:r>
      <w:r w:rsidR="00DC5106">
        <w:rPr>
          <w:color w:val="000000"/>
        </w:rPr>
        <w:t>3</w:t>
      </w:r>
      <w:r>
        <w:rPr>
          <w:color w:val="000000"/>
        </w:rPr>
        <w:t xml:space="preserve"> roku w ramach </w:t>
      </w:r>
      <w:r w:rsidR="005F1FDF">
        <w:rPr>
          <w:color w:val="000000"/>
        </w:rPr>
        <w:t xml:space="preserve">robót publicznych </w:t>
      </w:r>
      <w:r>
        <w:t xml:space="preserve">zatrudnienie </w:t>
      </w:r>
      <w:r w:rsidR="005F1FDF">
        <w:t xml:space="preserve">podjęło </w:t>
      </w:r>
      <w:r w:rsidR="00837ECA">
        <w:t>70</w:t>
      </w:r>
      <w:r>
        <w:t xml:space="preserve"> osób bezrobotnych, tj. o </w:t>
      </w:r>
      <w:r w:rsidR="008F3F44">
        <w:t>2</w:t>
      </w:r>
      <w:r w:rsidR="00837ECA">
        <w:t>1</w:t>
      </w:r>
      <w:r w:rsidR="008F3F44">
        <w:t xml:space="preserve"> </w:t>
      </w:r>
      <w:r>
        <w:t>os</w:t>
      </w:r>
      <w:r w:rsidR="00837ECA">
        <w:t>ó</w:t>
      </w:r>
      <w:r>
        <w:t>b mniej niż w roku 20</w:t>
      </w:r>
      <w:r w:rsidR="008F3F44">
        <w:t>2</w:t>
      </w:r>
      <w:r w:rsidR="00837ECA">
        <w:t>2</w:t>
      </w:r>
      <w:r w:rsidR="008F3F44">
        <w:t xml:space="preserve">. </w:t>
      </w:r>
      <w:r w:rsidR="005F1FDF">
        <w:t>Sp</w:t>
      </w:r>
      <w:r>
        <w:t xml:space="preserve">ośród ogółu zatrudnionych w ramach robót publicznych </w:t>
      </w:r>
      <w:r w:rsidR="00DB3677">
        <w:t>znaczną część</w:t>
      </w:r>
      <w:r>
        <w:t xml:space="preserve"> stanowili bezrobotni będący w</w:t>
      </w:r>
      <w:r w:rsidR="007760C5">
        <w:t> </w:t>
      </w:r>
      <w:r>
        <w:t xml:space="preserve">szczególnej sytuacji na rynku pracy, w tym: </w:t>
      </w:r>
      <w:r w:rsidR="005F1FDF">
        <w:t>osoby</w:t>
      </w:r>
      <w:r w:rsidR="007760C5">
        <w:t xml:space="preserve"> </w:t>
      </w:r>
      <w:r>
        <w:t>powyżej 50 roku życia -</w:t>
      </w:r>
      <w:r w:rsidR="0030485E">
        <w:t xml:space="preserve"> </w:t>
      </w:r>
      <w:r w:rsidR="00837ECA">
        <w:t>45</w:t>
      </w:r>
      <w:r>
        <w:t>,</w:t>
      </w:r>
      <w:r w:rsidR="00837ECA">
        <w:t>7</w:t>
      </w:r>
      <w:r>
        <w:t xml:space="preserve">% (o </w:t>
      </w:r>
      <w:r w:rsidR="00E13F0D">
        <w:t>15</w:t>
      </w:r>
      <w:r w:rsidR="008F3F44">
        <w:t xml:space="preserve"> os</w:t>
      </w:r>
      <w:r w:rsidR="00DB3677">
        <w:t>ó</w:t>
      </w:r>
      <w:r w:rsidR="008F3F44">
        <w:t xml:space="preserve">b mniej niż przed rokiem). </w:t>
      </w:r>
      <w:r w:rsidR="00375E60">
        <w:t>34</w:t>
      </w:r>
      <w:r w:rsidR="003173B6">
        <w:t>,</w:t>
      </w:r>
      <w:r w:rsidR="00375E60">
        <w:t>3</w:t>
      </w:r>
      <w:r w:rsidR="003173B6">
        <w:t>% ogółu uczestników robót publicznych</w:t>
      </w:r>
      <w:r w:rsidR="00E6181C">
        <w:t xml:space="preserve"> to osoby długotrwale bezrobotne (ich liczba uległa zmniejszeniu o </w:t>
      </w:r>
      <w:r w:rsidR="00375E60">
        <w:t>15</w:t>
      </w:r>
      <w:r w:rsidR="00E6181C">
        <w:t xml:space="preserve"> osób w stosunku do analogicznego okresu roku poprzedniego). </w:t>
      </w:r>
    </w:p>
    <w:p w14:paraId="361D79EB" w14:textId="732A2E0F" w:rsidR="003219BB" w:rsidRPr="00D10A96" w:rsidRDefault="003219BB" w:rsidP="003219BB">
      <w:pPr>
        <w:pStyle w:val="Legenda"/>
        <w:keepNext/>
        <w:jc w:val="both"/>
        <w:rPr>
          <w:i w:val="0"/>
          <w:iCs w:val="0"/>
          <w:color w:val="002465"/>
          <w:sz w:val="22"/>
          <w:szCs w:val="22"/>
        </w:rPr>
      </w:pPr>
      <w:bookmarkStart w:id="87" w:name="_Toc157155581"/>
      <w:bookmarkStart w:id="88" w:name="_Toc157157932"/>
      <w:bookmarkStart w:id="89" w:name="_Toc169259929"/>
      <w:r w:rsidRPr="00D10A96">
        <w:rPr>
          <w:i w:val="0"/>
          <w:iCs w:val="0"/>
          <w:color w:val="002465"/>
          <w:sz w:val="22"/>
          <w:szCs w:val="22"/>
        </w:rPr>
        <w:t xml:space="preserve">Wykres </w:t>
      </w:r>
      <w:r w:rsidR="0049059D" w:rsidRPr="00D10A96">
        <w:rPr>
          <w:i w:val="0"/>
          <w:iCs w:val="0"/>
          <w:color w:val="002465"/>
          <w:sz w:val="22"/>
          <w:szCs w:val="22"/>
        </w:rPr>
        <w:fldChar w:fldCharType="begin"/>
      </w:r>
      <w:r w:rsidR="0049059D" w:rsidRPr="00D10A96">
        <w:rPr>
          <w:i w:val="0"/>
          <w:iCs w:val="0"/>
          <w:color w:val="002465"/>
          <w:sz w:val="22"/>
          <w:szCs w:val="22"/>
        </w:rPr>
        <w:instrText xml:space="preserve"> SEQ Wykres \* ARABIC </w:instrText>
      </w:r>
      <w:r w:rsidR="0049059D" w:rsidRPr="00D10A96">
        <w:rPr>
          <w:i w:val="0"/>
          <w:iCs w:val="0"/>
          <w:color w:val="002465"/>
          <w:sz w:val="22"/>
          <w:szCs w:val="22"/>
        </w:rPr>
        <w:fldChar w:fldCharType="separate"/>
      </w:r>
      <w:r w:rsidR="006F5D18" w:rsidRPr="00D10A96">
        <w:rPr>
          <w:i w:val="0"/>
          <w:iCs w:val="0"/>
          <w:noProof/>
          <w:color w:val="002465"/>
          <w:sz w:val="22"/>
          <w:szCs w:val="22"/>
        </w:rPr>
        <w:t>12</w:t>
      </w:r>
      <w:r w:rsidR="0049059D" w:rsidRPr="00D10A96">
        <w:rPr>
          <w:i w:val="0"/>
          <w:iCs w:val="0"/>
          <w:color w:val="002465"/>
          <w:sz w:val="22"/>
          <w:szCs w:val="22"/>
        </w:rPr>
        <w:fldChar w:fldCharType="end"/>
      </w:r>
      <w:r w:rsidRPr="00D10A96">
        <w:rPr>
          <w:i w:val="0"/>
          <w:iCs w:val="0"/>
          <w:color w:val="002465"/>
          <w:sz w:val="22"/>
          <w:szCs w:val="22"/>
        </w:rPr>
        <w:t>. Osoby bezrobotne zatrudnione w ramach organizowanych prac interwencyjnych i robót publicznych na przestrzeni lat 2021–2023</w:t>
      </w:r>
      <w:bookmarkEnd w:id="87"/>
      <w:bookmarkEnd w:id="88"/>
      <w:bookmarkEnd w:id="89"/>
    </w:p>
    <w:p w14:paraId="2BCC2838" w14:textId="77777777"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1D9CF37E" wp14:editId="51CF557A">
            <wp:extent cx="5781600" cy="3060000"/>
            <wp:effectExtent l="0" t="0" r="10160" b="7620"/>
            <wp:docPr id="338" name="Wykres 338" descr="Osoby bezrobotne zatrudnione w ramach organizowanych prac interwencyjnych i robót publicznych na przestrzeni lat 2021 –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2FA849" w14:textId="77777777" w:rsidR="00B1125C" w:rsidRPr="003219BB" w:rsidRDefault="00D561D8">
      <w:pPr>
        <w:pBdr>
          <w:top w:val="nil"/>
          <w:left w:val="nil"/>
          <w:bottom w:val="nil"/>
          <w:right w:val="nil"/>
          <w:between w:val="nil"/>
        </w:pBdr>
        <w:tabs>
          <w:tab w:val="right" w:pos="9073"/>
        </w:tabs>
        <w:spacing w:before="120" w:after="240"/>
        <w:contextualSpacing w:val="0"/>
        <w:jc w:val="both"/>
        <w:rPr>
          <w:color w:val="000000"/>
          <w:sz w:val="20"/>
          <w:szCs w:val="20"/>
        </w:rPr>
      </w:pPr>
      <w:r w:rsidRPr="003219BB">
        <w:rPr>
          <w:color w:val="000000"/>
          <w:sz w:val="20"/>
          <w:szCs w:val="20"/>
        </w:rPr>
        <w:t>Źródło: opracowanie własne</w:t>
      </w:r>
    </w:p>
    <w:p w14:paraId="0957DE5A" w14:textId="791FF00A" w:rsidR="00B1125C" w:rsidRDefault="00D561D8" w:rsidP="00FE3E3B">
      <w:pPr>
        <w:spacing w:before="240"/>
        <w:ind w:firstLine="709"/>
        <w:contextualSpacing w:val="0"/>
        <w:jc w:val="both"/>
      </w:pPr>
      <w:r>
        <w:t>Głównym powodem podtrzymywania współpracy lokalnych pracodawców z Urzędem Pracy, w ramach zatrudnienia subsydiowanego, są korzyści finansowe i chęć pozyskania pracowników do pracy. Z pewnością prace interwencyjne czy roboty publiczne nie zapobiegną przyszłemu bezrobociu jednak stanowią czynnik aktywizujący szczególnie w przypadku osób długotrwale pozostających bez</w:t>
      </w:r>
      <w:r w:rsidR="007C62AF">
        <w:t xml:space="preserve"> </w:t>
      </w:r>
      <w:r w:rsidR="003219BB">
        <w:t>pracy</w:t>
      </w:r>
      <w:r>
        <w:t>.</w:t>
      </w:r>
    </w:p>
    <w:p w14:paraId="0AF9D068" w14:textId="77777777" w:rsidR="00B1125C" w:rsidRDefault="00D561D8">
      <w:pPr>
        <w:pStyle w:val="Nagwek3"/>
        <w:jc w:val="both"/>
      </w:pPr>
      <w:bookmarkStart w:id="90" w:name="_heading=h.qsh70q" w:colFirst="0" w:colLast="0"/>
      <w:bookmarkStart w:id="91" w:name="_Toc169259903"/>
      <w:bookmarkEnd w:id="90"/>
      <w:r>
        <w:t>Jednorazowe środki na rozpoczęcie działalności gospodarczej</w:t>
      </w:r>
      <w:bookmarkEnd w:id="91"/>
    </w:p>
    <w:p w14:paraId="210CC370" w14:textId="3299F3DE" w:rsidR="0041334C" w:rsidRDefault="00D561D8" w:rsidP="00EE66D7">
      <w:pPr>
        <w:spacing w:after="0"/>
        <w:contextualSpacing w:val="0"/>
        <w:jc w:val="both"/>
      </w:pPr>
      <w:r>
        <w:tab/>
        <w:t>Wsparcie samozatrudnienia, poprzez przekazanie środków finansowych na</w:t>
      </w:r>
      <w:r w:rsidR="00F67B7C">
        <w:t> </w:t>
      </w:r>
      <w:r>
        <w:t>prowadzenie działalności gospodarczej, należy do podstawowych form aktywnego przeciwdziałania bezrobociu stosowaną w zakresie realizowanej przez PUP polityki zatrudnieniowej. Niewątpliwie własna działalność gospodarcza staje się coraz atrakcyjniejszą formą realizacji rozwoju zawodowego. W podejmowanych działaniach</w:t>
      </w:r>
      <w:r w:rsidR="00976F44">
        <w:t xml:space="preserve"> </w:t>
      </w:r>
      <w:r>
        <w:t>daje szansę na samodzielność oraz realizację własnych założeń i planów. Praca na własny rachunek niesie za sobą także ryzyko określonych zobowiązań i konsekwencji finansowych, musi więc być działaniem skierowanym do osób o przedsiębiorczych predyspozycjach, posiadających przygotowanie merytoryczne i wiedzę w zakresie obejmującym funkcjonowanie rynku pracy.</w:t>
      </w:r>
    </w:p>
    <w:p w14:paraId="395E3368" w14:textId="71A3194B" w:rsidR="004328DC" w:rsidRDefault="00D561D8" w:rsidP="00EE66D7">
      <w:pPr>
        <w:spacing w:after="0"/>
        <w:contextualSpacing w:val="0"/>
        <w:jc w:val="both"/>
      </w:pPr>
      <w:r>
        <w:tab/>
        <w:t xml:space="preserve">Z analizy danych wnioskujemy, że na przełomie trzech lat Powiatowy Urząd Pracy przyznał </w:t>
      </w:r>
      <w:r w:rsidR="0006318F">
        <w:t>24</w:t>
      </w:r>
      <w:r w:rsidR="004328DC">
        <w:t>8</w:t>
      </w:r>
      <w:r>
        <w:t xml:space="preserve"> dotacji na rozpoczęcie wł</w:t>
      </w:r>
      <w:r w:rsidR="00976F44">
        <w:t xml:space="preserve">asnej działalności gospodarczej, </w:t>
      </w:r>
      <w:r>
        <w:t xml:space="preserve">z czego </w:t>
      </w:r>
      <w:r w:rsidR="0006318F">
        <w:t>6</w:t>
      </w:r>
      <w:r w:rsidR="004328DC">
        <w:t>2</w:t>
      </w:r>
      <w:r w:rsidR="007760C5">
        <w:t> </w:t>
      </w:r>
      <w:r>
        <w:t>w</w:t>
      </w:r>
      <w:r w:rsidR="007760C5">
        <w:t> </w:t>
      </w:r>
      <w:r>
        <w:t>ostatnim roku. Liczba osób zainteresowanych otrzymaniem jednorazowo środków z</w:t>
      </w:r>
      <w:r w:rsidR="005A601C">
        <w:t xml:space="preserve">mniejszyła </w:t>
      </w:r>
      <w:r>
        <w:t xml:space="preserve">się o </w:t>
      </w:r>
      <w:r w:rsidR="004328DC">
        <w:t>8</w:t>
      </w:r>
      <w:r>
        <w:t xml:space="preserve"> os</w:t>
      </w:r>
      <w:r w:rsidR="005A601C">
        <w:t>ó</w:t>
      </w:r>
      <w:r>
        <w:t>b w</w:t>
      </w:r>
      <w:r w:rsidR="004328DC">
        <w:t> </w:t>
      </w:r>
      <w:r>
        <w:t>porównaniu do roku poprzedniego</w:t>
      </w:r>
      <w:r w:rsidR="005A601C">
        <w:t xml:space="preserve">. </w:t>
      </w:r>
    </w:p>
    <w:p w14:paraId="62C257D6" w14:textId="0948F0C5" w:rsidR="00B1125C" w:rsidRDefault="005A601C">
      <w:pPr>
        <w:tabs>
          <w:tab w:val="left" w:pos="3969"/>
        </w:tabs>
        <w:spacing w:after="0"/>
        <w:jc w:val="both"/>
      </w:pPr>
      <w:r>
        <w:t xml:space="preserve">Najwięcej osób </w:t>
      </w:r>
      <w:r w:rsidR="001E5518">
        <w:t>skorzystało z tej formy wsparcia w roku 2021 (5,7% ogółu bezrobotnych podejmujących prac</w:t>
      </w:r>
      <w:r w:rsidR="0041334C">
        <w:t>ę</w:t>
      </w:r>
      <w:r w:rsidR="001E5518">
        <w:t>)</w:t>
      </w:r>
      <w:r w:rsidR="00CA5D0B">
        <w:t xml:space="preserve">, </w:t>
      </w:r>
      <w:r w:rsidR="00D561D8">
        <w:t>natomiast</w:t>
      </w:r>
      <w:r w:rsidR="00613EF6">
        <w:t xml:space="preserve"> najmniej</w:t>
      </w:r>
      <w:r w:rsidR="00D561D8">
        <w:t xml:space="preserve"> </w:t>
      </w:r>
      <w:r w:rsidR="00CA5D0B">
        <w:t>w roku 202</w:t>
      </w:r>
      <w:r w:rsidR="000645DC">
        <w:t>3</w:t>
      </w:r>
      <w:r w:rsidR="00CA5D0B">
        <w:t xml:space="preserve"> (</w:t>
      </w:r>
      <w:r w:rsidR="000645DC">
        <w:t>3</w:t>
      </w:r>
      <w:r w:rsidR="00CA5D0B">
        <w:t>,</w:t>
      </w:r>
      <w:r w:rsidR="000645DC">
        <w:t>8</w:t>
      </w:r>
      <w:r w:rsidR="00CA5D0B">
        <w:t>% ogółu podjęć zatrudnienia).</w:t>
      </w:r>
    </w:p>
    <w:p w14:paraId="695066A9" w14:textId="0FC02B3D" w:rsidR="009733FE" w:rsidRDefault="00D561D8" w:rsidP="000645DC">
      <w:pPr>
        <w:shd w:val="clear" w:color="auto" w:fill="FFFFFF" w:themeFill="background1"/>
        <w:spacing w:after="240"/>
        <w:contextualSpacing w:val="0"/>
        <w:jc w:val="both"/>
      </w:pPr>
      <w:bookmarkStart w:id="92" w:name="_Hlk155871657"/>
      <w:r>
        <w:t>Do tutejszego Urzędu w roku 202</w:t>
      </w:r>
      <w:r w:rsidR="004328DC">
        <w:t>3</w:t>
      </w:r>
      <w:r>
        <w:t>, wpłynęł</w:t>
      </w:r>
      <w:r w:rsidR="000645DC">
        <w:t>o</w:t>
      </w:r>
      <w:r>
        <w:t xml:space="preserve"> łącznie </w:t>
      </w:r>
      <w:r w:rsidR="004128CA">
        <w:t>8</w:t>
      </w:r>
      <w:r w:rsidR="000645DC">
        <w:t>6</w:t>
      </w:r>
      <w:r>
        <w:t xml:space="preserve"> wniosk</w:t>
      </w:r>
      <w:r w:rsidR="000645DC">
        <w:t>ów (w ubiegłym roku 83)</w:t>
      </w:r>
      <w:r w:rsidR="004128CA">
        <w:t xml:space="preserve"> </w:t>
      </w:r>
      <w:r>
        <w:t>od</w:t>
      </w:r>
      <w:r w:rsidR="000645DC">
        <w:t> </w:t>
      </w:r>
      <w:r>
        <w:t>osób bezrobotnych</w:t>
      </w:r>
      <w:r w:rsidR="000645DC">
        <w:t xml:space="preserve"> </w:t>
      </w:r>
      <w:r>
        <w:t xml:space="preserve">o przyznanie jednorazowo środków na rozpoczęcie działalności gospodarczej. </w:t>
      </w:r>
      <w:r w:rsidR="000645DC">
        <w:t>Z tego k</w:t>
      </w:r>
      <w:r>
        <w:t xml:space="preserve">omisja ds. oceny wniosków </w:t>
      </w:r>
      <w:r w:rsidR="00CC405B">
        <w:t>poz</w:t>
      </w:r>
      <w:r w:rsidR="0041334C">
        <w:t>ytywnie zaopiniowała łącznie 6</w:t>
      </w:r>
      <w:r w:rsidR="000645DC">
        <w:t>2 wnioski (w ubiegłym roku 69 wniosków)</w:t>
      </w:r>
      <w:r w:rsidR="00CC405B">
        <w:t>.</w:t>
      </w:r>
    </w:p>
    <w:bookmarkEnd w:id="92"/>
    <w:p w14:paraId="7190A63B" w14:textId="150A575D" w:rsidR="004322CC" w:rsidRPr="00D10A96" w:rsidRDefault="00D561D8" w:rsidP="004322CC">
      <w:pPr>
        <w:contextualSpacing w:val="0"/>
        <w:jc w:val="both"/>
        <w:rPr>
          <w:color w:val="002465"/>
        </w:rPr>
      </w:pPr>
      <w:r w:rsidRPr="00D10A96">
        <w:rPr>
          <w:color w:val="002465"/>
        </w:rPr>
        <w:t xml:space="preserve"> </w:t>
      </w:r>
      <w:bookmarkStart w:id="93" w:name="_Toc157155582"/>
      <w:bookmarkStart w:id="94" w:name="_Toc157157933"/>
      <w:bookmarkStart w:id="95" w:name="_Toc169259930"/>
      <w:r w:rsidR="004322CC" w:rsidRPr="00D10A96">
        <w:rPr>
          <w:color w:val="002465"/>
        </w:rPr>
        <w:t xml:space="preserve">Wykres </w:t>
      </w:r>
      <w:r w:rsidR="00FF5971" w:rsidRPr="00D10A96">
        <w:rPr>
          <w:color w:val="002465"/>
        </w:rPr>
        <w:fldChar w:fldCharType="begin"/>
      </w:r>
      <w:r w:rsidR="00FF5971" w:rsidRPr="00D10A96">
        <w:rPr>
          <w:color w:val="002465"/>
        </w:rPr>
        <w:instrText xml:space="preserve"> SEQ Wykres \* ARABIC </w:instrText>
      </w:r>
      <w:r w:rsidR="00FF5971" w:rsidRPr="00D10A96">
        <w:rPr>
          <w:color w:val="002465"/>
        </w:rPr>
        <w:fldChar w:fldCharType="separate"/>
      </w:r>
      <w:r w:rsidR="006F5D18" w:rsidRPr="00D10A96">
        <w:rPr>
          <w:noProof/>
          <w:color w:val="002465"/>
        </w:rPr>
        <w:t>13</w:t>
      </w:r>
      <w:r w:rsidR="00FF5971" w:rsidRPr="00D10A96">
        <w:rPr>
          <w:noProof/>
          <w:color w:val="002465"/>
        </w:rPr>
        <w:fldChar w:fldCharType="end"/>
      </w:r>
      <w:r w:rsidR="004322CC" w:rsidRPr="00D10A96">
        <w:rPr>
          <w:color w:val="002465"/>
        </w:rPr>
        <w:t>. Podjęcia działalności gospodarczej w latach 2021-2023</w:t>
      </w:r>
      <w:bookmarkEnd w:id="93"/>
      <w:bookmarkEnd w:id="94"/>
      <w:bookmarkEnd w:id="95"/>
    </w:p>
    <w:p w14:paraId="77156BF1" w14:textId="14723D20" w:rsidR="00B1125C" w:rsidRDefault="00726774">
      <w:pPr>
        <w:pBdr>
          <w:top w:val="nil"/>
          <w:left w:val="nil"/>
          <w:bottom w:val="nil"/>
          <w:right w:val="nil"/>
          <w:between w:val="nil"/>
        </w:pBdr>
        <w:spacing w:before="360"/>
        <w:jc w:val="both"/>
        <w:rPr>
          <w:b/>
          <w:color w:val="000000"/>
        </w:rPr>
      </w:pPr>
      <w:r>
        <w:rPr>
          <w:b/>
          <w:noProof/>
          <w:color w:val="000000"/>
        </w:rPr>
        <w:drawing>
          <wp:inline distT="0" distB="0" distL="0" distR="0" wp14:anchorId="56BD346B" wp14:editId="491F5D9B">
            <wp:extent cx="5819775" cy="3429000"/>
            <wp:effectExtent l="0" t="0" r="9525" b="0"/>
            <wp:docPr id="238" name="Wykres 238" descr="Podjęcia działalności gospodarczej w latach 2021-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AE6A7" w14:textId="77777777" w:rsidR="00B1125C" w:rsidRPr="004322CC"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4322CC">
        <w:rPr>
          <w:bCs/>
          <w:color w:val="000000"/>
          <w:sz w:val="20"/>
          <w:szCs w:val="20"/>
        </w:rPr>
        <w:t>Źródło: opracowanie własne</w:t>
      </w:r>
    </w:p>
    <w:p w14:paraId="67CF4FEF" w14:textId="0DAAF467" w:rsidR="00B1125C" w:rsidRDefault="00D561D8">
      <w:pPr>
        <w:jc w:val="both"/>
      </w:pPr>
      <w:r>
        <w:tab/>
        <w:t>Brak możliwości podjęcia pracy po wejściu w wiek produkcyjny, czy też po ukończeniu szkoły jest istotną przyczyną bezrobocia. Rozwiązaniem tego problemu są szkolenia dla osób bezrobotnych i ułatwienie im rozpoczęcia działalności na własny rachunek, albowiem o</w:t>
      </w:r>
      <w:r w:rsidR="007760C5">
        <w:t> </w:t>
      </w:r>
      <w:r>
        <w:t>możliwości podjęcia samozatrudnienia niejednokrotnie decyduje kompleksowa wiedza z</w:t>
      </w:r>
      <w:r w:rsidR="007760C5">
        <w:t> </w:t>
      </w:r>
      <w:r>
        <w:t>zakresu zakładania i prowadzenia własnej działalności gospodarczej. Warto zwrócić uwagę, że realizowane w 202</w:t>
      </w:r>
      <w:r w:rsidR="002F4D44">
        <w:t>3</w:t>
      </w:r>
      <w:r>
        <w:t xml:space="preserve"> roku, z zakresu przedsiębiorczości, szkolenia miały na celu naukę umiejętności prowadzenia własnej firmy; poczynając od zagadnień związanych z rejestracją działalności gospodarczej poprzez zarządzanie finansami w małej firmie, rodzaje dokumentów niezbędnych do prowadzenia firmy po zagadnienia z zakresu bezpieczeństwa i higieny pracy dla pracodawców z elementami prawa pracy. </w:t>
      </w:r>
    </w:p>
    <w:p w14:paraId="173A77AB" w14:textId="7D9831BB" w:rsidR="00B1125C" w:rsidRDefault="00D561D8">
      <w:pPr>
        <w:ind w:firstLine="709"/>
        <w:jc w:val="both"/>
      </w:pPr>
      <w:r>
        <w:t xml:space="preserve">W analizowanym okresie </w:t>
      </w:r>
      <w:r w:rsidR="002F4D44">
        <w:t>urząd</w:t>
      </w:r>
      <w:r>
        <w:t xml:space="preserve"> skierował łącznie </w:t>
      </w:r>
      <w:r w:rsidR="002F4D44" w:rsidRPr="002F4D44">
        <w:rPr>
          <w:shd w:val="clear" w:color="auto" w:fill="FFFFFF" w:themeFill="background1"/>
        </w:rPr>
        <w:t>50</w:t>
      </w:r>
      <w:r w:rsidR="00D76396">
        <w:rPr>
          <w:shd w:val="clear" w:color="auto" w:fill="FFFFFF" w:themeFill="background1"/>
        </w:rPr>
        <w:t> </w:t>
      </w:r>
      <w:r>
        <w:t>osób bezrobotnych na „Kurs ABC przedsiębiorczości”. Uczestnicy szkolenia otrzymali materiały dydaktyczne (skrypty dotyczące założenia i prowadzenia firmy) oraz stypendium z</w:t>
      </w:r>
      <w:r w:rsidR="00D76396">
        <w:t> </w:t>
      </w:r>
      <w:r>
        <w:t xml:space="preserve">tytułu uczestnictwa w szkoleniu. </w:t>
      </w:r>
      <w:r w:rsidR="003A606B">
        <w:t>Udział w</w:t>
      </w:r>
      <w:r w:rsidR="007760C5">
        <w:t> </w:t>
      </w:r>
      <w:r w:rsidR="003A606B">
        <w:t>szkoleniu z</w:t>
      </w:r>
      <w:r w:rsidR="00D76396">
        <w:t> </w:t>
      </w:r>
      <w:r w:rsidR="003A606B">
        <w:t xml:space="preserve">zakresu prowadzenia działalności gospodarczej dał jego uczestnikom szanse na wkroczenie </w:t>
      </w:r>
      <w:r w:rsidR="00CD4B75">
        <w:t>w</w:t>
      </w:r>
      <w:r w:rsidR="003A606B">
        <w:t xml:space="preserve"> nowy etap życia. </w:t>
      </w:r>
    </w:p>
    <w:p w14:paraId="390D878E" w14:textId="02D7B0D5" w:rsidR="00B1125C" w:rsidRDefault="00D561D8">
      <w:pPr>
        <w:ind w:firstLine="709"/>
        <w:jc w:val="both"/>
      </w:pPr>
      <w:r>
        <w:t>Rozpoczęcie własnej działalności gospodarczej jest odpowiedzią mieszkańców powiatu na sytuację panującą na rynku pracy i brak możliwości podjęcia zatrudnienia. Praca na własny rachunek jest bardzo często postrzegana jako skuteczna metoda poszukiwania zatrudnienia, a równocześnie stanowi stałe źródło dochodów. Warto zaznaczyć, że wsparcie finansowe w postaci dotacji jest jedną ze skutecznych form aktywizacji zawodowej osób bezrobotnych i szansą na rozwój regionu.</w:t>
      </w:r>
      <w:r>
        <w:rPr>
          <w:rFonts w:ascii="Times New Roman" w:eastAsia="Times New Roman" w:hAnsi="Times New Roman" w:cs="Times New Roman"/>
          <w:sz w:val="24"/>
          <w:szCs w:val="24"/>
        </w:rPr>
        <w:t xml:space="preserve"> </w:t>
      </w:r>
      <w:r>
        <w:t>Już w początkowym etapie planowanego</w:t>
      </w:r>
      <w:r w:rsidR="00840BF2">
        <w:t xml:space="preserve"> </w:t>
      </w:r>
      <w:r>
        <w:t xml:space="preserve">przedsięwzięcia dostęp do środków finansowych jest podstawową barierą na drodze do rozwoju. Pomoc na jaką mogą liczyć przyszli przedsiębiorcy, nie tylko ułatwia podjęcie decyzji, ale daje możliwość utrzymania się na rynku w początkowym etapie prowadzenia własnej firmy. </w:t>
      </w:r>
    </w:p>
    <w:p w14:paraId="57162169" w14:textId="77777777" w:rsidR="00B1125C" w:rsidRDefault="00D561D8">
      <w:pPr>
        <w:pStyle w:val="Nagwek3"/>
        <w:jc w:val="both"/>
      </w:pPr>
      <w:bookmarkStart w:id="96" w:name="_heading=h.3as4poj" w:colFirst="0" w:colLast="0"/>
      <w:bookmarkStart w:id="97" w:name="_Toc169259904"/>
      <w:bookmarkEnd w:id="96"/>
      <w:r>
        <w:t>Refundacje dla pracodawców na wyposażenie lub doposażenie stanowiska pracy</w:t>
      </w:r>
      <w:bookmarkEnd w:id="97"/>
    </w:p>
    <w:p w14:paraId="108AC8ED" w14:textId="007638AF" w:rsidR="00613EF6" w:rsidRDefault="00D561D8" w:rsidP="00FE3E3B">
      <w:pPr>
        <w:contextualSpacing w:val="0"/>
        <w:jc w:val="both"/>
      </w:pPr>
      <w:r>
        <w:tab/>
        <w:t xml:space="preserve">Zatrudnienie nowego pracownika wiąże się z wieloma różnorodnymi wydatkami, w tym zawierają się koszty związane z koniecznością zorganizowania odpowiedniego stanowiska pracy. Jednym z instrumentów rynku pracy wspierających proces zatrudnienia osób bezrobotnych jest udzielanie pracodawcom wsparcia finansowego z przeznaczeniem na refundację kosztów doposażenia i wyposażenia stanowiska pracy; </w:t>
      </w:r>
      <w:r>
        <w:rPr>
          <w:color w:val="000000"/>
        </w:rPr>
        <w:t xml:space="preserve">w wysokości nie wyższej niż 6-krotność przeciętnego wynagrodzenia. </w:t>
      </w:r>
      <w:r>
        <w:t xml:space="preserve">Refundacja udzielana jest pracodawcom pod warunkiem zatrudnienia przez nich skierowanego bezrobotnego </w:t>
      </w:r>
      <w:r>
        <w:rPr>
          <w:color w:val="000000"/>
        </w:rPr>
        <w:t>w pełnym wymiarze czasu pracy przez o</w:t>
      </w:r>
      <w:r>
        <w:t>kres nie krótszy niż 24 miesiące lub skierowanego opiekuna osoby niepełnosprawnej co najmniej w połowie wymiaru czasu pracy również przez okres</w:t>
      </w:r>
      <w:r w:rsidR="00092347">
        <w:t xml:space="preserve"> </w:t>
      </w:r>
      <w:r>
        <w:t>24</w:t>
      </w:r>
      <w:r w:rsidR="00092347">
        <w:t> </w:t>
      </w:r>
      <w:r>
        <w:t>miesięcy.</w:t>
      </w:r>
    </w:p>
    <w:p w14:paraId="05477860" w14:textId="53FB2A6C" w:rsidR="00092347" w:rsidRDefault="00D561D8" w:rsidP="00FE3E3B">
      <w:pPr>
        <w:ind w:firstLine="709"/>
        <w:contextualSpacing w:val="0"/>
        <w:jc w:val="both"/>
        <w:rPr>
          <w:color w:val="000000"/>
        </w:rPr>
      </w:pPr>
      <w:r>
        <w:t>Analizując sytuację rynku pracy powiatu dąbrowskiego w 202</w:t>
      </w:r>
      <w:r w:rsidR="00092347">
        <w:t>3</w:t>
      </w:r>
      <w:r>
        <w:t xml:space="preserve"> roku warto zauważyć, że w czasie tego okresu PUP zawarł </w:t>
      </w:r>
      <w:r w:rsidR="006D21E4">
        <w:t>60</w:t>
      </w:r>
      <w:r>
        <w:t xml:space="preserve"> um</w:t>
      </w:r>
      <w:r w:rsidR="00092347">
        <w:t>o</w:t>
      </w:r>
      <w:r>
        <w:t>w</w:t>
      </w:r>
      <w:r w:rsidR="00092347">
        <w:t>y</w:t>
      </w:r>
      <w:r>
        <w:t xml:space="preserve"> dotyczące refundacji kosztów doposażenia i</w:t>
      </w:r>
      <w:r w:rsidR="007760C5">
        <w:t> </w:t>
      </w:r>
      <w:r>
        <w:t xml:space="preserve">wyposażenia stanowiska pracy, które były odpowiedzią na </w:t>
      </w:r>
      <w:r w:rsidR="006D21E4">
        <w:t>90 </w:t>
      </w:r>
      <w:r>
        <w:t xml:space="preserve">złożonych wniosków. </w:t>
      </w:r>
      <w:r>
        <w:rPr>
          <w:color w:val="000000"/>
        </w:rPr>
        <w:t xml:space="preserve">Dostępne dane pokazują, że w </w:t>
      </w:r>
      <w:r w:rsidR="00092347">
        <w:rPr>
          <w:color w:val="000000"/>
        </w:rPr>
        <w:t>2023 roku</w:t>
      </w:r>
      <w:r>
        <w:rPr>
          <w:color w:val="000000"/>
        </w:rPr>
        <w:t xml:space="preserve"> pracodawcy</w:t>
      </w:r>
      <w:r w:rsidR="006D21E4">
        <w:rPr>
          <w:color w:val="000000"/>
        </w:rPr>
        <w:t xml:space="preserve"> w ramach tej formy</w:t>
      </w:r>
      <w:r>
        <w:rPr>
          <w:color w:val="000000"/>
        </w:rPr>
        <w:t xml:space="preserve"> otrzymali wsparcie w</w:t>
      </w:r>
      <w:r w:rsidR="0030485E">
        <w:rPr>
          <w:color w:val="000000"/>
        </w:rPr>
        <w:t> </w:t>
      </w:r>
      <w:r>
        <w:rPr>
          <w:color w:val="000000"/>
        </w:rPr>
        <w:t xml:space="preserve">łącznej wysokości </w:t>
      </w:r>
      <w:r w:rsidR="008B4342">
        <w:rPr>
          <w:color w:val="000000"/>
        </w:rPr>
        <w:t>220189</w:t>
      </w:r>
      <w:r w:rsidR="001671C9">
        <w:rPr>
          <w:color w:val="000000"/>
        </w:rPr>
        <w:t>4</w:t>
      </w:r>
      <w:r w:rsidR="008B4342">
        <w:rPr>
          <w:color w:val="000000"/>
        </w:rPr>
        <w:t>,00</w:t>
      </w:r>
      <w:r w:rsidRPr="001D13FE">
        <w:t xml:space="preserve"> </w:t>
      </w:r>
      <w:r>
        <w:rPr>
          <w:color w:val="000000"/>
        </w:rPr>
        <w:t>zł</w:t>
      </w:r>
      <w:r w:rsidR="00092347">
        <w:rPr>
          <w:color w:val="000000"/>
        </w:rPr>
        <w:t>.</w:t>
      </w:r>
    </w:p>
    <w:p w14:paraId="5B35947C" w14:textId="2BB4F889" w:rsidR="002860D5" w:rsidRDefault="00424ACA">
      <w:pPr>
        <w:jc w:val="both"/>
      </w:pPr>
      <w:r>
        <w:t>Do</w:t>
      </w:r>
      <w:r w:rsidR="00092347">
        <w:t> </w:t>
      </w:r>
      <w:r>
        <w:t>wykonywania pracy na utworzonych w ramach refundacji stanowiskach pracy skierowano w roku 202</w:t>
      </w:r>
      <w:r w:rsidR="00092347">
        <w:t>3</w:t>
      </w:r>
      <w:r>
        <w:t xml:space="preserve"> łącznie </w:t>
      </w:r>
      <w:r w:rsidR="00092347">
        <w:t>92</w:t>
      </w:r>
      <w:r>
        <w:t xml:space="preserve"> bezrobotnych. </w:t>
      </w:r>
      <w:r w:rsidR="005A62F7">
        <w:t>Największy odsetek skierowanych stanowiły osoby w</w:t>
      </w:r>
      <w:r w:rsidR="00092347">
        <w:t> </w:t>
      </w:r>
      <w:r w:rsidR="005A62F7">
        <w:t xml:space="preserve">przedziale wiekowym do 30 roku życia (łącznie </w:t>
      </w:r>
      <w:r w:rsidR="00092347">
        <w:t>45</w:t>
      </w:r>
      <w:r w:rsidR="005A62F7">
        <w:t xml:space="preserve"> osób co stanowi </w:t>
      </w:r>
      <w:r w:rsidR="00092347">
        <w:t>48</w:t>
      </w:r>
      <w:r w:rsidR="005A62F7">
        <w:t>,</w:t>
      </w:r>
      <w:r w:rsidR="00092347">
        <w:t>9</w:t>
      </w:r>
      <w:r w:rsidR="005A62F7">
        <w:t xml:space="preserve">% ogółu skierowanych do uczestnictwa w tej formie aktywizacji). Wśród podjęć pracy w ramach refundacji kosztów zatrudnienia bezrobotnego liczba osób powyżej 50 roku życia wynosiła </w:t>
      </w:r>
      <w:r w:rsidR="00092347">
        <w:t>8</w:t>
      </w:r>
      <w:r w:rsidR="005A62F7">
        <w:t xml:space="preserve">, co stanowiło </w:t>
      </w:r>
      <w:r w:rsidR="00092347">
        <w:t>8</w:t>
      </w:r>
      <w:r w:rsidR="005A62F7">
        <w:t>,</w:t>
      </w:r>
      <w:r w:rsidR="00092347">
        <w:t>7</w:t>
      </w:r>
      <w:r w:rsidR="005A62F7">
        <w:t xml:space="preserve">% ogółu skierowanych. </w:t>
      </w:r>
      <w:r w:rsidR="00381189">
        <w:t xml:space="preserve">Liczba osób długotrwale bezrobotnych wynosiła </w:t>
      </w:r>
      <w:r w:rsidR="00092347">
        <w:t>17</w:t>
      </w:r>
      <w:r w:rsidR="006D21E4">
        <w:t> </w:t>
      </w:r>
      <w:r w:rsidR="00381189">
        <w:t>i</w:t>
      </w:r>
      <w:r w:rsidR="007760C5">
        <w:t> </w:t>
      </w:r>
      <w:r w:rsidR="00381189">
        <w:t>stanowiła 1</w:t>
      </w:r>
      <w:r w:rsidR="00092347">
        <w:t>8</w:t>
      </w:r>
      <w:r w:rsidR="00381189">
        <w:t>,</w:t>
      </w:r>
      <w:r w:rsidR="00092347">
        <w:t>5</w:t>
      </w:r>
      <w:r w:rsidR="00381189">
        <w:t xml:space="preserve">% ogółu podjęć pracy w ramach refundacji kosztów w ramach </w:t>
      </w:r>
      <w:r w:rsidR="001B38A4">
        <w:t>wyposażenia lub doposażenia stanowiska pracy.</w:t>
      </w:r>
      <w:r w:rsidR="00092347">
        <w:t xml:space="preserve"> Kobiety stanowiły 21,7% ogółu podjęć pracy w ramach tej formy</w:t>
      </w:r>
      <w:r w:rsidR="006D21E4">
        <w:t xml:space="preserve"> wsparcia</w:t>
      </w:r>
      <w:r w:rsidR="00092347">
        <w:t>.</w:t>
      </w:r>
      <w:r w:rsidR="001B38A4">
        <w:t xml:space="preserve"> </w:t>
      </w:r>
      <w:r w:rsidR="000B2106" w:rsidRPr="006D21E4">
        <w:t>Osoby bezrobotne najczęściej podejmowały pracę u</w:t>
      </w:r>
      <w:r w:rsidR="007760C5" w:rsidRPr="006D21E4">
        <w:t> </w:t>
      </w:r>
      <w:r w:rsidR="000B2106" w:rsidRPr="006D21E4">
        <w:t>pracodawców branży handlowej oraz usługowej</w:t>
      </w:r>
      <w:r w:rsidR="000B2106">
        <w:t xml:space="preserve">. </w:t>
      </w:r>
      <w:r w:rsidR="00383C9F">
        <w:t xml:space="preserve">Tylko </w:t>
      </w:r>
      <w:r w:rsidR="00092347">
        <w:t>26</w:t>
      </w:r>
      <w:r w:rsidR="00383C9F">
        <w:t xml:space="preserve"> bezrobotnych, którzy podjęli pracę na nowo utworzonym stanowisku </w:t>
      </w:r>
      <w:r w:rsidR="002860D5">
        <w:t>pracy posiadało prawo do zasiłku (</w:t>
      </w:r>
      <w:r w:rsidR="00092347">
        <w:t>28</w:t>
      </w:r>
      <w:r w:rsidR="002860D5">
        <w:t>,</w:t>
      </w:r>
      <w:r w:rsidR="00092347">
        <w:t>3</w:t>
      </w:r>
      <w:r w:rsidR="002860D5">
        <w:t>%). 7</w:t>
      </w:r>
      <w:r w:rsidR="00092347">
        <w:t>6,1</w:t>
      </w:r>
      <w:r w:rsidR="002860D5">
        <w:t>% ogółu podejmujących pracę w</w:t>
      </w:r>
      <w:r w:rsidR="006D21E4">
        <w:t> </w:t>
      </w:r>
      <w:r w:rsidR="002860D5">
        <w:t>ramach tej formy (</w:t>
      </w:r>
      <w:r w:rsidR="00092347">
        <w:t>70</w:t>
      </w:r>
      <w:r w:rsidR="002860D5">
        <w:t xml:space="preserve"> osób) było mieszkańcami wsi. </w:t>
      </w:r>
    </w:p>
    <w:p w14:paraId="0F32B15A" w14:textId="77777777" w:rsidR="00092347" w:rsidRDefault="00092347">
      <w:pPr>
        <w:contextualSpacing w:val="0"/>
        <w:rPr>
          <w:b/>
          <w:color w:val="000000"/>
        </w:rPr>
      </w:pPr>
      <w:r>
        <w:rPr>
          <w:b/>
          <w:color w:val="000000"/>
        </w:rPr>
        <w:br w:type="page"/>
      </w:r>
    </w:p>
    <w:p w14:paraId="2C045D46" w14:textId="1E06C5B9" w:rsidR="005A3FC7" w:rsidRPr="00D10A96" w:rsidRDefault="005A3FC7" w:rsidP="00143EEC">
      <w:pPr>
        <w:pStyle w:val="Legenda"/>
        <w:keepNext/>
        <w:spacing w:after="120"/>
        <w:ind w:left="1134" w:hanging="1134"/>
        <w:contextualSpacing w:val="0"/>
        <w:jc w:val="both"/>
        <w:rPr>
          <w:i w:val="0"/>
          <w:iCs w:val="0"/>
          <w:color w:val="002465"/>
          <w:sz w:val="22"/>
          <w:szCs w:val="22"/>
        </w:rPr>
      </w:pPr>
      <w:bookmarkStart w:id="98" w:name="_Toc157155583"/>
      <w:bookmarkStart w:id="99" w:name="_Toc157157934"/>
      <w:bookmarkStart w:id="100" w:name="_Toc169259931"/>
      <w:r w:rsidRPr="00D10A96">
        <w:rPr>
          <w:i w:val="0"/>
          <w:iCs w:val="0"/>
          <w:color w:val="002465"/>
          <w:sz w:val="22"/>
          <w:szCs w:val="22"/>
        </w:rPr>
        <w:t xml:space="preserve">Wykres </w:t>
      </w:r>
      <w:r w:rsidR="0049059D" w:rsidRPr="00D10A96">
        <w:rPr>
          <w:i w:val="0"/>
          <w:iCs w:val="0"/>
          <w:color w:val="002465"/>
          <w:sz w:val="22"/>
          <w:szCs w:val="22"/>
        </w:rPr>
        <w:fldChar w:fldCharType="begin"/>
      </w:r>
      <w:r w:rsidR="0049059D" w:rsidRPr="00D10A96">
        <w:rPr>
          <w:i w:val="0"/>
          <w:iCs w:val="0"/>
          <w:color w:val="002465"/>
          <w:sz w:val="22"/>
          <w:szCs w:val="22"/>
        </w:rPr>
        <w:instrText xml:space="preserve"> SEQ Wykres \* ARABIC </w:instrText>
      </w:r>
      <w:r w:rsidR="0049059D" w:rsidRPr="00D10A96">
        <w:rPr>
          <w:i w:val="0"/>
          <w:iCs w:val="0"/>
          <w:color w:val="002465"/>
          <w:sz w:val="22"/>
          <w:szCs w:val="22"/>
        </w:rPr>
        <w:fldChar w:fldCharType="separate"/>
      </w:r>
      <w:r w:rsidR="006F5D18" w:rsidRPr="00D10A96">
        <w:rPr>
          <w:i w:val="0"/>
          <w:iCs w:val="0"/>
          <w:noProof/>
          <w:color w:val="002465"/>
          <w:sz w:val="22"/>
          <w:szCs w:val="22"/>
        </w:rPr>
        <w:t>14</w:t>
      </w:r>
      <w:r w:rsidR="0049059D" w:rsidRPr="00D10A96">
        <w:rPr>
          <w:i w:val="0"/>
          <w:iCs w:val="0"/>
          <w:color w:val="002465"/>
          <w:sz w:val="22"/>
          <w:szCs w:val="22"/>
        </w:rPr>
        <w:fldChar w:fldCharType="end"/>
      </w:r>
      <w:r w:rsidRPr="00D10A96">
        <w:rPr>
          <w:i w:val="0"/>
          <w:iCs w:val="0"/>
          <w:color w:val="002465"/>
          <w:sz w:val="22"/>
          <w:szCs w:val="22"/>
        </w:rPr>
        <w:t>. Podjęcia pracy w ramach refundacji kosztów zatrudnienia bezrobotnego w latach 2021-2023</w:t>
      </w:r>
      <w:bookmarkEnd w:id="98"/>
      <w:bookmarkEnd w:id="99"/>
      <w:bookmarkEnd w:id="100"/>
    </w:p>
    <w:p w14:paraId="11E0B6AC" w14:textId="77777777" w:rsidR="00B1125C" w:rsidRDefault="00D561D8">
      <w:pPr>
        <w:pBdr>
          <w:top w:val="nil"/>
          <w:left w:val="nil"/>
          <w:bottom w:val="nil"/>
          <w:right w:val="nil"/>
          <w:between w:val="nil"/>
        </w:pBdr>
        <w:spacing w:before="360"/>
        <w:jc w:val="both"/>
        <w:rPr>
          <w:color w:val="000000"/>
        </w:rPr>
      </w:pPr>
      <w:r>
        <w:rPr>
          <w:noProof/>
          <w:color w:val="000000"/>
        </w:rPr>
        <w:drawing>
          <wp:inline distT="0" distB="0" distL="0" distR="0" wp14:anchorId="5743ABC4" wp14:editId="420FD65B">
            <wp:extent cx="5857875" cy="4305300"/>
            <wp:effectExtent l="0" t="0" r="9525" b="0"/>
            <wp:docPr id="340" name="Wykres 340" descr="Podjęcia pracy w ramach refundacji kosztów zatrudnienia bezrobotnego w latach 2021-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CC982F" w14:textId="77777777" w:rsidR="00B1125C" w:rsidRPr="005A3FC7" w:rsidRDefault="00D561D8" w:rsidP="005A3FC7">
      <w:pPr>
        <w:pBdr>
          <w:top w:val="nil"/>
          <w:left w:val="nil"/>
          <w:bottom w:val="nil"/>
          <w:right w:val="nil"/>
          <w:between w:val="nil"/>
        </w:pBdr>
        <w:tabs>
          <w:tab w:val="right" w:pos="9073"/>
        </w:tabs>
        <w:spacing w:before="120" w:after="360"/>
        <w:contextualSpacing w:val="0"/>
        <w:jc w:val="both"/>
        <w:rPr>
          <w:bCs/>
          <w:color w:val="000000"/>
          <w:sz w:val="20"/>
          <w:szCs w:val="20"/>
        </w:rPr>
      </w:pPr>
      <w:r w:rsidRPr="005A3FC7">
        <w:rPr>
          <w:bCs/>
          <w:color w:val="000000"/>
          <w:sz w:val="20"/>
          <w:szCs w:val="20"/>
        </w:rPr>
        <w:t>Źródło: opracowanie własne</w:t>
      </w:r>
    </w:p>
    <w:p w14:paraId="67F729A6" w14:textId="59B9C5F2" w:rsidR="00B1125C" w:rsidRDefault="00E76F7C">
      <w:pPr>
        <w:jc w:val="both"/>
      </w:pPr>
      <w:r>
        <w:tab/>
      </w:r>
      <w:r w:rsidR="00D561D8">
        <w:t>Elastyczne formy zatrudnienia i organizacji pracy są szansą dla wielu osób bezrobotnych na aktywność zawodową zgodną z ich możliwościami i oczekiwaniami. Nowe</w:t>
      </w:r>
      <w:r w:rsidR="005A3FC7">
        <w:t> </w:t>
      </w:r>
      <w:r w:rsidR="00D561D8">
        <w:t xml:space="preserve">metody organizacji pracy to również szansa dla pracodawców na zwiększenie zdolności adaptacyjnych oraz lepsze zarządzanie wiekiem. Stosowanie zróżnicowanego podejścia oraz różnych form wsparcia skierowanych szczególnie do osób w najtrudniejszej sytuacji na rynku pracy, w tym długotrwale bezrobotnych i niepełnosprawnych ułatwia skuteczne przezwyciężanie barier oraz powrót na rynek pracy. </w:t>
      </w:r>
    </w:p>
    <w:p w14:paraId="0A1B57C0" w14:textId="4AA86BA6" w:rsidR="00F67B7C" w:rsidRDefault="00700BFC" w:rsidP="00F67B7C">
      <w:pPr>
        <w:pStyle w:val="Nagwek3"/>
      </w:pPr>
      <w:bookmarkStart w:id="101" w:name="_Toc169259905"/>
      <w:r>
        <w:t>Bony na zasiedlenie</w:t>
      </w:r>
      <w:bookmarkEnd w:id="101"/>
    </w:p>
    <w:p w14:paraId="5E4FD313" w14:textId="58AF666D" w:rsidR="00700BFC" w:rsidRPr="00700BFC" w:rsidRDefault="00700BFC" w:rsidP="005E0842">
      <w:pPr>
        <w:ind w:firstLine="709"/>
        <w:jc w:val="both"/>
      </w:pPr>
      <w:r w:rsidRPr="00700BFC">
        <w:t xml:space="preserve">Bon zasiedleniowy to jedno z narzędzi pomocowych skierowanych do osób </w:t>
      </w:r>
      <w:r>
        <w:t>bezrobotnych do 30 roku życia</w:t>
      </w:r>
      <w:r w:rsidRPr="00700BFC">
        <w:t>.</w:t>
      </w:r>
      <w:r>
        <w:t xml:space="preserve"> </w:t>
      </w:r>
      <w:r w:rsidRPr="00700BFC">
        <w:t xml:space="preserve">Taka forma pomocy jest stosowana w przypadku, gdy dana osoba jest gotowa do podjęcia zatrudnienia lub założenia działalności gospodarczej poza swoim dotychczasowym miejscem zamieszkania. </w:t>
      </w:r>
      <w:r>
        <w:t>Często dla młodych osób przeprowadzka do innej miejscowości jest jedynym sposobem na aktywizację. W celu zachęcenia osób do mobilności w znalezieni</w:t>
      </w:r>
      <w:r w:rsidR="009C4993">
        <w:t>u</w:t>
      </w:r>
      <w:r>
        <w:t xml:space="preserve"> pracy jest </w:t>
      </w:r>
      <w:r w:rsidRPr="00700BFC">
        <w:t>bon</w:t>
      </w:r>
      <w:r w:rsidR="005E0842">
        <w:t xml:space="preserve"> na zasiedlenie</w:t>
      </w:r>
      <w:r>
        <w:t>, który</w:t>
      </w:r>
      <w:r w:rsidRPr="00700BFC">
        <w:t xml:space="preserve"> umożliwia uzyskanie realnych środków finansowych na</w:t>
      </w:r>
      <w:r w:rsidR="009C4993">
        <w:t> </w:t>
      </w:r>
      <w:r w:rsidRPr="00700BFC">
        <w:t>urządzenie się w nowym miejscu.</w:t>
      </w:r>
      <w:r>
        <w:t xml:space="preserve"> W 2023 z tej formy wsparcia skorzystał</w:t>
      </w:r>
      <w:r w:rsidR="005E0842">
        <w:t>y</w:t>
      </w:r>
      <w:r>
        <w:t xml:space="preserve"> 43 osoby, a</w:t>
      </w:r>
      <w:r w:rsidR="009C4993">
        <w:t> </w:t>
      </w:r>
      <w:r>
        <w:t>w</w:t>
      </w:r>
      <w:r w:rsidR="009C4993">
        <w:t> </w:t>
      </w:r>
      <w:r>
        <w:t>2022 i 2021 odpowiednio 4</w:t>
      </w:r>
      <w:r w:rsidR="002920F9">
        <w:t>8</w:t>
      </w:r>
      <w:r>
        <w:t xml:space="preserve"> i 55 osób.</w:t>
      </w:r>
    </w:p>
    <w:p w14:paraId="1005B8C6" w14:textId="77777777" w:rsidR="00B1125C" w:rsidRDefault="00D561D8">
      <w:pPr>
        <w:pStyle w:val="Nagwek1"/>
      </w:pPr>
      <w:bookmarkStart w:id="102" w:name="_heading=h.1pxezwc" w:colFirst="0" w:colLast="0"/>
      <w:bookmarkStart w:id="103" w:name="_Toc169259906"/>
      <w:bookmarkEnd w:id="102"/>
      <w:r>
        <w:t>ŚRODKI FINANSOWE NA REALIZACJĘ AKTYWNEJ POLITYKI RYNKU PRACY</w:t>
      </w:r>
      <w:bookmarkEnd w:id="103"/>
    </w:p>
    <w:p w14:paraId="468E33E2" w14:textId="36595083" w:rsidR="00B1125C" w:rsidRDefault="00D561D8">
      <w:pPr>
        <w:jc w:val="both"/>
      </w:pPr>
      <w:r>
        <w:tab/>
        <w:t>Realizacja programów na rzecz promocji zatrudnienia, łagodzenia skutków bezrobocia i aktywizacji zawodowej przebiega w oparciu o wysokość otrzymanych na ten cel środków. Wykonywane przez PUP zadania dotyczą nie tylko obsługi osób bezrobotnych i stworzenia im</w:t>
      </w:r>
      <w:r w:rsidR="007760C5">
        <w:t> </w:t>
      </w:r>
      <w:r>
        <w:t>warunków do szybkiego podjęcia zatrudnienia, ale również wspieranie samozatrudnienia poprzez stosowanie instrumentów ułatwiających start do prowadzenia działalności gospodarczej i pomoc pracodawcom tworzącym nowe miejsca pracy.</w:t>
      </w:r>
    </w:p>
    <w:p w14:paraId="58694888" w14:textId="36C9F913" w:rsidR="00B1125C" w:rsidRPr="00830B4A" w:rsidRDefault="00D561D8" w:rsidP="0040630E">
      <w:pPr>
        <w:spacing w:before="360" w:after="120"/>
        <w:contextualSpacing w:val="0"/>
        <w:jc w:val="both"/>
        <w:rPr>
          <w:b/>
          <w:bCs/>
        </w:rPr>
      </w:pPr>
      <w:r w:rsidRPr="00830B4A">
        <w:rPr>
          <w:b/>
          <w:bCs/>
        </w:rPr>
        <w:t>W 202</w:t>
      </w:r>
      <w:r w:rsidR="008178CC" w:rsidRPr="00830B4A">
        <w:rPr>
          <w:b/>
          <w:bCs/>
        </w:rPr>
        <w:t>3</w:t>
      </w:r>
      <w:r w:rsidRPr="00830B4A">
        <w:rPr>
          <w:b/>
          <w:bCs/>
        </w:rPr>
        <w:t xml:space="preserve"> roku Powiatowy Urząd Pracy dysponował kwotą </w:t>
      </w:r>
      <w:r w:rsidR="001B1820" w:rsidRPr="00830B4A">
        <w:rPr>
          <w:b/>
          <w:bCs/>
        </w:rPr>
        <w:t>9070584,18</w:t>
      </w:r>
      <w:r w:rsidR="00465F3E" w:rsidRPr="00830B4A">
        <w:rPr>
          <w:b/>
          <w:bCs/>
        </w:rPr>
        <w:t xml:space="preserve"> zł,</w:t>
      </w:r>
      <w:r w:rsidRPr="00830B4A">
        <w:rPr>
          <w:b/>
          <w:bCs/>
        </w:rPr>
        <w:t xml:space="preserve"> w tym:</w:t>
      </w:r>
    </w:p>
    <w:p w14:paraId="43195AE8" w14:textId="79755A92" w:rsidR="0001746C" w:rsidRDefault="001B1820" w:rsidP="006F0FB3">
      <w:pPr>
        <w:numPr>
          <w:ilvl w:val="0"/>
          <w:numId w:val="7"/>
        </w:numPr>
        <w:spacing w:after="0"/>
        <w:jc w:val="both"/>
      </w:pPr>
      <w:r>
        <w:t xml:space="preserve">Algorytm Powiatowy: 6449925,58 </w:t>
      </w:r>
      <w:r w:rsidR="008A61A7">
        <w:t>zł</w:t>
      </w:r>
      <w:r w:rsidR="0001746C">
        <w:t>, z tego:</w:t>
      </w:r>
    </w:p>
    <w:p w14:paraId="027D7E25" w14:textId="2620811C" w:rsidR="0001746C" w:rsidRDefault="00D561D8" w:rsidP="0001746C">
      <w:pPr>
        <w:pStyle w:val="Akapitzlist"/>
        <w:numPr>
          <w:ilvl w:val="0"/>
          <w:numId w:val="41"/>
        </w:numPr>
        <w:spacing w:after="0"/>
        <w:jc w:val="both"/>
      </w:pPr>
      <w:r>
        <w:t xml:space="preserve">Małopolski Program Regionalny KONSERWATOR </w:t>
      </w:r>
      <w:r w:rsidR="008A61A7">
        <w:t>–</w:t>
      </w:r>
      <w:r>
        <w:t xml:space="preserve"> </w:t>
      </w:r>
      <w:r w:rsidR="001B1820">
        <w:t xml:space="preserve">184000,00 </w:t>
      </w:r>
      <w:r w:rsidR="008A61A7">
        <w:t>zł</w:t>
      </w:r>
      <w:r>
        <w:t>;</w:t>
      </w:r>
    </w:p>
    <w:p w14:paraId="5A1064AB" w14:textId="4805E291" w:rsidR="00B1125C" w:rsidRDefault="00D561D8" w:rsidP="0001746C">
      <w:pPr>
        <w:pStyle w:val="Akapitzlist"/>
        <w:numPr>
          <w:ilvl w:val="0"/>
          <w:numId w:val="41"/>
        </w:numPr>
        <w:spacing w:after="0"/>
        <w:jc w:val="both"/>
      </w:pPr>
      <w:r>
        <w:t xml:space="preserve">Małopolski Program Regionalny FIRMA+1 – </w:t>
      </w:r>
      <w:r w:rsidR="001B1820">
        <w:t>270000,00</w:t>
      </w:r>
      <w:r w:rsidR="0001746C">
        <w:t xml:space="preserve"> </w:t>
      </w:r>
      <w:r w:rsidR="008A61A7">
        <w:t>zł</w:t>
      </w:r>
      <w:r>
        <w:t>);</w:t>
      </w:r>
    </w:p>
    <w:p w14:paraId="41F2D71A" w14:textId="1C1524A3" w:rsidR="00B1125C" w:rsidRDefault="001B1820" w:rsidP="008178CC">
      <w:pPr>
        <w:numPr>
          <w:ilvl w:val="0"/>
          <w:numId w:val="7"/>
        </w:numPr>
        <w:spacing w:after="0"/>
        <w:jc w:val="both"/>
      </w:pPr>
      <w:r>
        <w:t>Europejski Fundusz Społeczny PLUS</w:t>
      </w:r>
      <w:r w:rsidR="00D561D8">
        <w:t xml:space="preserve">: </w:t>
      </w:r>
      <w:r>
        <w:t>2620</w:t>
      </w:r>
      <w:r w:rsidR="009B57D6">
        <w:t>658,60</w:t>
      </w:r>
      <w:r w:rsidR="0001746C">
        <w:t xml:space="preserve"> </w:t>
      </w:r>
      <w:r w:rsidR="008A61A7">
        <w:t>zł.</w:t>
      </w:r>
      <w:r w:rsidR="00D561D8">
        <w:t>;</w:t>
      </w:r>
    </w:p>
    <w:p w14:paraId="3AF88946" w14:textId="77777777" w:rsidR="00FD5EDE" w:rsidRPr="00830B4A" w:rsidRDefault="00FD5EDE" w:rsidP="0040630E">
      <w:pPr>
        <w:spacing w:before="480" w:after="120" w:line="276" w:lineRule="auto"/>
        <w:ind w:left="357" w:hanging="357"/>
        <w:contextualSpacing w:val="0"/>
        <w:jc w:val="both"/>
        <w:rPr>
          <w:b/>
          <w:bCs/>
        </w:rPr>
      </w:pPr>
      <w:r w:rsidRPr="00830B4A">
        <w:rPr>
          <w:b/>
          <w:bCs/>
        </w:rPr>
        <w:t>Dodatkowo Powiatowy Urząd Pracy otrzymał środki:</w:t>
      </w:r>
    </w:p>
    <w:p w14:paraId="6BB719CB" w14:textId="722B2F38" w:rsidR="00FD5EDE" w:rsidRDefault="00FD5EDE" w:rsidP="008178CC">
      <w:pPr>
        <w:pStyle w:val="Akapitzlist"/>
        <w:numPr>
          <w:ilvl w:val="0"/>
          <w:numId w:val="21"/>
        </w:numPr>
        <w:spacing w:after="0" w:line="276" w:lineRule="auto"/>
        <w:contextualSpacing w:val="0"/>
        <w:jc w:val="both"/>
      </w:pPr>
      <w:r>
        <w:t xml:space="preserve"> w ramach Krajowego Funduszu Szkoleniowego na kształcenie ustawiczne pracowników i</w:t>
      </w:r>
      <w:r w:rsidR="009B57D6">
        <w:t xml:space="preserve"> pracodawcy w wysokości: 371600</w:t>
      </w:r>
      <w:r>
        <w:t>,00zł.</w:t>
      </w:r>
    </w:p>
    <w:p w14:paraId="27A8D822" w14:textId="7DBF6569" w:rsidR="00454C7E" w:rsidRDefault="006F0FB3" w:rsidP="008178CC">
      <w:pPr>
        <w:pStyle w:val="Akapitzlist"/>
        <w:numPr>
          <w:ilvl w:val="0"/>
          <w:numId w:val="21"/>
        </w:numPr>
        <w:spacing w:after="0"/>
        <w:contextualSpacing w:val="0"/>
        <w:jc w:val="both"/>
      </w:pPr>
      <w:r>
        <w:t>n</w:t>
      </w:r>
      <w:r w:rsidR="00454C7E">
        <w:t>a realizacje projektu pn. Praca Wsparcie Możliw</w:t>
      </w:r>
      <w:r w:rsidR="008178CC">
        <w:t>ości w ramach RPO WM w roku 2023</w:t>
      </w:r>
      <w:r w:rsidR="009B57D6">
        <w:t xml:space="preserve"> w wysokości 524875,65</w:t>
      </w:r>
      <w:r w:rsidR="00454C7E">
        <w:t xml:space="preserve"> zł.</w:t>
      </w:r>
    </w:p>
    <w:p w14:paraId="34D35EFE" w14:textId="32A266E7" w:rsidR="009B57D6" w:rsidRDefault="00FD5EDE" w:rsidP="009B57D6">
      <w:pPr>
        <w:pStyle w:val="Akapitzlist"/>
        <w:numPr>
          <w:ilvl w:val="0"/>
          <w:numId w:val="21"/>
        </w:numPr>
        <w:spacing w:after="0" w:line="240" w:lineRule="auto"/>
        <w:ind w:left="782" w:hanging="357"/>
        <w:contextualSpacing w:val="0"/>
        <w:jc w:val="both"/>
      </w:pPr>
      <w:r>
        <w:t xml:space="preserve"> na realizację projektu pilotażowego pn. Mapa Nowych Możliwości w wysokości </w:t>
      </w:r>
      <w:r w:rsidR="009B57D6">
        <w:t>533000,00 zł</w:t>
      </w:r>
    </w:p>
    <w:p w14:paraId="51E009BB" w14:textId="1B528C34" w:rsidR="00FD5EDE" w:rsidRDefault="009B57D6" w:rsidP="009B57D6">
      <w:pPr>
        <w:pStyle w:val="Akapitzlist"/>
        <w:numPr>
          <w:ilvl w:val="0"/>
          <w:numId w:val="21"/>
        </w:numPr>
        <w:spacing w:after="0" w:line="240" w:lineRule="auto"/>
        <w:ind w:left="782" w:hanging="357"/>
        <w:contextualSpacing w:val="0"/>
        <w:jc w:val="both"/>
      </w:pPr>
      <w:r>
        <w:t>na realizację projektu pilotażowego pn. Czas Na Młodych” w wysokości: 310945,00</w:t>
      </w:r>
      <w:r w:rsidR="00FD5EDE">
        <w:t xml:space="preserve"> zł.</w:t>
      </w:r>
    </w:p>
    <w:p w14:paraId="40496053" w14:textId="48D96A07" w:rsidR="009B57D6" w:rsidRDefault="009B57D6" w:rsidP="009B57D6">
      <w:pPr>
        <w:pStyle w:val="Akapitzlist"/>
        <w:numPr>
          <w:ilvl w:val="0"/>
          <w:numId w:val="21"/>
        </w:numPr>
        <w:spacing w:after="0" w:line="240" w:lineRule="auto"/>
        <w:ind w:left="782" w:hanging="357"/>
        <w:contextualSpacing w:val="0"/>
        <w:jc w:val="both"/>
      </w:pPr>
      <w:r>
        <w:t>z rezerwy  Ministra na program pn. Przedsiębiorczość w Cenie w wysokości: 350000,00 zł;</w:t>
      </w:r>
    </w:p>
    <w:p w14:paraId="7274AC35" w14:textId="7D651767" w:rsidR="009B57D6" w:rsidRDefault="00FF13C1" w:rsidP="0040630E">
      <w:pPr>
        <w:pStyle w:val="Akapitzlist"/>
        <w:numPr>
          <w:ilvl w:val="0"/>
          <w:numId w:val="21"/>
        </w:numPr>
        <w:spacing w:after="600" w:line="240" w:lineRule="auto"/>
        <w:ind w:left="782" w:hanging="357"/>
        <w:contextualSpacing w:val="0"/>
        <w:jc w:val="both"/>
      </w:pPr>
      <w:r>
        <w:t>z rezerwy Ministra na program pn. Aktywny Powrót w wysokości: 563100,00 zł</w:t>
      </w:r>
    </w:p>
    <w:p w14:paraId="2F765828" w14:textId="39401BB5" w:rsidR="005868FB" w:rsidRDefault="00FD5EDE" w:rsidP="0040630E">
      <w:pPr>
        <w:spacing w:before="160"/>
        <w:ind w:firstLine="709"/>
        <w:contextualSpacing w:val="0"/>
        <w:jc w:val="both"/>
      </w:pPr>
      <w:r w:rsidRPr="00756549">
        <w:t xml:space="preserve">Wydatki Funduszu Pracy poniesione w </w:t>
      </w:r>
      <w:r>
        <w:t>roku</w:t>
      </w:r>
      <w:r w:rsidRPr="00756549">
        <w:t xml:space="preserve"> 202</w:t>
      </w:r>
      <w:r w:rsidR="00D8554C">
        <w:t>3</w:t>
      </w:r>
      <w:r w:rsidRPr="00756549">
        <w:t xml:space="preserve"> roku wyniosły </w:t>
      </w:r>
      <w:r w:rsidRPr="00EC7F2A">
        <w:t>1</w:t>
      </w:r>
      <w:r w:rsidR="00D8554C">
        <w:t xml:space="preserve">8446745,12 </w:t>
      </w:r>
      <w:r w:rsidRPr="00EC7F2A">
        <w:t>zł</w:t>
      </w:r>
      <w:r w:rsidRPr="00756549">
        <w:t xml:space="preserve">. </w:t>
      </w:r>
      <w:r w:rsidR="00D45CFE">
        <w:t>i</w:t>
      </w:r>
      <w:r w:rsidRPr="00756549">
        <w:t xml:space="preserve"> były </w:t>
      </w:r>
      <w:r w:rsidR="00D8554C">
        <w:t>wyższe</w:t>
      </w:r>
      <w:r w:rsidRPr="00756549">
        <w:t xml:space="preserve"> o </w:t>
      </w:r>
      <w:r w:rsidR="00D8554C" w:rsidRPr="00D8554C">
        <w:t>1030215,23</w:t>
      </w:r>
      <w:r w:rsidR="00D8554C">
        <w:t xml:space="preserve"> zł</w:t>
      </w:r>
      <w:r w:rsidRPr="00756549">
        <w:t xml:space="preserve"> od wydatków poniesionych w roku </w:t>
      </w:r>
      <w:r>
        <w:t>poprzednim</w:t>
      </w:r>
      <w:r w:rsidRPr="00756549">
        <w:t>. W</w:t>
      </w:r>
      <w:r w:rsidR="0073105D">
        <w:t> </w:t>
      </w:r>
      <w:r w:rsidRPr="00756549">
        <w:t>wydatkach „ogółem” dominowały koszty przeznaczone na</w:t>
      </w:r>
      <w:r w:rsidR="0073105D">
        <w:t> </w:t>
      </w:r>
      <w:r w:rsidRPr="00756549">
        <w:t xml:space="preserve">sfinansowanie aktywnych form wsparcia – </w:t>
      </w:r>
      <w:r>
        <w:t>10</w:t>
      </w:r>
      <w:r w:rsidR="00D8554C">
        <w:t>437078</w:t>
      </w:r>
      <w:r>
        <w:t>,</w:t>
      </w:r>
      <w:r w:rsidR="00D8554C">
        <w:t>53</w:t>
      </w:r>
      <w:r w:rsidRPr="00756549">
        <w:t xml:space="preserve"> zł, które stanowiły </w:t>
      </w:r>
      <w:r w:rsidR="00D8554C">
        <w:t>56</w:t>
      </w:r>
      <w:r>
        <w:t>,</w:t>
      </w:r>
      <w:r w:rsidR="00D8554C">
        <w:t>6</w:t>
      </w:r>
      <w:r w:rsidRPr="00756549">
        <w:t xml:space="preserve">% wydatków ogółem. </w:t>
      </w:r>
    </w:p>
    <w:p w14:paraId="2827C66A" w14:textId="77777777" w:rsidR="00337C1F" w:rsidRDefault="00337C1F">
      <w:pPr>
        <w:contextualSpacing w:val="0"/>
      </w:pPr>
      <w:r>
        <w:rPr>
          <w:i/>
          <w:iCs/>
        </w:rPr>
        <w:br w:type="page"/>
      </w:r>
    </w:p>
    <w:p w14:paraId="6F726F62" w14:textId="77524751" w:rsidR="00F15B50" w:rsidRPr="00563073" w:rsidRDefault="00F15B50" w:rsidP="00F15B50">
      <w:pPr>
        <w:pStyle w:val="Legenda"/>
        <w:keepNext/>
        <w:rPr>
          <w:i w:val="0"/>
          <w:iCs w:val="0"/>
          <w:sz w:val="22"/>
          <w:szCs w:val="22"/>
        </w:rPr>
      </w:pPr>
      <w:bookmarkStart w:id="104" w:name="_Toc157157637"/>
      <w:bookmarkStart w:id="105" w:name="_Toc169259938"/>
      <w:r w:rsidRPr="00563073">
        <w:rPr>
          <w:i w:val="0"/>
          <w:iCs w:val="0"/>
          <w:sz w:val="22"/>
          <w:szCs w:val="22"/>
        </w:rPr>
        <w:t xml:space="preserve">Tabela </w:t>
      </w:r>
      <w:r w:rsidRPr="00563073">
        <w:rPr>
          <w:i w:val="0"/>
          <w:iCs w:val="0"/>
          <w:sz w:val="22"/>
          <w:szCs w:val="22"/>
        </w:rPr>
        <w:fldChar w:fldCharType="begin"/>
      </w:r>
      <w:r w:rsidRPr="00563073">
        <w:rPr>
          <w:i w:val="0"/>
          <w:iCs w:val="0"/>
          <w:sz w:val="22"/>
          <w:szCs w:val="22"/>
        </w:rPr>
        <w:instrText xml:space="preserve"> SEQ Tabela \* ARABIC </w:instrText>
      </w:r>
      <w:r w:rsidRPr="00563073">
        <w:rPr>
          <w:i w:val="0"/>
          <w:iCs w:val="0"/>
          <w:sz w:val="22"/>
          <w:szCs w:val="22"/>
        </w:rPr>
        <w:fldChar w:fldCharType="separate"/>
      </w:r>
      <w:r w:rsidR="006F5D18" w:rsidRPr="00563073">
        <w:rPr>
          <w:i w:val="0"/>
          <w:iCs w:val="0"/>
          <w:noProof/>
          <w:sz w:val="22"/>
          <w:szCs w:val="22"/>
        </w:rPr>
        <w:t>7</w:t>
      </w:r>
      <w:r w:rsidRPr="00563073">
        <w:rPr>
          <w:i w:val="0"/>
          <w:iCs w:val="0"/>
          <w:sz w:val="22"/>
          <w:szCs w:val="22"/>
        </w:rPr>
        <w:fldChar w:fldCharType="end"/>
      </w:r>
      <w:r w:rsidRPr="00563073">
        <w:rPr>
          <w:i w:val="0"/>
          <w:iCs w:val="0"/>
          <w:sz w:val="22"/>
          <w:szCs w:val="22"/>
        </w:rPr>
        <w:t>. Wydatki Funduszu Pracy na realizowane działania w latach 2022-2023</w:t>
      </w:r>
      <w:bookmarkEnd w:id="104"/>
      <w:bookmarkEnd w:id="105"/>
    </w:p>
    <w:tbl>
      <w:tblPr>
        <w:tblStyle w:val="Tabela-Siatka"/>
        <w:tblW w:w="4994" w:type="pct"/>
        <w:tblLook w:val="04A0" w:firstRow="1" w:lastRow="0" w:firstColumn="1" w:lastColumn="0" w:noHBand="0" w:noVBand="1"/>
        <w:tblCaption w:val="Wydatki Funduszu Pracy na realizowane działania w latach 2022-2023"/>
        <w:tblDescription w:val="Wydatki Funduszu Pracy na realizowane działania w latach 2022-2023"/>
      </w:tblPr>
      <w:tblGrid>
        <w:gridCol w:w="2099"/>
        <w:gridCol w:w="1736"/>
        <w:gridCol w:w="1738"/>
        <w:gridCol w:w="1738"/>
        <w:gridCol w:w="1740"/>
      </w:tblGrid>
      <w:tr w:rsidR="00D45CFE" w:rsidRPr="00A265D4" w14:paraId="4ECE9501" w14:textId="77777777" w:rsidTr="00563073">
        <w:trPr>
          <w:trHeight w:val="419"/>
          <w:tblHeader/>
        </w:trPr>
        <w:tc>
          <w:tcPr>
            <w:tcW w:w="1160" w:type="pct"/>
            <w:tcBorders>
              <w:bottom w:val="nil"/>
            </w:tcBorders>
            <w:shd w:val="clear" w:color="auto" w:fill="E7E6E6" w:themeFill="background2"/>
          </w:tcPr>
          <w:p w14:paraId="3AB92DEB" w14:textId="77777777" w:rsidR="00D45CFE" w:rsidRPr="00A265D4" w:rsidRDefault="00D45CFE" w:rsidP="00D8554C">
            <w:pPr>
              <w:pStyle w:val="nagwektabeli"/>
            </w:pPr>
            <w:r w:rsidRPr="00A265D4">
              <w:t>Wyszczególnienie</w:t>
            </w:r>
          </w:p>
        </w:tc>
        <w:tc>
          <w:tcPr>
            <w:tcW w:w="959" w:type="pct"/>
            <w:tcBorders>
              <w:bottom w:val="single" w:sz="4" w:space="0" w:color="auto"/>
            </w:tcBorders>
            <w:shd w:val="clear" w:color="auto" w:fill="E7E6E6" w:themeFill="background2"/>
          </w:tcPr>
          <w:p w14:paraId="6D2368A2" w14:textId="4F1BD02A" w:rsidR="00F15B50" w:rsidRPr="00A265D4" w:rsidRDefault="00D45CFE" w:rsidP="00D8554C">
            <w:pPr>
              <w:pStyle w:val="nagwektabeli"/>
              <w:jc w:val="center"/>
            </w:pPr>
            <w:r w:rsidRPr="00A265D4">
              <w:t>Kwota (w zł)</w:t>
            </w:r>
            <w:r w:rsidR="00D8554C">
              <w:t xml:space="preserve"> </w:t>
            </w:r>
            <w:r w:rsidR="00F15B50">
              <w:t>2022 rok</w:t>
            </w:r>
          </w:p>
        </w:tc>
        <w:tc>
          <w:tcPr>
            <w:tcW w:w="960" w:type="pct"/>
            <w:tcBorders>
              <w:bottom w:val="single" w:sz="4" w:space="0" w:color="auto"/>
            </w:tcBorders>
            <w:shd w:val="clear" w:color="auto" w:fill="E7E6E6" w:themeFill="background2"/>
          </w:tcPr>
          <w:p w14:paraId="02720E02" w14:textId="77777777" w:rsidR="00D45CFE" w:rsidRPr="00A265D4" w:rsidRDefault="00D45CFE" w:rsidP="00D8554C">
            <w:pPr>
              <w:pStyle w:val="nagwektabeli"/>
              <w:jc w:val="center"/>
            </w:pPr>
            <w:r w:rsidRPr="00A265D4">
              <w:t>Udział (w %)</w:t>
            </w:r>
          </w:p>
        </w:tc>
        <w:tc>
          <w:tcPr>
            <w:tcW w:w="960" w:type="pct"/>
            <w:tcBorders>
              <w:bottom w:val="single" w:sz="4" w:space="0" w:color="auto"/>
            </w:tcBorders>
            <w:shd w:val="clear" w:color="auto" w:fill="E7E6E6" w:themeFill="background2"/>
          </w:tcPr>
          <w:p w14:paraId="6C901FA4" w14:textId="58B1DC1F" w:rsidR="00F15B50" w:rsidRPr="00F15B50" w:rsidRDefault="00D45CFE" w:rsidP="00D8554C">
            <w:pPr>
              <w:pStyle w:val="nagwektabeli"/>
              <w:jc w:val="center"/>
            </w:pPr>
            <w:r w:rsidRPr="00A265D4">
              <w:t>Kwota (w zł)</w:t>
            </w:r>
            <w:r w:rsidR="00F15B50">
              <w:t xml:space="preserve"> 2023 rok</w:t>
            </w:r>
          </w:p>
        </w:tc>
        <w:tc>
          <w:tcPr>
            <w:tcW w:w="961" w:type="pct"/>
            <w:tcBorders>
              <w:bottom w:val="single" w:sz="4" w:space="0" w:color="auto"/>
            </w:tcBorders>
            <w:shd w:val="clear" w:color="auto" w:fill="E7E6E6" w:themeFill="background2"/>
          </w:tcPr>
          <w:p w14:paraId="701ACA44" w14:textId="77777777" w:rsidR="00D45CFE" w:rsidRPr="00A265D4" w:rsidRDefault="00D45CFE" w:rsidP="00D8554C">
            <w:pPr>
              <w:pStyle w:val="nagwektabeli"/>
              <w:jc w:val="center"/>
            </w:pPr>
            <w:r w:rsidRPr="00A265D4">
              <w:t>Udział (w %)</w:t>
            </w:r>
          </w:p>
        </w:tc>
      </w:tr>
      <w:tr w:rsidR="00F15B50" w:rsidRPr="00A265D4" w14:paraId="5B53BB00" w14:textId="77777777" w:rsidTr="00D10A96">
        <w:trPr>
          <w:trHeight w:val="564"/>
        </w:trPr>
        <w:tc>
          <w:tcPr>
            <w:tcW w:w="1160" w:type="pct"/>
            <w:shd w:val="clear" w:color="auto" w:fill="FFFFFF" w:themeFill="background1"/>
          </w:tcPr>
          <w:p w14:paraId="4FAC7513" w14:textId="5B7EEDE8" w:rsidR="00F15B50" w:rsidRDefault="00F15B50" w:rsidP="004E66CD">
            <w:pPr>
              <w:pStyle w:val="tabelaocena"/>
            </w:pPr>
            <w:r>
              <w:t>wydatki ogółem</w:t>
            </w:r>
          </w:p>
        </w:tc>
        <w:tc>
          <w:tcPr>
            <w:tcW w:w="959" w:type="pct"/>
            <w:tcBorders>
              <w:top w:val="single" w:sz="4" w:space="0" w:color="auto"/>
            </w:tcBorders>
            <w:shd w:val="clear" w:color="auto" w:fill="FFFFFF" w:themeFill="background1"/>
          </w:tcPr>
          <w:p w14:paraId="26144BF2" w14:textId="53818549" w:rsidR="00F15B50" w:rsidRDefault="00F15B50" w:rsidP="004E66CD">
            <w:pPr>
              <w:pStyle w:val="tabelaocena"/>
              <w:jc w:val="center"/>
            </w:pPr>
            <w:r>
              <w:t>17416529,89</w:t>
            </w:r>
          </w:p>
        </w:tc>
        <w:tc>
          <w:tcPr>
            <w:tcW w:w="960" w:type="pct"/>
            <w:tcBorders>
              <w:top w:val="single" w:sz="4" w:space="0" w:color="auto"/>
            </w:tcBorders>
            <w:shd w:val="clear" w:color="auto" w:fill="FFFFFF" w:themeFill="background1"/>
          </w:tcPr>
          <w:p w14:paraId="73B247EC" w14:textId="04797BEE" w:rsidR="00F15B50" w:rsidRDefault="00F15B50" w:rsidP="004E66CD">
            <w:pPr>
              <w:pStyle w:val="tabelaocena"/>
              <w:jc w:val="center"/>
            </w:pPr>
            <w:r>
              <w:t>x</w:t>
            </w:r>
          </w:p>
        </w:tc>
        <w:tc>
          <w:tcPr>
            <w:tcW w:w="960" w:type="pct"/>
            <w:tcBorders>
              <w:top w:val="single" w:sz="4" w:space="0" w:color="auto"/>
            </w:tcBorders>
            <w:shd w:val="clear" w:color="auto" w:fill="FFFFFF" w:themeFill="background1"/>
          </w:tcPr>
          <w:p w14:paraId="197E0DBE" w14:textId="63F706F8" w:rsidR="00F15B50" w:rsidRDefault="00F15B50" w:rsidP="004E66CD">
            <w:pPr>
              <w:pStyle w:val="tabelaocena"/>
              <w:jc w:val="center"/>
              <w:rPr>
                <w:b/>
              </w:rPr>
            </w:pPr>
            <w:r>
              <w:rPr>
                <w:b/>
              </w:rPr>
              <w:t>18446745,12</w:t>
            </w:r>
          </w:p>
        </w:tc>
        <w:tc>
          <w:tcPr>
            <w:tcW w:w="961" w:type="pct"/>
            <w:tcBorders>
              <w:top w:val="single" w:sz="4" w:space="0" w:color="auto"/>
            </w:tcBorders>
            <w:shd w:val="clear" w:color="auto" w:fill="FFFFFF" w:themeFill="background1"/>
          </w:tcPr>
          <w:p w14:paraId="13E1DFCF" w14:textId="7021C79F" w:rsidR="00F15B50" w:rsidRDefault="00F15B50" w:rsidP="004E66CD">
            <w:pPr>
              <w:pStyle w:val="tabelaocena"/>
              <w:jc w:val="center"/>
              <w:rPr>
                <w:b/>
              </w:rPr>
            </w:pPr>
            <w:r>
              <w:rPr>
                <w:b/>
              </w:rPr>
              <w:t>x</w:t>
            </w:r>
          </w:p>
        </w:tc>
      </w:tr>
      <w:tr w:rsidR="004E66CD" w:rsidRPr="00A265D4" w14:paraId="75270D3A" w14:textId="77777777" w:rsidTr="00D10A96">
        <w:trPr>
          <w:trHeight w:val="564"/>
        </w:trPr>
        <w:tc>
          <w:tcPr>
            <w:tcW w:w="1160" w:type="pct"/>
            <w:shd w:val="clear" w:color="auto" w:fill="FFFFFF" w:themeFill="background1"/>
          </w:tcPr>
          <w:p w14:paraId="2FFD7789" w14:textId="77777777" w:rsidR="004E66CD" w:rsidRDefault="004E66CD" w:rsidP="004E66CD">
            <w:pPr>
              <w:pStyle w:val="tabelaocena"/>
            </w:pPr>
            <w:r>
              <w:t>zasiłki dla bezrobotnych</w:t>
            </w:r>
          </w:p>
        </w:tc>
        <w:tc>
          <w:tcPr>
            <w:tcW w:w="959" w:type="pct"/>
            <w:tcBorders>
              <w:top w:val="single" w:sz="4" w:space="0" w:color="auto"/>
            </w:tcBorders>
            <w:shd w:val="clear" w:color="auto" w:fill="FFFFFF" w:themeFill="background1"/>
          </w:tcPr>
          <w:p w14:paraId="29DF830F" w14:textId="694C3FAC" w:rsidR="004E66CD" w:rsidRPr="00A265D4" w:rsidRDefault="004E66CD" w:rsidP="004E66CD">
            <w:pPr>
              <w:pStyle w:val="tabelaocena"/>
              <w:jc w:val="center"/>
              <w:rPr>
                <w:b/>
              </w:rPr>
            </w:pPr>
            <w:r>
              <w:t>5468319,03</w:t>
            </w:r>
          </w:p>
        </w:tc>
        <w:tc>
          <w:tcPr>
            <w:tcW w:w="960" w:type="pct"/>
            <w:tcBorders>
              <w:top w:val="single" w:sz="4" w:space="0" w:color="auto"/>
            </w:tcBorders>
            <w:shd w:val="clear" w:color="auto" w:fill="FFFFFF" w:themeFill="background1"/>
          </w:tcPr>
          <w:p w14:paraId="7EB3AA71" w14:textId="76F5E02B" w:rsidR="004E66CD" w:rsidRPr="00A265D4" w:rsidRDefault="004E66CD" w:rsidP="004E66CD">
            <w:pPr>
              <w:pStyle w:val="tabelaocena"/>
              <w:jc w:val="center"/>
              <w:rPr>
                <w:b/>
              </w:rPr>
            </w:pPr>
            <w:r>
              <w:t>31,4</w:t>
            </w:r>
          </w:p>
        </w:tc>
        <w:tc>
          <w:tcPr>
            <w:tcW w:w="960" w:type="pct"/>
            <w:tcBorders>
              <w:top w:val="single" w:sz="4" w:space="0" w:color="auto"/>
            </w:tcBorders>
            <w:shd w:val="clear" w:color="auto" w:fill="FFFFFF" w:themeFill="background1"/>
          </w:tcPr>
          <w:p w14:paraId="4D9EA2A4" w14:textId="432BE196" w:rsidR="004E66CD" w:rsidRPr="00A265D4" w:rsidRDefault="00F15B50" w:rsidP="004E66CD">
            <w:pPr>
              <w:pStyle w:val="tabelaocena"/>
              <w:jc w:val="center"/>
              <w:rPr>
                <w:b/>
              </w:rPr>
            </w:pPr>
            <w:r>
              <w:rPr>
                <w:b/>
              </w:rPr>
              <w:t>6606194,45</w:t>
            </w:r>
          </w:p>
        </w:tc>
        <w:tc>
          <w:tcPr>
            <w:tcW w:w="961" w:type="pct"/>
            <w:tcBorders>
              <w:top w:val="single" w:sz="4" w:space="0" w:color="auto"/>
            </w:tcBorders>
            <w:shd w:val="clear" w:color="auto" w:fill="FFFFFF" w:themeFill="background1"/>
          </w:tcPr>
          <w:p w14:paraId="59D25581" w14:textId="1052AA38" w:rsidR="004E66CD" w:rsidRPr="00A265D4" w:rsidRDefault="00F15B50" w:rsidP="004E66CD">
            <w:pPr>
              <w:pStyle w:val="tabelaocena"/>
              <w:jc w:val="center"/>
              <w:rPr>
                <w:b/>
              </w:rPr>
            </w:pPr>
            <w:r>
              <w:rPr>
                <w:b/>
              </w:rPr>
              <w:t>35,8</w:t>
            </w:r>
          </w:p>
        </w:tc>
      </w:tr>
      <w:tr w:rsidR="004E66CD" w:rsidRPr="00A265D4" w14:paraId="1E2A334D" w14:textId="77777777" w:rsidTr="00D10A96">
        <w:trPr>
          <w:trHeight w:val="558"/>
        </w:trPr>
        <w:tc>
          <w:tcPr>
            <w:tcW w:w="1160" w:type="pct"/>
            <w:shd w:val="clear" w:color="auto" w:fill="FFFFFF" w:themeFill="background1"/>
          </w:tcPr>
          <w:p w14:paraId="76336254" w14:textId="77777777" w:rsidR="004E66CD" w:rsidRDefault="004E66CD" w:rsidP="004E66CD">
            <w:pPr>
              <w:pStyle w:val="tabelaocena"/>
            </w:pPr>
            <w:r>
              <w:t>dodatki aktywizacyjne</w:t>
            </w:r>
          </w:p>
        </w:tc>
        <w:tc>
          <w:tcPr>
            <w:tcW w:w="959" w:type="pct"/>
            <w:shd w:val="clear" w:color="auto" w:fill="FFFFFF" w:themeFill="background1"/>
          </w:tcPr>
          <w:p w14:paraId="2C501EE3" w14:textId="2D33A03F" w:rsidR="004E66CD" w:rsidRPr="00A265D4" w:rsidRDefault="004E66CD" w:rsidP="004E66CD">
            <w:pPr>
              <w:pStyle w:val="tabelaocena"/>
              <w:jc w:val="center"/>
              <w:rPr>
                <w:b/>
              </w:rPr>
            </w:pPr>
            <w:r>
              <w:t>327748,30</w:t>
            </w:r>
          </w:p>
        </w:tc>
        <w:tc>
          <w:tcPr>
            <w:tcW w:w="960" w:type="pct"/>
            <w:shd w:val="clear" w:color="auto" w:fill="FFFFFF" w:themeFill="background1"/>
          </w:tcPr>
          <w:p w14:paraId="18BDB35F" w14:textId="51A5CD07" w:rsidR="004E66CD" w:rsidRPr="00A265D4" w:rsidRDefault="004E66CD" w:rsidP="004E66CD">
            <w:pPr>
              <w:pStyle w:val="tabelaocena"/>
              <w:jc w:val="center"/>
              <w:rPr>
                <w:b/>
              </w:rPr>
            </w:pPr>
            <w:r>
              <w:t>1,9</w:t>
            </w:r>
          </w:p>
        </w:tc>
        <w:tc>
          <w:tcPr>
            <w:tcW w:w="960" w:type="pct"/>
            <w:shd w:val="clear" w:color="auto" w:fill="FFFFFF" w:themeFill="background1"/>
          </w:tcPr>
          <w:p w14:paraId="4097133C" w14:textId="057A0BB7" w:rsidR="004E66CD" w:rsidRPr="00A265D4" w:rsidRDefault="00F15B50" w:rsidP="004E66CD">
            <w:pPr>
              <w:pStyle w:val="tabelaocena"/>
              <w:jc w:val="center"/>
              <w:rPr>
                <w:b/>
              </w:rPr>
            </w:pPr>
            <w:r>
              <w:rPr>
                <w:b/>
              </w:rPr>
              <w:t>367905,00</w:t>
            </w:r>
          </w:p>
        </w:tc>
        <w:tc>
          <w:tcPr>
            <w:tcW w:w="961" w:type="pct"/>
            <w:shd w:val="clear" w:color="auto" w:fill="FFFFFF" w:themeFill="background1"/>
          </w:tcPr>
          <w:p w14:paraId="3F6C4065" w14:textId="77777777" w:rsidR="004E66CD" w:rsidRDefault="00F15B50" w:rsidP="004E66CD">
            <w:pPr>
              <w:pStyle w:val="tabelaocena"/>
              <w:jc w:val="center"/>
              <w:rPr>
                <w:b/>
              </w:rPr>
            </w:pPr>
            <w:r>
              <w:rPr>
                <w:b/>
              </w:rPr>
              <w:t>2,0</w:t>
            </w:r>
          </w:p>
          <w:p w14:paraId="7EC9C8D3" w14:textId="55426747" w:rsidR="00F15B50" w:rsidRPr="00A265D4" w:rsidRDefault="00F15B50" w:rsidP="004E66CD">
            <w:pPr>
              <w:pStyle w:val="tabelaocena"/>
              <w:jc w:val="center"/>
              <w:rPr>
                <w:b/>
              </w:rPr>
            </w:pPr>
          </w:p>
        </w:tc>
      </w:tr>
      <w:tr w:rsidR="004E66CD" w:rsidRPr="00A265D4" w14:paraId="4E37EB06" w14:textId="77777777" w:rsidTr="00D10A96">
        <w:trPr>
          <w:trHeight w:val="566"/>
        </w:trPr>
        <w:tc>
          <w:tcPr>
            <w:tcW w:w="1160" w:type="pct"/>
            <w:shd w:val="clear" w:color="auto" w:fill="FFFFFF" w:themeFill="background1"/>
          </w:tcPr>
          <w:p w14:paraId="53FED322" w14:textId="77777777" w:rsidR="004E66CD" w:rsidRDefault="004E66CD" w:rsidP="004E66CD">
            <w:pPr>
              <w:pStyle w:val="tabelaocena"/>
            </w:pPr>
            <w:r>
              <w:t>aktywne formy wsparcia</w:t>
            </w:r>
          </w:p>
        </w:tc>
        <w:tc>
          <w:tcPr>
            <w:tcW w:w="959" w:type="pct"/>
            <w:shd w:val="clear" w:color="auto" w:fill="FFFFFF" w:themeFill="background1"/>
          </w:tcPr>
          <w:p w14:paraId="71F6A819" w14:textId="3B5399D7" w:rsidR="004E66CD" w:rsidRPr="00A265D4" w:rsidRDefault="004E66CD" w:rsidP="004E66CD">
            <w:pPr>
              <w:pStyle w:val="tabelaocena"/>
              <w:jc w:val="center"/>
              <w:rPr>
                <w:b/>
              </w:rPr>
            </w:pPr>
            <w:r>
              <w:t>10764267,64</w:t>
            </w:r>
          </w:p>
        </w:tc>
        <w:tc>
          <w:tcPr>
            <w:tcW w:w="960" w:type="pct"/>
            <w:shd w:val="clear" w:color="auto" w:fill="FFFFFF" w:themeFill="background1"/>
          </w:tcPr>
          <w:p w14:paraId="1E9BC4BD" w14:textId="60B765AD" w:rsidR="004E66CD" w:rsidRPr="00A265D4" w:rsidRDefault="004E66CD" w:rsidP="004E66CD">
            <w:pPr>
              <w:pStyle w:val="tabelaocena"/>
              <w:jc w:val="center"/>
              <w:rPr>
                <w:b/>
              </w:rPr>
            </w:pPr>
            <w:r>
              <w:t>61,8</w:t>
            </w:r>
          </w:p>
        </w:tc>
        <w:tc>
          <w:tcPr>
            <w:tcW w:w="960" w:type="pct"/>
            <w:shd w:val="clear" w:color="auto" w:fill="FFFFFF" w:themeFill="background1"/>
          </w:tcPr>
          <w:p w14:paraId="58D751AA" w14:textId="0A41E3D1" w:rsidR="004E66CD" w:rsidRPr="00A265D4" w:rsidRDefault="00F15B50" w:rsidP="004E66CD">
            <w:pPr>
              <w:pStyle w:val="tabelaocena"/>
              <w:jc w:val="center"/>
              <w:rPr>
                <w:b/>
              </w:rPr>
            </w:pPr>
            <w:r>
              <w:rPr>
                <w:b/>
              </w:rPr>
              <w:t>10437078,53</w:t>
            </w:r>
          </w:p>
        </w:tc>
        <w:tc>
          <w:tcPr>
            <w:tcW w:w="961" w:type="pct"/>
            <w:shd w:val="clear" w:color="auto" w:fill="FFFFFF" w:themeFill="background1"/>
          </w:tcPr>
          <w:p w14:paraId="5764B9C7" w14:textId="64296842" w:rsidR="004E66CD" w:rsidRPr="00A265D4" w:rsidRDefault="00F15B50" w:rsidP="004E66CD">
            <w:pPr>
              <w:pStyle w:val="tabelaocena"/>
              <w:jc w:val="center"/>
              <w:rPr>
                <w:b/>
              </w:rPr>
            </w:pPr>
            <w:r>
              <w:rPr>
                <w:b/>
              </w:rPr>
              <w:t>56,6</w:t>
            </w:r>
          </w:p>
        </w:tc>
      </w:tr>
      <w:tr w:rsidR="004E66CD" w:rsidRPr="00A265D4" w14:paraId="3B90B8F4" w14:textId="77777777" w:rsidTr="00D10A96">
        <w:trPr>
          <w:trHeight w:val="445"/>
        </w:trPr>
        <w:tc>
          <w:tcPr>
            <w:tcW w:w="1160" w:type="pct"/>
            <w:tcBorders>
              <w:bottom w:val="single" w:sz="4" w:space="0" w:color="auto"/>
            </w:tcBorders>
            <w:shd w:val="clear" w:color="auto" w:fill="FFFFFF" w:themeFill="background1"/>
          </w:tcPr>
          <w:p w14:paraId="524015F4" w14:textId="77777777" w:rsidR="004E66CD" w:rsidRDefault="004E66CD" w:rsidP="004E66CD">
            <w:pPr>
              <w:pStyle w:val="tabelaocena"/>
            </w:pPr>
            <w:r>
              <w:t>KFS</w:t>
            </w:r>
          </w:p>
        </w:tc>
        <w:tc>
          <w:tcPr>
            <w:tcW w:w="959" w:type="pct"/>
            <w:tcBorders>
              <w:bottom w:val="single" w:sz="4" w:space="0" w:color="auto"/>
            </w:tcBorders>
            <w:shd w:val="clear" w:color="auto" w:fill="FFFFFF" w:themeFill="background1"/>
          </w:tcPr>
          <w:p w14:paraId="7F970422" w14:textId="1141927E" w:rsidR="004E66CD" w:rsidRPr="00A265D4" w:rsidRDefault="004E66CD" w:rsidP="004E66CD">
            <w:pPr>
              <w:pStyle w:val="tabelaocena"/>
              <w:jc w:val="center"/>
              <w:rPr>
                <w:b/>
              </w:rPr>
            </w:pPr>
            <w:r>
              <w:t>280964,78</w:t>
            </w:r>
          </w:p>
        </w:tc>
        <w:tc>
          <w:tcPr>
            <w:tcW w:w="960" w:type="pct"/>
            <w:tcBorders>
              <w:bottom w:val="single" w:sz="4" w:space="0" w:color="auto"/>
            </w:tcBorders>
            <w:shd w:val="clear" w:color="auto" w:fill="FFFFFF" w:themeFill="background1"/>
          </w:tcPr>
          <w:p w14:paraId="5F868C07" w14:textId="76C47968" w:rsidR="004E66CD" w:rsidRPr="00A265D4" w:rsidRDefault="004E66CD" w:rsidP="004E66CD">
            <w:pPr>
              <w:pStyle w:val="tabelaocena"/>
              <w:jc w:val="center"/>
              <w:rPr>
                <w:b/>
              </w:rPr>
            </w:pPr>
            <w:r>
              <w:t>1,6</w:t>
            </w:r>
          </w:p>
        </w:tc>
        <w:tc>
          <w:tcPr>
            <w:tcW w:w="960" w:type="pct"/>
            <w:tcBorders>
              <w:bottom w:val="single" w:sz="4" w:space="0" w:color="auto"/>
            </w:tcBorders>
            <w:shd w:val="clear" w:color="auto" w:fill="FFFFFF" w:themeFill="background1"/>
          </w:tcPr>
          <w:p w14:paraId="47B6D62A" w14:textId="1CCD7B0E" w:rsidR="004E66CD" w:rsidRPr="00A265D4" w:rsidRDefault="00F15B50" w:rsidP="004E66CD">
            <w:pPr>
              <w:pStyle w:val="tabelaocena"/>
              <w:jc w:val="center"/>
              <w:rPr>
                <w:b/>
              </w:rPr>
            </w:pPr>
            <w:r>
              <w:rPr>
                <w:b/>
              </w:rPr>
              <w:t>368890,65</w:t>
            </w:r>
          </w:p>
        </w:tc>
        <w:tc>
          <w:tcPr>
            <w:tcW w:w="961" w:type="pct"/>
            <w:tcBorders>
              <w:bottom w:val="single" w:sz="4" w:space="0" w:color="auto"/>
            </w:tcBorders>
            <w:shd w:val="clear" w:color="auto" w:fill="FFFFFF" w:themeFill="background1"/>
          </w:tcPr>
          <w:p w14:paraId="4C42D922" w14:textId="6D33B68E" w:rsidR="004E66CD" w:rsidRPr="00A265D4" w:rsidRDefault="00F15B50" w:rsidP="004E66CD">
            <w:pPr>
              <w:pStyle w:val="tabelaocena"/>
              <w:jc w:val="center"/>
              <w:rPr>
                <w:b/>
              </w:rPr>
            </w:pPr>
            <w:r>
              <w:rPr>
                <w:b/>
              </w:rPr>
              <w:t>2,0</w:t>
            </w:r>
          </w:p>
        </w:tc>
      </w:tr>
      <w:tr w:rsidR="004E66CD" w:rsidRPr="005868FB" w14:paraId="4DDCAEAF" w14:textId="77777777" w:rsidTr="00D10A96">
        <w:trPr>
          <w:trHeight w:val="393"/>
        </w:trPr>
        <w:tc>
          <w:tcPr>
            <w:tcW w:w="1160" w:type="pct"/>
            <w:tcBorders>
              <w:bottom w:val="single" w:sz="4" w:space="0" w:color="auto"/>
            </w:tcBorders>
            <w:shd w:val="clear" w:color="auto" w:fill="FFFFFF" w:themeFill="background1"/>
          </w:tcPr>
          <w:p w14:paraId="3A144D0C" w14:textId="77777777" w:rsidR="004E66CD" w:rsidRPr="005868FB" w:rsidRDefault="004E66CD" w:rsidP="004E66CD">
            <w:pPr>
              <w:pStyle w:val="tabelaocena"/>
              <w:rPr>
                <w:b/>
              </w:rPr>
            </w:pPr>
            <w:r w:rsidRPr="005868FB">
              <w:rPr>
                <w:b/>
              </w:rPr>
              <w:t>pozostałe wydatki</w:t>
            </w:r>
          </w:p>
        </w:tc>
        <w:tc>
          <w:tcPr>
            <w:tcW w:w="959" w:type="pct"/>
            <w:tcBorders>
              <w:bottom w:val="single" w:sz="4" w:space="0" w:color="auto"/>
            </w:tcBorders>
            <w:shd w:val="clear" w:color="auto" w:fill="FFFFFF" w:themeFill="background1"/>
          </w:tcPr>
          <w:p w14:paraId="37DC881F" w14:textId="1B9DA6E5" w:rsidR="004E66CD" w:rsidRPr="005868FB" w:rsidRDefault="004E66CD" w:rsidP="004E66CD">
            <w:pPr>
              <w:pStyle w:val="tabelaocena"/>
              <w:jc w:val="center"/>
              <w:rPr>
                <w:b/>
              </w:rPr>
            </w:pPr>
            <w:r w:rsidRPr="005868FB">
              <w:rPr>
                <w:b/>
              </w:rPr>
              <w:t>575230,14</w:t>
            </w:r>
          </w:p>
        </w:tc>
        <w:tc>
          <w:tcPr>
            <w:tcW w:w="960" w:type="pct"/>
            <w:tcBorders>
              <w:bottom w:val="single" w:sz="4" w:space="0" w:color="auto"/>
            </w:tcBorders>
            <w:shd w:val="clear" w:color="auto" w:fill="FFFFFF" w:themeFill="background1"/>
          </w:tcPr>
          <w:p w14:paraId="225EE109" w14:textId="6A7289A2" w:rsidR="004E66CD" w:rsidRPr="005868FB" w:rsidRDefault="004E66CD" w:rsidP="004E66CD">
            <w:pPr>
              <w:pStyle w:val="tabelaocena"/>
              <w:jc w:val="center"/>
              <w:rPr>
                <w:b/>
              </w:rPr>
            </w:pPr>
            <w:r w:rsidRPr="005868FB">
              <w:rPr>
                <w:b/>
              </w:rPr>
              <w:t>3,3</w:t>
            </w:r>
          </w:p>
        </w:tc>
        <w:tc>
          <w:tcPr>
            <w:tcW w:w="960" w:type="pct"/>
            <w:tcBorders>
              <w:bottom w:val="single" w:sz="4" w:space="0" w:color="auto"/>
            </w:tcBorders>
            <w:shd w:val="clear" w:color="auto" w:fill="FFFFFF" w:themeFill="background1"/>
          </w:tcPr>
          <w:p w14:paraId="2CEBCC98" w14:textId="11F68F6C" w:rsidR="004E66CD" w:rsidRPr="005868FB" w:rsidRDefault="00F15B50" w:rsidP="004E66CD">
            <w:pPr>
              <w:pStyle w:val="tabelaocena"/>
              <w:jc w:val="center"/>
              <w:rPr>
                <w:b/>
              </w:rPr>
            </w:pPr>
            <w:r>
              <w:rPr>
                <w:b/>
              </w:rPr>
              <w:t>666676,49</w:t>
            </w:r>
          </w:p>
        </w:tc>
        <w:tc>
          <w:tcPr>
            <w:tcW w:w="961" w:type="pct"/>
            <w:tcBorders>
              <w:bottom w:val="single" w:sz="4" w:space="0" w:color="auto"/>
            </w:tcBorders>
            <w:shd w:val="clear" w:color="auto" w:fill="FFFFFF" w:themeFill="background1"/>
          </w:tcPr>
          <w:p w14:paraId="6D14B124" w14:textId="284EC743" w:rsidR="004E66CD" w:rsidRPr="005868FB" w:rsidRDefault="00F15B50" w:rsidP="004E66CD">
            <w:pPr>
              <w:pStyle w:val="tabelaocena"/>
              <w:jc w:val="center"/>
              <w:rPr>
                <w:b/>
              </w:rPr>
            </w:pPr>
            <w:r>
              <w:rPr>
                <w:b/>
              </w:rPr>
              <w:t>3,6</w:t>
            </w:r>
          </w:p>
        </w:tc>
      </w:tr>
    </w:tbl>
    <w:p w14:paraId="7FCC9CD9" w14:textId="77777777" w:rsidR="00B1125C" w:rsidRPr="00F15B50" w:rsidRDefault="00D561D8" w:rsidP="00A64176">
      <w:pPr>
        <w:pBdr>
          <w:top w:val="nil"/>
          <w:left w:val="nil"/>
          <w:bottom w:val="nil"/>
          <w:right w:val="nil"/>
          <w:between w:val="nil"/>
        </w:pBdr>
        <w:tabs>
          <w:tab w:val="right" w:pos="9073"/>
        </w:tabs>
        <w:spacing w:before="120" w:after="120"/>
        <w:contextualSpacing w:val="0"/>
        <w:jc w:val="both"/>
        <w:rPr>
          <w:bCs/>
          <w:color w:val="000000"/>
          <w:sz w:val="20"/>
          <w:szCs w:val="20"/>
        </w:rPr>
      </w:pPr>
      <w:r w:rsidRPr="00F15B50">
        <w:rPr>
          <w:bCs/>
          <w:color w:val="000000"/>
          <w:sz w:val="20"/>
          <w:szCs w:val="20"/>
        </w:rPr>
        <w:t>Źródło: opracowanie własne</w:t>
      </w:r>
    </w:p>
    <w:p w14:paraId="04BB6734" w14:textId="47AB84ED" w:rsidR="00911C20" w:rsidRDefault="00D561D8" w:rsidP="000D6E74">
      <w:pPr>
        <w:spacing w:before="480" w:after="120"/>
        <w:contextualSpacing w:val="0"/>
        <w:jc w:val="both"/>
      </w:pPr>
      <w:r>
        <w:t>Analiza wydatkowania środków Funduszu Pracy na</w:t>
      </w:r>
      <w:r w:rsidR="006F0FB3">
        <w:t> </w:t>
      </w:r>
      <w:r>
        <w:t xml:space="preserve">poszczególne programy, wykazała ich znaczne zróżnicowanie. </w:t>
      </w:r>
      <w:r w:rsidR="00F02D44">
        <w:t>Procentowy udział wydatków aktywnych form wsparcia w 2022 roku wynosił 61,8, zaś w 2023 roku 56,6 tj. </w:t>
      </w:r>
      <w:r w:rsidR="00911C20">
        <w:t>zmniejszył</w:t>
      </w:r>
      <w:r>
        <w:t xml:space="preserve"> się w</w:t>
      </w:r>
      <w:r w:rsidR="00F02D44">
        <w:t> </w:t>
      </w:r>
      <w:r>
        <w:t>stosunku do roku 20</w:t>
      </w:r>
      <w:r w:rsidR="00911C20">
        <w:t>2</w:t>
      </w:r>
      <w:r w:rsidR="00F02D44">
        <w:t>2</w:t>
      </w:r>
      <w:r>
        <w:t xml:space="preserve"> o </w:t>
      </w:r>
      <w:r w:rsidR="00F02D44">
        <w:t>5</w:t>
      </w:r>
      <w:r w:rsidR="00911C20">
        <w:t>,</w:t>
      </w:r>
      <w:r w:rsidR="00F02D44">
        <w:t>2</w:t>
      </w:r>
      <w:r w:rsidR="00911C20">
        <w:t>%.</w:t>
      </w:r>
    </w:p>
    <w:p w14:paraId="70129B12" w14:textId="0B95023E" w:rsidR="005868FB" w:rsidRDefault="00D561D8" w:rsidP="0040630E">
      <w:pPr>
        <w:spacing w:after="240"/>
        <w:ind w:firstLine="709"/>
        <w:contextualSpacing w:val="0"/>
        <w:jc w:val="both"/>
      </w:pPr>
      <w:r>
        <w:t>Podobnie jak miało</w:t>
      </w:r>
      <w:r w:rsidR="00911C20">
        <w:t xml:space="preserve"> </w:t>
      </w:r>
      <w:r>
        <w:t xml:space="preserve">to miejsce w latach poprzednich wykorzystanie środków na </w:t>
      </w:r>
      <w:r w:rsidR="00911C20">
        <w:t>staże</w:t>
      </w:r>
      <w:r>
        <w:t xml:space="preserve">, w stosunku do wydatkowanej kwoty, osiągnęło wysoki poziom </w:t>
      </w:r>
      <w:r w:rsidR="00911C20">
        <w:t>–</w:t>
      </w:r>
      <w:r>
        <w:t xml:space="preserve"> </w:t>
      </w:r>
      <w:r w:rsidR="00911C20">
        <w:t>2</w:t>
      </w:r>
      <w:r w:rsidR="00F35218">
        <w:t>0</w:t>
      </w:r>
      <w:r w:rsidR="00911C20">
        <w:t>,</w:t>
      </w:r>
      <w:r w:rsidR="00F35218">
        <w:t>7</w:t>
      </w:r>
      <w:r>
        <w:t>%. Dużym zainteresowaniem cieszyły się także</w:t>
      </w:r>
      <w:r w:rsidR="00911C20">
        <w:t xml:space="preserve"> refundacje kosztów wyposażenia lub doposażenia stanowiska pracy. Z tego tytułu wypłacono ponad </w:t>
      </w:r>
      <w:r w:rsidR="00F35218">
        <w:t>21</w:t>
      </w:r>
      <w:r w:rsidR="00911C20">
        <w:t>,</w:t>
      </w:r>
      <w:r w:rsidR="00F35218">
        <w:t>1</w:t>
      </w:r>
      <w:r w:rsidR="00911C20">
        <w:t>% łącznej kwoty wydatków, tj.</w:t>
      </w:r>
      <w:r w:rsidR="007760C5">
        <w:t> </w:t>
      </w:r>
      <w:r w:rsidR="00C474B3">
        <w:t xml:space="preserve">2201894,00 </w:t>
      </w:r>
      <w:r w:rsidR="00911C20">
        <w:t>zł.</w:t>
      </w:r>
      <w:r>
        <w:t xml:space="preserve"> </w:t>
      </w:r>
      <w:r w:rsidR="006F0FB3">
        <w:t>Duże zainteresowanie wśród pracodawców cieszyły się refundacje w</w:t>
      </w:r>
      <w:r w:rsidR="001E64E1">
        <w:t> </w:t>
      </w:r>
      <w:r w:rsidR="006F0FB3">
        <w:t xml:space="preserve">ramach prac interwencyjnych. W 2023 roku z tego tytułu wypłacono 18,1% łącznej kwoty wydatków, tj. </w:t>
      </w:r>
      <w:r w:rsidR="006F0FB3" w:rsidRPr="006F0FB3">
        <w:rPr>
          <w:bCs/>
        </w:rPr>
        <w:t>1893464,38 zł</w:t>
      </w:r>
      <w:r w:rsidR="003503C7">
        <w:rPr>
          <w:bCs/>
        </w:rPr>
        <w:t>.</w:t>
      </w:r>
      <w:r w:rsidR="006F0FB3">
        <w:t xml:space="preserve"> </w:t>
      </w:r>
      <w:r w:rsidR="00911C20">
        <w:t xml:space="preserve">W dalszym ciągu nie gasło też zainteresowanie bezrobotnych otrzymaniem </w:t>
      </w:r>
      <w:r>
        <w:t>jednorazow</w:t>
      </w:r>
      <w:r w:rsidR="00911C20">
        <w:t>o</w:t>
      </w:r>
      <w:r>
        <w:t xml:space="preserve"> środk</w:t>
      </w:r>
      <w:r w:rsidR="00911C20">
        <w:t xml:space="preserve">ów </w:t>
      </w:r>
      <w:r>
        <w:t xml:space="preserve">na </w:t>
      </w:r>
      <w:r w:rsidR="00911C20">
        <w:t xml:space="preserve">podjęcie </w:t>
      </w:r>
      <w:r>
        <w:t>działalności gospodarczej</w:t>
      </w:r>
      <w:r w:rsidR="00911C20">
        <w:t>.</w:t>
      </w:r>
      <w:r>
        <w:t xml:space="preserve"> </w:t>
      </w:r>
      <w:r w:rsidR="00911C20">
        <w:t xml:space="preserve">Na ten cel wydatkowano kwotę </w:t>
      </w:r>
      <w:r>
        <w:t xml:space="preserve"> </w:t>
      </w:r>
      <w:r w:rsidR="00911C20">
        <w:t>1</w:t>
      </w:r>
      <w:r w:rsidR="00C474B3">
        <w:t xml:space="preserve">838981,38 </w:t>
      </w:r>
      <w:r w:rsidR="00911C20">
        <w:t>zł.</w:t>
      </w:r>
      <w:r w:rsidR="00AB4815">
        <w:t xml:space="preserve"> co stanowi 1</w:t>
      </w:r>
      <w:r w:rsidR="00F35218">
        <w:t>7</w:t>
      </w:r>
      <w:r w:rsidR="00AB4815">
        <w:t>,</w:t>
      </w:r>
      <w:r w:rsidR="00C474B3">
        <w:t>6</w:t>
      </w:r>
      <w:r w:rsidR="00AB4815">
        <w:t>% ogółu wydatków na programy rynku pracy.</w:t>
      </w:r>
      <w:r>
        <w:t xml:space="preserve"> Najmniej środków z rezerwy wydatkowano na: studia podyplomowe, prace społecznie użyteczne</w:t>
      </w:r>
      <w:r w:rsidR="00AB4815">
        <w:t>, szkolenia, w tym bony szkoleniowe</w:t>
      </w:r>
      <w:r>
        <w:t xml:space="preserve"> oraz </w:t>
      </w:r>
      <w:r w:rsidR="00AB4815">
        <w:t>bony na zasiedlenie. Nie realizowano w</w:t>
      </w:r>
      <w:r w:rsidR="001E64E1">
        <w:t> </w:t>
      </w:r>
      <w:r w:rsidR="00AB4815">
        <w:t>roku 202</w:t>
      </w:r>
      <w:r w:rsidR="00F35218">
        <w:t>3</w:t>
      </w:r>
      <w:r w:rsidR="00AB4815">
        <w:t>, podobnie jak w roku wcześniejszym, dofinansowania wynagrodzenia osób powyżej 50 roku życia.</w:t>
      </w:r>
    </w:p>
    <w:p w14:paraId="12F0D9B1" w14:textId="1357024D" w:rsidR="00961FDE" w:rsidRPr="00FE3E3B" w:rsidRDefault="00D561D8" w:rsidP="00D27336">
      <w:pPr>
        <w:spacing w:after="80"/>
        <w:contextualSpacing w:val="0"/>
        <w:jc w:val="both"/>
      </w:pPr>
      <w:r w:rsidRPr="0040630E">
        <w:rPr>
          <w:i/>
          <w:iCs/>
        </w:rPr>
        <w:t xml:space="preserve"> </w:t>
      </w:r>
      <w:bookmarkStart w:id="106" w:name="_Toc157157638"/>
      <w:bookmarkStart w:id="107" w:name="_Toc169259939"/>
      <w:r w:rsidR="00961FDE" w:rsidRPr="00FE3E3B">
        <w:rPr>
          <w:color w:val="44546A" w:themeColor="text2"/>
        </w:rPr>
        <w:t xml:space="preserve">Tabela </w:t>
      </w:r>
      <w:r w:rsidR="008178CC" w:rsidRPr="00FE3E3B">
        <w:rPr>
          <w:noProof/>
          <w:color w:val="44546A" w:themeColor="text2"/>
        </w:rPr>
        <w:fldChar w:fldCharType="begin"/>
      </w:r>
      <w:r w:rsidR="008178CC" w:rsidRPr="00FE3E3B">
        <w:rPr>
          <w:noProof/>
          <w:color w:val="44546A" w:themeColor="text2"/>
        </w:rPr>
        <w:instrText xml:space="preserve"> SEQ Tabela \* ARABIC </w:instrText>
      </w:r>
      <w:r w:rsidR="008178CC" w:rsidRPr="00FE3E3B">
        <w:rPr>
          <w:noProof/>
          <w:color w:val="44546A" w:themeColor="text2"/>
        </w:rPr>
        <w:fldChar w:fldCharType="separate"/>
      </w:r>
      <w:r w:rsidR="006F5D18" w:rsidRPr="00FE3E3B">
        <w:rPr>
          <w:noProof/>
          <w:color w:val="44546A" w:themeColor="text2"/>
        </w:rPr>
        <w:t>8</w:t>
      </w:r>
      <w:r w:rsidR="008178CC" w:rsidRPr="00FE3E3B">
        <w:rPr>
          <w:noProof/>
          <w:color w:val="44546A" w:themeColor="text2"/>
        </w:rPr>
        <w:fldChar w:fldCharType="end"/>
      </w:r>
      <w:r w:rsidR="00961FDE" w:rsidRPr="00FE3E3B">
        <w:rPr>
          <w:color w:val="44546A" w:themeColor="text2"/>
        </w:rPr>
        <w:t>. Wydatki Funduszu Pracy na poszczególne programy rynku pracy</w:t>
      </w:r>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datki Funduszu Pracy na poszczególne programy rynku pracy"/>
        <w:tblDescription w:val="Wydatki Funduszu Pracy na poszczególne programy rynku pracy"/>
      </w:tblPr>
      <w:tblGrid>
        <w:gridCol w:w="3158"/>
        <w:gridCol w:w="1658"/>
        <w:gridCol w:w="1455"/>
        <w:gridCol w:w="1521"/>
        <w:gridCol w:w="1270"/>
      </w:tblGrid>
      <w:tr w:rsidR="00AB4815" w:rsidRPr="00D27336" w14:paraId="3F674033" w14:textId="77777777" w:rsidTr="00563073">
        <w:trPr>
          <w:trHeight w:hRule="exact" w:val="655"/>
        </w:trPr>
        <w:tc>
          <w:tcPr>
            <w:tcW w:w="1742" w:type="pct"/>
            <w:shd w:val="clear" w:color="auto" w:fill="E7E6E6" w:themeFill="background2"/>
          </w:tcPr>
          <w:p w14:paraId="42A6DEF0" w14:textId="77777777" w:rsidR="00AB4815" w:rsidRPr="00D27336" w:rsidRDefault="00AB4815" w:rsidP="00D8554C">
            <w:pPr>
              <w:pStyle w:val="nagwektabeli"/>
              <w:rPr>
                <w:sz w:val="20"/>
                <w:szCs w:val="20"/>
              </w:rPr>
            </w:pPr>
            <w:r w:rsidRPr="00D27336">
              <w:rPr>
                <w:sz w:val="20"/>
                <w:szCs w:val="20"/>
              </w:rPr>
              <w:t xml:space="preserve">Wyszczególnienie </w:t>
            </w:r>
          </w:p>
        </w:tc>
        <w:tc>
          <w:tcPr>
            <w:tcW w:w="915" w:type="pct"/>
            <w:shd w:val="clear" w:color="auto" w:fill="E7E6E6" w:themeFill="background2"/>
          </w:tcPr>
          <w:p w14:paraId="16C37694" w14:textId="75927A36" w:rsidR="00AB4815" w:rsidRPr="00D27336" w:rsidRDefault="00AB4815" w:rsidP="00F20B6A">
            <w:pPr>
              <w:pStyle w:val="nagwektabeli"/>
              <w:jc w:val="center"/>
              <w:rPr>
                <w:sz w:val="20"/>
                <w:szCs w:val="20"/>
              </w:rPr>
            </w:pPr>
            <w:r w:rsidRPr="00D27336">
              <w:rPr>
                <w:sz w:val="20"/>
                <w:szCs w:val="20"/>
              </w:rPr>
              <w:t xml:space="preserve">Kwota </w:t>
            </w:r>
            <w:r w:rsidR="00961FDE" w:rsidRPr="00D27336">
              <w:rPr>
                <w:sz w:val="20"/>
                <w:szCs w:val="20"/>
              </w:rPr>
              <w:t>w zł 2022</w:t>
            </w:r>
            <w:r w:rsidR="000D6E74">
              <w:rPr>
                <w:sz w:val="20"/>
                <w:szCs w:val="20"/>
              </w:rPr>
              <w:t> </w:t>
            </w:r>
            <w:r w:rsidR="00961FDE" w:rsidRPr="00D27336">
              <w:rPr>
                <w:sz w:val="20"/>
                <w:szCs w:val="20"/>
              </w:rPr>
              <w:t>rok</w:t>
            </w:r>
          </w:p>
        </w:tc>
        <w:tc>
          <w:tcPr>
            <w:tcW w:w="803" w:type="pct"/>
            <w:shd w:val="clear" w:color="auto" w:fill="E7E6E6" w:themeFill="background2"/>
          </w:tcPr>
          <w:p w14:paraId="63A8D9FD" w14:textId="3C543E48" w:rsidR="00AB4815" w:rsidRPr="00D27336" w:rsidRDefault="00AB4815" w:rsidP="00F20B6A">
            <w:pPr>
              <w:pStyle w:val="nagwektabeli"/>
              <w:jc w:val="center"/>
              <w:rPr>
                <w:sz w:val="20"/>
                <w:szCs w:val="20"/>
              </w:rPr>
            </w:pPr>
            <w:r w:rsidRPr="00D27336">
              <w:rPr>
                <w:sz w:val="20"/>
                <w:szCs w:val="20"/>
              </w:rPr>
              <w:t xml:space="preserve">Udział </w:t>
            </w:r>
            <w:r w:rsidR="00961FDE" w:rsidRPr="00D27336">
              <w:rPr>
                <w:sz w:val="20"/>
                <w:szCs w:val="20"/>
              </w:rPr>
              <w:t>w %</w:t>
            </w:r>
          </w:p>
        </w:tc>
        <w:tc>
          <w:tcPr>
            <w:tcW w:w="839" w:type="pct"/>
            <w:shd w:val="clear" w:color="auto" w:fill="E7E6E6" w:themeFill="background2"/>
          </w:tcPr>
          <w:p w14:paraId="5FBFB106" w14:textId="7FEB3C24" w:rsidR="00AB4815" w:rsidRPr="00D27336" w:rsidRDefault="00AB4815" w:rsidP="00F20B6A">
            <w:pPr>
              <w:pStyle w:val="nagwektabeli"/>
              <w:jc w:val="center"/>
              <w:rPr>
                <w:sz w:val="20"/>
                <w:szCs w:val="20"/>
              </w:rPr>
            </w:pPr>
            <w:r w:rsidRPr="00D27336">
              <w:rPr>
                <w:sz w:val="20"/>
                <w:szCs w:val="20"/>
              </w:rPr>
              <w:t xml:space="preserve">Kwota </w:t>
            </w:r>
            <w:r w:rsidR="00961FDE" w:rsidRPr="00D27336">
              <w:rPr>
                <w:sz w:val="20"/>
                <w:szCs w:val="20"/>
              </w:rPr>
              <w:t>w zł 2023 rok</w:t>
            </w:r>
          </w:p>
        </w:tc>
        <w:tc>
          <w:tcPr>
            <w:tcW w:w="701" w:type="pct"/>
            <w:shd w:val="clear" w:color="auto" w:fill="E7E6E6" w:themeFill="background2"/>
          </w:tcPr>
          <w:p w14:paraId="57F72585" w14:textId="78754F9B" w:rsidR="00AB4815" w:rsidRPr="00D27336" w:rsidRDefault="00AB4815" w:rsidP="00F20B6A">
            <w:pPr>
              <w:pStyle w:val="nagwektabeli"/>
              <w:jc w:val="center"/>
              <w:rPr>
                <w:sz w:val="20"/>
                <w:szCs w:val="20"/>
              </w:rPr>
            </w:pPr>
            <w:r w:rsidRPr="00D27336">
              <w:rPr>
                <w:sz w:val="20"/>
                <w:szCs w:val="20"/>
              </w:rPr>
              <w:t xml:space="preserve">Udział </w:t>
            </w:r>
            <w:r w:rsidR="00961FDE" w:rsidRPr="00D27336">
              <w:rPr>
                <w:sz w:val="20"/>
                <w:szCs w:val="20"/>
              </w:rPr>
              <w:t>w %</w:t>
            </w:r>
          </w:p>
        </w:tc>
      </w:tr>
      <w:tr w:rsidR="00961FDE" w:rsidRPr="00D27336" w14:paraId="6B25B7B8" w14:textId="77777777" w:rsidTr="00D10A96">
        <w:trPr>
          <w:trHeight w:val="405"/>
        </w:trPr>
        <w:tc>
          <w:tcPr>
            <w:tcW w:w="1742" w:type="pct"/>
            <w:shd w:val="clear" w:color="auto" w:fill="FFFFFF" w:themeFill="background1"/>
          </w:tcPr>
          <w:p w14:paraId="414D68ED" w14:textId="4B98A5F2" w:rsidR="00961FDE" w:rsidRPr="00D27336" w:rsidRDefault="00961FDE" w:rsidP="004E66CD">
            <w:pPr>
              <w:pStyle w:val="tabelaocena"/>
              <w:rPr>
                <w:sz w:val="20"/>
                <w:szCs w:val="20"/>
              </w:rPr>
            </w:pPr>
            <w:r w:rsidRPr="00D27336">
              <w:rPr>
                <w:sz w:val="20"/>
                <w:szCs w:val="20"/>
              </w:rPr>
              <w:t>Wydatki ogółem, w tym:</w:t>
            </w:r>
          </w:p>
        </w:tc>
        <w:tc>
          <w:tcPr>
            <w:tcW w:w="915" w:type="pct"/>
          </w:tcPr>
          <w:p w14:paraId="51BF3153" w14:textId="4F8F9A27" w:rsidR="00961FDE" w:rsidRPr="00D27336" w:rsidRDefault="00961FDE" w:rsidP="004E66CD">
            <w:pPr>
              <w:pStyle w:val="tabelaocena"/>
              <w:jc w:val="center"/>
              <w:rPr>
                <w:sz w:val="20"/>
                <w:szCs w:val="20"/>
              </w:rPr>
            </w:pPr>
            <w:r w:rsidRPr="00D27336">
              <w:rPr>
                <w:sz w:val="20"/>
                <w:szCs w:val="20"/>
              </w:rPr>
              <w:t>10764267,64</w:t>
            </w:r>
          </w:p>
        </w:tc>
        <w:tc>
          <w:tcPr>
            <w:tcW w:w="803" w:type="pct"/>
          </w:tcPr>
          <w:p w14:paraId="2ED42634" w14:textId="0C501694" w:rsidR="00961FDE" w:rsidRPr="00D27336" w:rsidRDefault="00B133CD" w:rsidP="004E66CD">
            <w:pPr>
              <w:pStyle w:val="tabelaocena"/>
              <w:jc w:val="center"/>
              <w:rPr>
                <w:sz w:val="20"/>
                <w:szCs w:val="20"/>
              </w:rPr>
            </w:pPr>
            <w:r w:rsidRPr="00D27336">
              <w:rPr>
                <w:sz w:val="20"/>
                <w:szCs w:val="20"/>
              </w:rPr>
              <w:t>100</w:t>
            </w:r>
          </w:p>
        </w:tc>
        <w:tc>
          <w:tcPr>
            <w:tcW w:w="839" w:type="pct"/>
          </w:tcPr>
          <w:p w14:paraId="1BCA65B2" w14:textId="1A4B2BAD" w:rsidR="00961FDE" w:rsidRPr="00D27336" w:rsidRDefault="005433AA" w:rsidP="004E66CD">
            <w:pPr>
              <w:pStyle w:val="tabelaocena"/>
              <w:jc w:val="center"/>
              <w:rPr>
                <w:b/>
                <w:sz w:val="20"/>
                <w:szCs w:val="20"/>
              </w:rPr>
            </w:pPr>
            <w:r w:rsidRPr="00D27336">
              <w:rPr>
                <w:b/>
                <w:sz w:val="20"/>
                <w:szCs w:val="20"/>
              </w:rPr>
              <w:t>10437078,53</w:t>
            </w:r>
          </w:p>
        </w:tc>
        <w:tc>
          <w:tcPr>
            <w:tcW w:w="701" w:type="pct"/>
          </w:tcPr>
          <w:p w14:paraId="3EAC181C" w14:textId="2BE6DA97" w:rsidR="00961FDE" w:rsidRPr="00D27336" w:rsidRDefault="00B133CD" w:rsidP="004E66CD">
            <w:pPr>
              <w:pStyle w:val="tabelaocena"/>
              <w:jc w:val="center"/>
              <w:rPr>
                <w:b/>
                <w:sz w:val="20"/>
                <w:szCs w:val="20"/>
              </w:rPr>
            </w:pPr>
            <w:r w:rsidRPr="00D27336">
              <w:rPr>
                <w:b/>
                <w:sz w:val="20"/>
                <w:szCs w:val="20"/>
              </w:rPr>
              <w:t>100</w:t>
            </w:r>
          </w:p>
        </w:tc>
      </w:tr>
      <w:tr w:rsidR="004E66CD" w:rsidRPr="00D27336" w14:paraId="00091793" w14:textId="77777777" w:rsidTr="00D10A96">
        <w:trPr>
          <w:trHeight w:val="405"/>
        </w:trPr>
        <w:tc>
          <w:tcPr>
            <w:tcW w:w="1742" w:type="pct"/>
            <w:shd w:val="clear" w:color="auto" w:fill="FFFFFF" w:themeFill="background1"/>
          </w:tcPr>
          <w:p w14:paraId="590DD32F" w14:textId="77777777" w:rsidR="004E66CD" w:rsidRPr="00D27336" w:rsidRDefault="004E66CD" w:rsidP="004E66CD">
            <w:pPr>
              <w:pStyle w:val="tabelaocena"/>
              <w:rPr>
                <w:sz w:val="20"/>
                <w:szCs w:val="20"/>
              </w:rPr>
            </w:pPr>
            <w:r w:rsidRPr="00D27336">
              <w:rPr>
                <w:sz w:val="20"/>
                <w:szCs w:val="20"/>
              </w:rPr>
              <w:t>prace interwencyjne</w:t>
            </w:r>
          </w:p>
        </w:tc>
        <w:tc>
          <w:tcPr>
            <w:tcW w:w="915" w:type="pct"/>
          </w:tcPr>
          <w:p w14:paraId="026B9B0E" w14:textId="50D74EC2" w:rsidR="004E66CD" w:rsidRPr="00D27336" w:rsidRDefault="004E66CD" w:rsidP="004E66CD">
            <w:pPr>
              <w:pStyle w:val="tabelaocena"/>
              <w:jc w:val="center"/>
              <w:rPr>
                <w:b/>
                <w:sz w:val="20"/>
                <w:szCs w:val="20"/>
              </w:rPr>
            </w:pPr>
            <w:r w:rsidRPr="00D27336">
              <w:rPr>
                <w:sz w:val="20"/>
                <w:szCs w:val="20"/>
              </w:rPr>
              <w:t>974570,87</w:t>
            </w:r>
          </w:p>
        </w:tc>
        <w:tc>
          <w:tcPr>
            <w:tcW w:w="803" w:type="pct"/>
          </w:tcPr>
          <w:p w14:paraId="7528078E" w14:textId="73C70846" w:rsidR="004E66CD" w:rsidRPr="00D27336" w:rsidRDefault="004E66CD" w:rsidP="004E66CD">
            <w:pPr>
              <w:pStyle w:val="tabelaocena"/>
              <w:jc w:val="center"/>
              <w:rPr>
                <w:b/>
                <w:sz w:val="20"/>
                <w:szCs w:val="20"/>
              </w:rPr>
            </w:pPr>
            <w:r w:rsidRPr="00D27336">
              <w:rPr>
                <w:sz w:val="20"/>
                <w:szCs w:val="20"/>
              </w:rPr>
              <w:t>9,1</w:t>
            </w:r>
          </w:p>
        </w:tc>
        <w:tc>
          <w:tcPr>
            <w:tcW w:w="839" w:type="pct"/>
          </w:tcPr>
          <w:p w14:paraId="1BB6B785" w14:textId="532BC184" w:rsidR="004E66CD" w:rsidRPr="00D27336" w:rsidRDefault="00961FDE" w:rsidP="004E66CD">
            <w:pPr>
              <w:pStyle w:val="tabelaocena"/>
              <w:jc w:val="center"/>
              <w:rPr>
                <w:b/>
                <w:sz w:val="20"/>
                <w:szCs w:val="20"/>
              </w:rPr>
            </w:pPr>
            <w:r w:rsidRPr="00D27336">
              <w:rPr>
                <w:b/>
                <w:sz w:val="20"/>
                <w:szCs w:val="20"/>
              </w:rPr>
              <w:t>1893464,38</w:t>
            </w:r>
          </w:p>
        </w:tc>
        <w:tc>
          <w:tcPr>
            <w:tcW w:w="701" w:type="pct"/>
          </w:tcPr>
          <w:p w14:paraId="4BAB2722" w14:textId="355983D9" w:rsidR="004E66CD" w:rsidRPr="00D27336" w:rsidRDefault="00B133CD" w:rsidP="004E66CD">
            <w:pPr>
              <w:pStyle w:val="tabelaocena"/>
              <w:jc w:val="center"/>
              <w:rPr>
                <w:b/>
                <w:sz w:val="20"/>
                <w:szCs w:val="20"/>
              </w:rPr>
            </w:pPr>
            <w:r w:rsidRPr="00D27336">
              <w:rPr>
                <w:b/>
                <w:sz w:val="20"/>
                <w:szCs w:val="20"/>
              </w:rPr>
              <w:t>1</w:t>
            </w:r>
            <w:r w:rsidR="00F35218" w:rsidRPr="00D27336">
              <w:rPr>
                <w:b/>
                <w:sz w:val="20"/>
                <w:szCs w:val="20"/>
              </w:rPr>
              <w:t>8,1</w:t>
            </w:r>
          </w:p>
        </w:tc>
      </w:tr>
      <w:tr w:rsidR="004E66CD" w:rsidRPr="00D27336" w14:paraId="1AA90BC2" w14:textId="77777777" w:rsidTr="00D10A96">
        <w:trPr>
          <w:trHeight w:val="215"/>
        </w:trPr>
        <w:tc>
          <w:tcPr>
            <w:tcW w:w="1742" w:type="pct"/>
            <w:shd w:val="clear" w:color="auto" w:fill="FFFFFF" w:themeFill="background1"/>
          </w:tcPr>
          <w:p w14:paraId="77DA1C2B" w14:textId="77777777" w:rsidR="004E66CD" w:rsidRPr="00D27336" w:rsidRDefault="004E66CD" w:rsidP="004E66CD">
            <w:pPr>
              <w:pStyle w:val="tabelaocena"/>
              <w:rPr>
                <w:sz w:val="20"/>
                <w:szCs w:val="20"/>
              </w:rPr>
            </w:pPr>
            <w:r w:rsidRPr="00D27336">
              <w:rPr>
                <w:sz w:val="20"/>
                <w:szCs w:val="20"/>
              </w:rPr>
              <w:t>roboty publiczne</w:t>
            </w:r>
          </w:p>
        </w:tc>
        <w:tc>
          <w:tcPr>
            <w:tcW w:w="915" w:type="pct"/>
          </w:tcPr>
          <w:p w14:paraId="05779F8D" w14:textId="6BD99457" w:rsidR="004E66CD" w:rsidRPr="00D27336" w:rsidRDefault="004E66CD" w:rsidP="004E66CD">
            <w:pPr>
              <w:pStyle w:val="tabelaocena"/>
              <w:jc w:val="center"/>
              <w:rPr>
                <w:b/>
                <w:sz w:val="20"/>
                <w:szCs w:val="20"/>
              </w:rPr>
            </w:pPr>
            <w:r w:rsidRPr="00D27336">
              <w:rPr>
                <w:sz w:val="20"/>
                <w:szCs w:val="20"/>
              </w:rPr>
              <w:t>1000420,42</w:t>
            </w:r>
          </w:p>
        </w:tc>
        <w:tc>
          <w:tcPr>
            <w:tcW w:w="803" w:type="pct"/>
          </w:tcPr>
          <w:p w14:paraId="5930A423" w14:textId="3D3562F2" w:rsidR="004E66CD" w:rsidRPr="00D27336" w:rsidRDefault="004E66CD" w:rsidP="004E66CD">
            <w:pPr>
              <w:pStyle w:val="tabelaocena"/>
              <w:jc w:val="center"/>
              <w:rPr>
                <w:b/>
                <w:sz w:val="20"/>
                <w:szCs w:val="20"/>
              </w:rPr>
            </w:pPr>
            <w:r w:rsidRPr="00D27336">
              <w:rPr>
                <w:sz w:val="20"/>
                <w:szCs w:val="20"/>
              </w:rPr>
              <w:t>9,3</w:t>
            </w:r>
          </w:p>
        </w:tc>
        <w:tc>
          <w:tcPr>
            <w:tcW w:w="839" w:type="pct"/>
          </w:tcPr>
          <w:p w14:paraId="3A15AA3B" w14:textId="151CC977" w:rsidR="004E66CD" w:rsidRPr="00D27336" w:rsidRDefault="00961FDE" w:rsidP="004E66CD">
            <w:pPr>
              <w:pStyle w:val="tabelaocena"/>
              <w:jc w:val="center"/>
              <w:rPr>
                <w:b/>
                <w:sz w:val="20"/>
                <w:szCs w:val="20"/>
              </w:rPr>
            </w:pPr>
            <w:r w:rsidRPr="00D27336">
              <w:rPr>
                <w:b/>
                <w:sz w:val="20"/>
                <w:szCs w:val="20"/>
              </w:rPr>
              <w:t>945984,44</w:t>
            </w:r>
          </w:p>
        </w:tc>
        <w:tc>
          <w:tcPr>
            <w:tcW w:w="701" w:type="pct"/>
          </w:tcPr>
          <w:p w14:paraId="6C307944" w14:textId="6DB40C39" w:rsidR="004E66CD" w:rsidRPr="00D27336" w:rsidRDefault="00B133CD" w:rsidP="004E66CD">
            <w:pPr>
              <w:pStyle w:val="tabelaocena"/>
              <w:jc w:val="center"/>
              <w:rPr>
                <w:b/>
                <w:sz w:val="20"/>
                <w:szCs w:val="20"/>
              </w:rPr>
            </w:pPr>
            <w:r w:rsidRPr="00D27336">
              <w:rPr>
                <w:b/>
                <w:sz w:val="20"/>
                <w:szCs w:val="20"/>
              </w:rPr>
              <w:t>9,</w:t>
            </w:r>
            <w:r w:rsidR="00F35218" w:rsidRPr="00D27336">
              <w:rPr>
                <w:b/>
                <w:sz w:val="20"/>
                <w:szCs w:val="20"/>
              </w:rPr>
              <w:t>1</w:t>
            </w:r>
          </w:p>
        </w:tc>
      </w:tr>
      <w:tr w:rsidR="004E66CD" w:rsidRPr="00D27336" w14:paraId="0C2ECBD0" w14:textId="77777777" w:rsidTr="00D10A96">
        <w:trPr>
          <w:trHeight w:val="800"/>
        </w:trPr>
        <w:tc>
          <w:tcPr>
            <w:tcW w:w="1742" w:type="pct"/>
            <w:shd w:val="clear" w:color="auto" w:fill="FFFFFF" w:themeFill="background1"/>
          </w:tcPr>
          <w:p w14:paraId="6234D43C" w14:textId="77777777" w:rsidR="004E66CD" w:rsidRPr="00D27336" w:rsidRDefault="004E66CD" w:rsidP="004E66CD">
            <w:pPr>
              <w:pStyle w:val="tabelaocena"/>
              <w:rPr>
                <w:sz w:val="20"/>
                <w:szCs w:val="20"/>
              </w:rPr>
            </w:pPr>
            <w:r w:rsidRPr="00D27336">
              <w:rPr>
                <w:sz w:val="20"/>
                <w:szCs w:val="20"/>
              </w:rPr>
              <w:t>jednorazowe środki na rozpoczęcie działalności gospodarczej</w:t>
            </w:r>
          </w:p>
        </w:tc>
        <w:tc>
          <w:tcPr>
            <w:tcW w:w="915" w:type="pct"/>
          </w:tcPr>
          <w:p w14:paraId="1FBEFBEF" w14:textId="49E3D99D" w:rsidR="004E66CD" w:rsidRPr="00D27336" w:rsidRDefault="004E66CD" w:rsidP="004E66CD">
            <w:pPr>
              <w:pStyle w:val="tabelaocena"/>
              <w:jc w:val="center"/>
              <w:rPr>
                <w:b/>
                <w:sz w:val="20"/>
                <w:szCs w:val="20"/>
              </w:rPr>
            </w:pPr>
            <w:r w:rsidRPr="00D27336">
              <w:rPr>
                <w:sz w:val="20"/>
                <w:szCs w:val="20"/>
              </w:rPr>
              <w:t>1615388,07</w:t>
            </w:r>
          </w:p>
        </w:tc>
        <w:tc>
          <w:tcPr>
            <w:tcW w:w="803" w:type="pct"/>
          </w:tcPr>
          <w:p w14:paraId="7CD3B625" w14:textId="5DDDC9E9" w:rsidR="004E66CD" w:rsidRPr="00D27336" w:rsidRDefault="004E66CD" w:rsidP="004E66CD">
            <w:pPr>
              <w:pStyle w:val="tabelaocena"/>
              <w:jc w:val="center"/>
              <w:rPr>
                <w:b/>
                <w:sz w:val="20"/>
                <w:szCs w:val="20"/>
              </w:rPr>
            </w:pPr>
            <w:r w:rsidRPr="00D27336">
              <w:rPr>
                <w:sz w:val="20"/>
                <w:szCs w:val="20"/>
              </w:rPr>
              <w:t>15,0</w:t>
            </w:r>
          </w:p>
        </w:tc>
        <w:tc>
          <w:tcPr>
            <w:tcW w:w="839" w:type="pct"/>
          </w:tcPr>
          <w:p w14:paraId="60FF9DBA" w14:textId="7FE2227E" w:rsidR="004E66CD" w:rsidRPr="00D27336" w:rsidRDefault="00961FDE" w:rsidP="004E66CD">
            <w:pPr>
              <w:pStyle w:val="tabelaocena"/>
              <w:jc w:val="center"/>
              <w:rPr>
                <w:b/>
                <w:sz w:val="20"/>
                <w:szCs w:val="20"/>
              </w:rPr>
            </w:pPr>
            <w:r w:rsidRPr="00D27336">
              <w:rPr>
                <w:b/>
                <w:sz w:val="20"/>
                <w:szCs w:val="20"/>
              </w:rPr>
              <w:t>1838981,38</w:t>
            </w:r>
          </w:p>
        </w:tc>
        <w:tc>
          <w:tcPr>
            <w:tcW w:w="701" w:type="pct"/>
          </w:tcPr>
          <w:p w14:paraId="4952E52D" w14:textId="2362BC50" w:rsidR="004E66CD" w:rsidRPr="00D27336" w:rsidRDefault="00B133CD" w:rsidP="004E66CD">
            <w:pPr>
              <w:pStyle w:val="tabelaocena"/>
              <w:jc w:val="center"/>
              <w:rPr>
                <w:b/>
                <w:sz w:val="20"/>
                <w:szCs w:val="20"/>
              </w:rPr>
            </w:pPr>
            <w:r w:rsidRPr="00D27336">
              <w:rPr>
                <w:b/>
                <w:sz w:val="20"/>
                <w:szCs w:val="20"/>
              </w:rPr>
              <w:t>1</w:t>
            </w:r>
            <w:r w:rsidR="00F35218" w:rsidRPr="00D27336">
              <w:rPr>
                <w:b/>
                <w:sz w:val="20"/>
                <w:szCs w:val="20"/>
              </w:rPr>
              <w:t>7</w:t>
            </w:r>
            <w:r w:rsidRPr="00D27336">
              <w:rPr>
                <w:b/>
                <w:sz w:val="20"/>
                <w:szCs w:val="20"/>
              </w:rPr>
              <w:t>,6</w:t>
            </w:r>
          </w:p>
        </w:tc>
      </w:tr>
      <w:tr w:rsidR="004E66CD" w:rsidRPr="00D27336" w14:paraId="79A1F356" w14:textId="77777777" w:rsidTr="00D10A96">
        <w:trPr>
          <w:trHeight w:val="698"/>
        </w:trPr>
        <w:tc>
          <w:tcPr>
            <w:tcW w:w="1742" w:type="pct"/>
            <w:shd w:val="clear" w:color="auto" w:fill="FFFFFF" w:themeFill="background1"/>
          </w:tcPr>
          <w:p w14:paraId="7A4DA394" w14:textId="77777777" w:rsidR="004E66CD" w:rsidRPr="00D27336" w:rsidRDefault="004E66CD" w:rsidP="004E66CD">
            <w:pPr>
              <w:pStyle w:val="tabelaocena"/>
              <w:rPr>
                <w:sz w:val="20"/>
                <w:szCs w:val="20"/>
              </w:rPr>
            </w:pPr>
            <w:r w:rsidRPr="00D27336">
              <w:rPr>
                <w:sz w:val="20"/>
                <w:szCs w:val="20"/>
              </w:rPr>
              <w:t>refundacja kosztów doposażenia lub wyposażenia stanowiska pracy</w:t>
            </w:r>
          </w:p>
        </w:tc>
        <w:tc>
          <w:tcPr>
            <w:tcW w:w="915" w:type="pct"/>
          </w:tcPr>
          <w:p w14:paraId="0F896DBD" w14:textId="69190B7B" w:rsidR="004E66CD" w:rsidRPr="00D27336" w:rsidRDefault="004E66CD" w:rsidP="004E66CD">
            <w:pPr>
              <w:pStyle w:val="tabelaocena"/>
              <w:jc w:val="center"/>
              <w:rPr>
                <w:b/>
                <w:sz w:val="20"/>
                <w:szCs w:val="20"/>
              </w:rPr>
            </w:pPr>
            <w:r w:rsidRPr="00D27336">
              <w:rPr>
                <w:sz w:val="20"/>
                <w:szCs w:val="20"/>
              </w:rPr>
              <w:t>2000344,70</w:t>
            </w:r>
          </w:p>
        </w:tc>
        <w:tc>
          <w:tcPr>
            <w:tcW w:w="803" w:type="pct"/>
          </w:tcPr>
          <w:p w14:paraId="2643A0A3" w14:textId="7DBFA1AF" w:rsidR="004E66CD" w:rsidRPr="00D27336" w:rsidRDefault="004E66CD" w:rsidP="004E66CD">
            <w:pPr>
              <w:pStyle w:val="tabelaocena"/>
              <w:jc w:val="center"/>
              <w:rPr>
                <w:b/>
                <w:sz w:val="20"/>
                <w:szCs w:val="20"/>
              </w:rPr>
            </w:pPr>
            <w:r w:rsidRPr="00D27336">
              <w:rPr>
                <w:sz w:val="20"/>
                <w:szCs w:val="20"/>
              </w:rPr>
              <w:t>18,6</w:t>
            </w:r>
          </w:p>
        </w:tc>
        <w:tc>
          <w:tcPr>
            <w:tcW w:w="839" w:type="pct"/>
          </w:tcPr>
          <w:p w14:paraId="0B7650CE" w14:textId="550FE226" w:rsidR="00961FDE" w:rsidRPr="00D27336" w:rsidRDefault="00961FDE" w:rsidP="00B133CD">
            <w:pPr>
              <w:pStyle w:val="tabelaocena"/>
              <w:jc w:val="center"/>
              <w:rPr>
                <w:b/>
                <w:sz w:val="20"/>
                <w:szCs w:val="20"/>
              </w:rPr>
            </w:pPr>
            <w:r w:rsidRPr="00D27336">
              <w:rPr>
                <w:b/>
                <w:sz w:val="20"/>
                <w:szCs w:val="20"/>
              </w:rPr>
              <w:t>2201894,00</w:t>
            </w:r>
          </w:p>
        </w:tc>
        <w:tc>
          <w:tcPr>
            <w:tcW w:w="701" w:type="pct"/>
          </w:tcPr>
          <w:p w14:paraId="55069C2B" w14:textId="6E73CC31" w:rsidR="004E66CD" w:rsidRPr="00D27336" w:rsidRDefault="00B133CD" w:rsidP="004E66CD">
            <w:pPr>
              <w:pStyle w:val="tabelaocena"/>
              <w:jc w:val="center"/>
              <w:rPr>
                <w:b/>
                <w:sz w:val="20"/>
                <w:szCs w:val="20"/>
              </w:rPr>
            </w:pPr>
            <w:r w:rsidRPr="00D27336">
              <w:rPr>
                <w:b/>
                <w:sz w:val="20"/>
                <w:szCs w:val="20"/>
              </w:rPr>
              <w:t>2</w:t>
            </w:r>
            <w:r w:rsidR="00F35218" w:rsidRPr="00D27336">
              <w:rPr>
                <w:b/>
                <w:sz w:val="20"/>
                <w:szCs w:val="20"/>
              </w:rPr>
              <w:t>1</w:t>
            </w:r>
            <w:r w:rsidRPr="00D27336">
              <w:rPr>
                <w:b/>
                <w:sz w:val="20"/>
                <w:szCs w:val="20"/>
              </w:rPr>
              <w:t>,</w:t>
            </w:r>
            <w:r w:rsidR="00F35218" w:rsidRPr="00D27336">
              <w:rPr>
                <w:b/>
                <w:sz w:val="20"/>
                <w:szCs w:val="20"/>
              </w:rPr>
              <w:t>1</w:t>
            </w:r>
          </w:p>
        </w:tc>
      </w:tr>
      <w:tr w:rsidR="004E66CD" w:rsidRPr="00D27336" w14:paraId="532DA1A4" w14:textId="77777777" w:rsidTr="00D10A96">
        <w:trPr>
          <w:trHeight w:val="271"/>
        </w:trPr>
        <w:tc>
          <w:tcPr>
            <w:tcW w:w="1742" w:type="pct"/>
            <w:shd w:val="clear" w:color="auto" w:fill="FFFFFF" w:themeFill="background1"/>
          </w:tcPr>
          <w:p w14:paraId="550122A7" w14:textId="77777777" w:rsidR="004E66CD" w:rsidRPr="00D27336" w:rsidRDefault="004E66CD" w:rsidP="004E66CD">
            <w:pPr>
              <w:pStyle w:val="tabelaocena"/>
              <w:rPr>
                <w:sz w:val="20"/>
                <w:szCs w:val="20"/>
              </w:rPr>
            </w:pPr>
            <w:r w:rsidRPr="00D27336">
              <w:rPr>
                <w:sz w:val="20"/>
                <w:szCs w:val="20"/>
              </w:rPr>
              <w:t xml:space="preserve">staże </w:t>
            </w:r>
          </w:p>
        </w:tc>
        <w:tc>
          <w:tcPr>
            <w:tcW w:w="915" w:type="pct"/>
          </w:tcPr>
          <w:p w14:paraId="279B369D" w14:textId="5191B6B1" w:rsidR="004E66CD" w:rsidRPr="00D27336" w:rsidRDefault="004E66CD" w:rsidP="004E66CD">
            <w:pPr>
              <w:pStyle w:val="tabelaocena"/>
              <w:jc w:val="center"/>
              <w:rPr>
                <w:b/>
                <w:sz w:val="20"/>
                <w:szCs w:val="20"/>
              </w:rPr>
            </w:pPr>
            <w:r w:rsidRPr="00D27336">
              <w:rPr>
                <w:sz w:val="20"/>
                <w:szCs w:val="20"/>
              </w:rPr>
              <w:t>3166006,72</w:t>
            </w:r>
          </w:p>
        </w:tc>
        <w:tc>
          <w:tcPr>
            <w:tcW w:w="803" w:type="pct"/>
          </w:tcPr>
          <w:p w14:paraId="088AE5A1" w14:textId="1FA2DD13" w:rsidR="004E66CD" w:rsidRPr="00D27336" w:rsidRDefault="004E66CD" w:rsidP="004E66CD">
            <w:pPr>
              <w:pStyle w:val="tabelaocena"/>
              <w:jc w:val="center"/>
              <w:rPr>
                <w:b/>
                <w:sz w:val="20"/>
                <w:szCs w:val="20"/>
              </w:rPr>
            </w:pPr>
            <w:r w:rsidRPr="00D27336">
              <w:rPr>
                <w:sz w:val="20"/>
                <w:szCs w:val="20"/>
              </w:rPr>
              <w:t>29,4</w:t>
            </w:r>
          </w:p>
        </w:tc>
        <w:tc>
          <w:tcPr>
            <w:tcW w:w="839" w:type="pct"/>
          </w:tcPr>
          <w:p w14:paraId="5397F4A1" w14:textId="38ED422F" w:rsidR="004E66CD" w:rsidRPr="00D27336" w:rsidRDefault="00B133CD" w:rsidP="004E66CD">
            <w:pPr>
              <w:pStyle w:val="tabelaocena"/>
              <w:jc w:val="center"/>
              <w:rPr>
                <w:b/>
                <w:sz w:val="20"/>
                <w:szCs w:val="20"/>
              </w:rPr>
            </w:pPr>
            <w:r w:rsidRPr="00D27336">
              <w:rPr>
                <w:b/>
                <w:sz w:val="20"/>
                <w:szCs w:val="20"/>
              </w:rPr>
              <w:t>2161667,47</w:t>
            </w:r>
          </w:p>
        </w:tc>
        <w:tc>
          <w:tcPr>
            <w:tcW w:w="701" w:type="pct"/>
          </w:tcPr>
          <w:p w14:paraId="0790A599" w14:textId="2EB67AC5" w:rsidR="004E66CD" w:rsidRPr="00D27336" w:rsidRDefault="00B133CD" w:rsidP="004E66CD">
            <w:pPr>
              <w:pStyle w:val="tabelaocena"/>
              <w:jc w:val="center"/>
              <w:rPr>
                <w:b/>
                <w:sz w:val="20"/>
                <w:szCs w:val="20"/>
              </w:rPr>
            </w:pPr>
            <w:r w:rsidRPr="00D27336">
              <w:rPr>
                <w:b/>
                <w:sz w:val="20"/>
                <w:szCs w:val="20"/>
              </w:rPr>
              <w:t>2</w:t>
            </w:r>
            <w:r w:rsidR="00F35218" w:rsidRPr="00D27336">
              <w:rPr>
                <w:b/>
                <w:sz w:val="20"/>
                <w:szCs w:val="20"/>
              </w:rPr>
              <w:t>0,7</w:t>
            </w:r>
          </w:p>
        </w:tc>
      </w:tr>
      <w:tr w:rsidR="00B133CD" w:rsidRPr="00D27336" w14:paraId="28999BFD" w14:textId="77777777" w:rsidTr="00D10A96">
        <w:trPr>
          <w:trHeight w:val="275"/>
        </w:trPr>
        <w:tc>
          <w:tcPr>
            <w:tcW w:w="1742" w:type="pct"/>
            <w:shd w:val="clear" w:color="auto" w:fill="FFFFFF" w:themeFill="background1"/>
          </w:tcPr>
          <w:p w14:paraId="189F0039" w14:textId="77777777" w:rsidR="00B133CD" w:rsidRPr="00D27336" w:rsidRDefault="00B133CD" w:rsidP="00B133CD">
            <w:pPr>
              <w:pStyle w:val="tabelaocena"/>
              <w:rPr>
                <w:sz w:val="20"/>
                <w:szCs w:val="20"/>
              </w:rPr>
            </w:pPr>
            <w:r w:rsidRPr="00D27336">
              <w:rPr>
                <w:sz w:val="20"/>
                <w:szCs w:val="20"/>
              </w:rPr>
              <w:t>prace społecznie użyteczne</w:t>
            </w:r>
          </w:p>
        </w:tc>
        <w:tc>
          <w:tcPr>
            <w:tcW w:w="915" w:type="pct"/>
          </w:tcPr>
          <w:p w14:paraId="26D856E9" w14:textId="0110CBBC" w:rsidR="00B133CD" w:rsidRPr="00D27336" w:rsidRDefault="00B133CD" w:rsidP="00B133CD">
            <w:pPr>
              <w:pStyle w:val="tabelaocena"/>
              <w:jc w:val="center"/>
              <w:rPr>
                <w:b/>
                <w:sz w:val="20"/>
                <w:szCs w:val="20"/>
              </w:rPr>
            </w:pPr>
            <w:r w:rsidRPr="00D27336">
              <w:rPr>
                <w:sz w:val="20"/>
                <w:szCs w:val="20"/>
              </w:rPr>
              <w:t>4399,00</w:t>
            </w:r>
          </w:p>
        </w:tc>
        <w:tc>
          <w:tcPr>
            <w:tcW w:w="803" w:type="pct"/>
          </w:tcPr>
          <w:p w14:paraId="548AF811" w14:textId="3680512D" w:rsidR="00B133CD" w:rsidRPr="00D27336" w:rsidRDefault="00B133CD" w:rsidP="00B133CD">
            <w:pPr>
              <w:pStyle w:val="tabelaocena"/>
              <w:jc w:val="center"/>
              <w:rPr>
                <w:b/>
                <w:sz w:val="20"/>
                <w:szCs w:val="20"/>
              </w:rPr>
            </w:pPr>
            <w:r w:rsidRPr="00D27336">
              <w:rPr>
                <w:sz w:val="20"/>
                <w:szCs w:val="20"/>
              </w:rPr>
              <w:t>0,04</w:t>
            </w:r>
          </w:p>
        </w:tc>
        <w:tc>
          <w:tcPr>
            <w:tcW w:w="839" w:type="pct"/>
          </w:tcPr>
          <w:p w14:paraId="725B92B1" w14:textId="7C64A9C9" w:rsidR="00B133CD" w:rsidRPr="00D27336" w:rsidRDefault="00B133CD" w:rsidP="00B133CD">
            <w:pPr>
              <w:pStyle w:val="tabelaocena"/>
              <w:jc w:val="center"/>
              <w:rPr>
                <w:b/>
                <w:sz w:val="20"/>
                <w:szCs w:val="20"/>
              </w:rPr>
            </w:pPr>
            <w:r w:rsidRPr="00D27336">
              <w:rPr>
                <w:b/>
                <w:sz w:val="20"/>
                <w:szCs w:val="20"/>
              </w:rPr>
              <w:t>4900,32</w:t>
            </w:r>
          </w:p>
        </w:tc>
        <w:tc>
          <w:tcPr>
            <w:tcW w:w="701" w:type="pct"/>
          </w:tcPr>
          <w:p w14:paraId="3E178D6E" w14:textId="531367A4" w:rsidR="00B133CD" w:rsidRPr="00D27336" w:rsidRDefault="00AE25C2" w:rsidP="00B133CD">
            <w:pPr>
              <w:pStyle w:val="tabelaocena"/>
              <w:jc w:val="center"/>
              <w:rPr>
                <w:b/>
                <w:sz w:val="20"/>
                <w:szCs w:val="20"/>
              </w:rPr>
            </w:pPr>
            <w:r w:rsidRPr="00D27336">
              <w:rPr>
                <w:b/>
                <w:sz w:val="20"/>
                <w:szCs w:val="20"/>
              </w:rPr>
              <w:t>0,05</w:t>
            </w:r>
          </w:p>
        </w:tc>
      </w:tr>
      <w:tr w:rsidR="00B133CD" w:rsidRPr="00D27336" w14:paraId="119DA574" w14:textId="77777777" w:rsidTr="00D10A96">
        <w:trPr>
          <w:trHeight w:val="265"/>
        </w:trPr>
        <w:tc>
          <w:tcPr>
            <w:tcW w:w="1742" w:type="pct"/>
            <w:shd w:val="clear" w:color="auto" w:fill="FFFFFF" w:themeFill="background1"/>
          </w:tcPr>
          <w:p w14:paraId="28020963" w14:textId="77777777" w:rsidR="00B133CD" w:rsidRPr="00D27336" w:rsidRDefault="00B133CD" w:rsidP="00B133CD">
            <w:pPr>
              <w:pStyle w:val="tabelaocena"/>
              <w:rPr>
                <w:sz w:val="20"/>
                <w:szCs w:val="20"/>
              </w:rPr>
            </w:pPr>
            <w:r w:rsidRPr="00D27336">
              <w:rPr>
                <w:sz w:val="20"/>
                <w:szCs w:val="20"/>
              </w:rPr>
              <w:t>szkolenia, bon szkoleniowy</w:t>
            </w:r>
          </w:p>
        </w:tc>
        <w:tc>
          <w:tcPr>
            <w:tcW w:w="915" w:type="pct"/>
          </w:tcPr>
          <w:p w14:paraId="712ED196" w14:textId="3CD27098" w:rsidR="00B133CD" w:rsidRPr="00D27336" w:rsidRDefault="00B133CD" w:rsidP="00B133CD">
            <w:pPr>
              <w:pStyle w:val="tabelaocena"/>
              <w:jc w:val="center"/>
              <w:rPr>
                <w:b/>
                <w:sz w:val="20"/>
                <w:szCs w:val="20"/>
              </w:rPr>
            </w:pPr>
            <w:r w:rsidRPr="00D27336">
              <w:rPr>
                <w:sz w:val="20"/>
                <w:szCs w:val="20"/>
              </w:rPr>
              <w:t>316832,46</w:t>
            </w:r>
          </w:p>
        </w:tc>
        <w:tc>
          <w:tcPr>
            <w:tcW w:w="803" w:type="pct"/>
          </w:tcPr>
          <w:p w14:paraId="2C2B514B" w14:textId="4FB92F53" w:rsidR="00B133CD" w:rsidRPr="00D27336" w:rsidRDefault="00B133CD" w:rsidP="00B133CD">
            <w:pPr>
              <w:pStyle w:val="tabelaocena"/>
              <w:jc w:val="center"/>
              <w:rPr>
                <w:b/>
                <w:sz w:val="20"/>
                <w:szCs w:val="20"/>
              </w:rPr>
            </w:pPr>
            <w:r w:rsidRPr="00D27336">
              <w:rPr>
                <w:sz w:val="20"/>
                <w:szCs w:val="20"/>
              </w:rPr>
              <w:t>2,9</w:t>
            </w:r>
          </w:p>
        </w:tc>
        <w:tc>
          <w:tcPr>
            <w:tcW w:w="839" w:type="pct"/>
          </w:tcPr>
          <w:p w14:paraId="14DA7002" w14:textId="70363DE0" w:rsidR="00B133CD" w:rsidRPr="00D27336" w:rsidRDefault="00B133CD" w:rsidP="00B133CD">
            <w:pPr>
              <w:pStyle w:val="tabelaocena"/>
              <w:jc w:val="center"/>
              <w:rPr>
                <w:b/>
                <w:sz w:val="20"/>
                <w:szCs w:val="20"/>
              </w:rPr>
            </w:pPr>
            <w:r w:rsidRPr="00D27336">
              <w:rPr>
                <w:b/>
                <w:sz w:val="20"/>
                <w:szCs w:val="20"/>
              </w:rPr>
              <w:t>422385,82</w:t>
            </w:r>
          </w:p>
        </w:tc>
        <w:tc>
          <w:tcPr>
            <w:tcW w:w="701" w:type="pct"/>
          </w:tcPr>
          <w:p w14:paraId="1B07B453" w14:textId="2F4EB051" w:rsidR="00B133CD" w:rsidRPr="00D27336" w:rsidRDefault="00AE25C2" w:rsidP="00B133CD">
            <w:pPr>
              <w:pStyle w:val="tabelaocena"/>
              <w:jc w:val="center"/>
              <w:rPr>
                <w:b/>
                <w:sz w:val="20"/>
                <w:szCs w:val="20"/>
              </w:rPr>
            </w:pPr>
            <w:r w:rsidRPr="00D27336">
              <w:rPr>
                <w:b/>
                <w:sz w:val="20"/>
                <w:szCs w:val="20"/>
              </w:rPr>
              <w:t>4,</w:t>
            </w:r>
            <w:r w:rsidR="00F35218" w:rsidRPr="00D27336">
              <w:rPr>
                <w:b/>
                <w:sz w:val="20"/>
                <w:szCs w:val="20"/>
              </w:rPr>
              <w:t>0</w:t>
            </w:r>
          </w:p>
        </w:tc>
      </w:tr>
      <w:tr w:rsidR="00B133CD" w:rsidRPr="00D27336" w14:paraId="7F4FD470" w14:textId="77777777" w:rsidTr="00D10A96">
        <w:trPr>
          <w:trHeight w:val="283"/>
        </w:trPr>
        <w:tc>
          <w:tcPr>
            <w:tcW w:w="1742" w:type="pct"/>
            <w:shd w:val="clear" w:color="auto" w:fill="FFFFFF" w:themeFill="background1"/>
          </w:tcPr>
          <w:p w14:paraId="67E109B0" w14:textId="77777777" w:rsidR="00B133CD" w:rsidRPr="00D27336" w:rsidRDefault="00B133CD" w:rsidP="00B133CD">
            <w:pPr>
              <w:pStyle w:val="tabelaocena"/>
              <w:rPr>
                <w:sz w:val="20"/>
                <w:szCs w:val="20"/>
              </w:rPr>
            </w:pPr>
            <w:r w:rsidRPr="00D27336">
              <w:rPr>
                <w:sz w:val="20"/>
                <w:szCs w:val="20"/>
              </w:rPr>
              <w:t>studia podyplomowe</w:t>
            </w:r>
          </w:p>
        </w:tc>
        <w:tc>
          <w:tcPr>
            <w:tcW w:w="915" w:type="pct"/>
          </w:tcPr>
          <w:p w14:paraId="3F3D87C5" w14:textId="6BF09F3A" w:rsidR="00B133CD" w:rsidRPr="00D27336" w:rsidRDefault="00B133CD" w:rsidP="00B133CD">
            <w:pPr>
              <w:pStyle w:val="tabelaocena"/>
              <w:jc w:val="center"/>
              <w:rPr>
                <w:b/>
                <w:sz w:val="20"/>
                <w:szCs w:val="20"/>
              </w:rPr>
            </w:pPr>
            <w:r w:rsidRPr="00D27336">
              <w:rPr>
                <w:sz w:val="20"/>
                <w:szCs w:val="20"/>
              </w:rPr>
              <w:t>35046,07</w:t>
            </w:r>
          </w:p>
        </w:tc>
        <w:tc>
          <w:tcPr>
            <w:tcW w:w="803" w:type="pct"/>
          </w:tcPr>
          <w:p w14:paraId="368E5A72" w14:textId="15684CEA" w:rsidR="00B133CD" w:rsidRPr="00D27336" w:rsidRDefault="00B133CD" w:rsidP="00B133CD">
            <w:pPr>
              <w:pStyle w:val="tabelaocena"/>
              <w:jc w:val="center"/>
              <w:rPr>
                <w:b/>
                <w:sz w:val="20"/>
                <w:szCs w:val="20"/>
              </w:rPr>
            </w:pPr>
            <w:r w:rsidRPr="00D27336">
              <w:rPr>
                <w:sz w:val="20"/>
                <w:szCs w:val="20"/>
              </w:rPr>
              <w:t>0,3</w:t>
            </w:r>
          </w:p>
        </w:tc>
        <w:tc>
          <w:tcPr>
            <w:tcW w:w="839" w:type="pct"/>
          </w:tcPr>
          <w:p w14:paraId="0E30A501" w14:textId="091960CC" w:rsidR="00B133CD" w:rsidRPr="00D27336" w:rsidRDefault="00B133CD" w:rsidP="00B133CD">
            <w:pPr>
              <w:pStyle w:val="tabelaocena"/>
              <w:jc w:val="center"/>
              <w:rPr>
                <w:b/>
                <w:sz w:val="20"/>
                <w:szCs w:val="20"/>
              </w:rPr>
            </w:pPr>
            <w:r w:rsidRPr="00D27336">
              <w:rPr>
                <w:b/>
                <w:sz w:val="20"/>
                <w:szCs w:val="20"/>
              </w:rPr>
              <w:t>40750,48</w:t>
            </w:r>
          </w:p>
        </w:tc>
        <w:tc>
          <w:tcPr>
            <w:tcW w:w="701" w:type="pct"/>
          </w:tcPr>
          <w:p w14:paraId="7B36C5D1" w14:textId="41B24EFE" w:rsidR="00B133CD" w:rsidRPr="00D27336" w:rsidRDefault="00AE25C2" w:rsidP="00B133CD">
            <w:pPr>
              <w:pStyle w:val="tabelaocena"/>
              <w:jc w:val="center"/>
              <w:rPr>
                <w:b/>
                <w:sz w:val="20"/>
                <w:szCs w:val="20"/>
              </w:rPr>
            </w:pPr>
            <w:r w:rsidRPr="00D27336">
              <w:rPr>
                <w:b/>
                <w:sz w:val="20"/>
                <w:szCs w:val="20"/>
              </w:rPr>
              <w:t>0,4</w:t>
            </w:r>
          </w:p>
        </w:tc>
      </w:tr>
      <w:tr w:rsidR="00B133CD" w:rsidRPr="00D27336" w14:paraId="3F00D640" w14:textId="77777777" w:rsidTr="00D10A96">
        <w:trPr>
          <w:trHeight w:val="415"/>
        </w:trPr>
        <w:tc>
          <w:tcPr>
            <w:tcW w:w="1742" w:type="pct"/>
            <w:shd w:val="clear" w:color="auto" w:fill="FFFFFF" w:themeFill="background1"/>
          </w:tcPr>
          <w:p w14:paraId="3495D415" w14:textId="77777777" w:rsidR="00B133CD" w:rsidRPr="00D27336" w:rsidRDefault="00B133CD" w:rsidP="00B133CD">
            <w:pPr>
              <w:pStyle w:val="tabelaocena"/>
              <w:rPr>
                <w:sz w:val="20"/>
                <w:szCs w:val="20"/>
              </w:rPr>
            </w:pPr>
            <w:r w:rsidRPr="00D27336">
              <w:rPr>
                <w:sz w:val="20"/>
                <w:szCs w:val="20"/>
              </w:rPr>
              <w:t>Dofinansowanie wynagrodzenia osób 50+</w:t>
            </w:r>
          </w:p>
        </w:tc>
        <w:tc>
          <w:tcPr>
            <w:tcW w:w="915" w:type="pct"/>
          </w:tcPr>
          <w:p w14:paraId="72F60C28" w14:textId="5D5B656D" w:rsidR="00B133CD" w:rsidRPr="00D27336" w:rsidRDefault="00B133CD" w:rsidP="00B133CD">
            <w:pPr>
              <w:pStyle w:val="tabelaocena"/>
              <w:jc w:val="center"/>
              <w:rPr>
                <w:b/>
                <w:sz w:val="20"/>
                <w:szCs w:val="20"/>
              </w:rPr>
            </w:pPr>
            <w:r w:rsidRPr="00D27336">
              <w:rPr>
                <w:sz w:val="20"/>
                <w:szCs w:val="20"/>
              </w:rPr>
              <w:t>0</w:t>
            </w:r>
          </w:p>
        </w:tc>
        <w:tc>
          <w:tcPr>
            <w:tcW w:w="803" w:type="pct"/>
          </w:tcPr>
          <w:p w14:paraId="643D5543" w14:textId="164EFE30" w:rsidR="00B133CD" w:rsidRPr="00D27336" w:rsidRDefault="00B133CD" w:rsidP="00B133CD">
            <w:pPr>
              <w:pStyle w:val="tabelaocena"/>
              <w:jc w:val="center"/>
              <w:rPr>
                <w:b/>
                <w:sz w:val="20"/>
                <w:szCs w:val="20"/>
              </w:rPr>
            </w:pPr>
            <w:r w:rsidRPr="00D27336">
              <w:rPr>
                <w:sz w:val="20"/>
                <w:szCs w:val="20"/>
              </w:rPr>
              <w:t>0</w:t>
            </w:r>
          </w:p>
        </w:tc>
        <w:tc>
          <w:tcPr>
            <w:tcW w:w="839" w:type="pct"/>
          </w:tcPr>
          <w:p w14:paraId="1FFCD990" w14:textId="64C06660" w:rsidR="00B133CD" w:rsidRPr="00D27336" w:rsidRDefault="00B133CD" w:rsidP="00B133CD">
            <w:pPr>
              <w:pStyle w:val="tabelaocena"/>
              <w:jc w:val="center"/>
              <w:rPr>
                <w:b/>
                <w:sz w:val="20"/>
                <w:szCs w:val="20"/>
              </w:rPr>
            </w:pPr>
            <w:r w:rsidRPr="00D27336">
              <w:rPr>
                <w:b/>
                <w:sz w:val="20"/>
                <w:szCs w:val="20"/>
              </w:rPr>
              <w:t>0</w:t>
            </w:r>
          </w:p>
        </w:tc>
        <w:tc>
          <w:tcPr>
            <w:tcW w:w="701" w:type="pct"/>
          </w:tcPr>
          <w:p w14:paraId="42332435" w14:textId="708D4C53" w:rsidR="00B133CD" w:rsidRPr="00D27336" w:rsidRDefault="00AE25C2" w:rsidP="00B133CD">
            <w:pPr>
              <w:pStyle w:val="tabelaocena"/>
              <w:jc w:val="center"/>
              <w:rPr>
                <w:b/>
                <w:sz w:val="20"/>
                <w:szCs w:val="20"/>
              </w:rPr>
            </w:pPr>
            <w:r w:rsidRPr="00D27336">
              <w:rPr>
                <w:b/>
                <w:sz w:val="20"/>
                <w:szCs w:val="20"/>
              </w:rPr>
              <w:t>0</w:t>
            </w:r>
          </w:p>
        </w:tc>
      </w:tr>
      <w:tr w:rsidR="00B133CD" w:rsidRPr="00D27336" w14:paraId="5413BF5D" w14:textId="77777777" w:rsidTr="00D10A96">
        <w:trPr>
          <w:trHeight w:val="323"/>
        </w:trPr>
        <w:tc>
          <w:tcPr>
            <w:tcW w:w="1742" w:type="pct"/>
            <w:shd w:val="clear" w:color="auto" w:fill="FFFFFF" w:themeFill="background1"/>
          </w:tcPr>
          <w:p w14:paraId="1E283CA7" w14:textId="77777777" w:rsidR="00B133CD" w:rsidRPr="00D27336" w:rsidRDefault="00B133CD" w:rsidP="00B133CD">
            <w:pPr>
              <w:pStyle w:val="tabelaocena"/>
              <w:rPr>
                <w:sz w:val="20"/>
                <w:szCs w:val="20"/>
              </w:rPr>
            </w:pPr>
            <w:r w:rsidRPr="00D27336">
              <w:rPr>
                <w:sz w:val="20"/>
                <w:szCs w:val="20"/>
              </w:rPr>
              <w:t>bon na zasiedlenie</w:t>
            </w:r>
          </w:p>
        </w:tc>
        <w:tc>
          <w:tcPr>
            <w:tcW w:w="915" w:type="pct"/>
          </w:tcPr>
          <w:p w14:paraId="08AB9F9F" w14:textId="2DA314CD" w:rsidR="00B133CD" w:rsidRPr="00D27336" w:rsidRDefault="00B133CD" w:rsidP="00B133CD">
            <w:pPr>
              <w:pStyle w:val="tabelaocena"/>
              <w:jc w:val="center"/>
              <w:rPr>
                <w:b/>
                <w:sz w:val="20"/>
                <w:szCs w:val="20"/>
              </w:rPr>
            </w:pPr>
            <w:r w:rsidRPr="00D27336">
              <w:rPr>
                <w:sz w:val="20"/>
                <w:szCs w:val="20"/>
              </w:rPr>
              <w:t>408000,00</w:t>
            </w:r>
          </w:p>
        </w:tc>
        <w:tc>
          <w:tcPr>
            <w:tcW w:w="803" w:type="pct"/>
          </w:tcPr>
          <w:p w14:paraId="3B175F25" w14:textId="3C37AB68" w:rsidR="00B133CD" w:rsidRPr="00D27336" w:rsidRDefault="00B133CD" w:rsidP="00B133CD">
            <w:pPr>
              <w:pStyle w:val="tabelaocena"/>
              <w:jc w:val="center"/>
              <w:rPr>
                <w:b/>
                <w:sz w:val="20"/>
                <w:szCs w:val="20"/>
              </w:rPr>
            </w:pPr>
            <w:r w:rsidRPr="00D27336">
              <w:rPr>
                <w:sz w:val="20"/>
                <w:szCs w:val="20"/>
              </w:rPr>
              <w:t>3,8</w:t>
            </w:r>
          </w:p>
        </w:tc>
        <w:tc>
          <w:tcPr>
            <w:tcW w:w="839" w:type="pct"/>
          </w:tcPr>
          <w:p w14:paraId="0AA9D3C1" w14:textId="6461DA22" w:rsidR="00B133CD" w:rsidRPr="00D27336" w:rsidRDefault="00B133CD" w:rsidP="00B133CD">
            <w:pPr>
              <w:pStyle w:val="tabelaocena"/>
              <w:jc w:val="center"/>
              <w:rPr>
                <w:b/>
                <w:sz w:val="20"/>
                <w:szCs w:val="20"/>
              </w:rPr>
            </w:pPr>
            <w:r w:rsidRPr="00D27336">
              <w:rPr>
                <w:b/>
                <w:sz w:val="20"/>
                <w:szCs w:val="20"/>
              </w:rPr>
              <w:t>391038,16</w:t>
            </w:r>
          </w:p>
        </w:tc>
        <w:tc>
          <w:tcPr>
            <w:tcW w:w="701" w:type="pct"/>
          </w:tcPr>
          <w:p w14:paraId="302D4744" w14:textId="32DBF91F" w:rsidR="00B133CD" w:rsidRPr="00D27336" w:rsidRDefault="00AE25C2" w:rsidP="00B133CD">
            <w:pPr>
              <w:pStyle w:val="tabelaocena"/>
              <w:jc w:val="center"/>
              <w:rPr>
                <w:b/>
                <w:sz w:val="20"/>
                <w:szCs w:val="20"/>
              </w:rPr>
            </w:pPr>
            <w:r w:rsidRPr="00D27336">
              <w:rPr>
                <w:b/>
                <w:sz w:val="20"/>
                <w:szCs w:val="20"/>
              </w:rPr>
              <w:t>3,</w:t>
            </w:r>
            <w:r w:rsidR="00F35218" w:rsidRPr="00D27336">
              <w:rPr>
                <w:b/>
                <w:sz w:val="20"/>
                <w:szCs w:val="20"/>
              </w:rPr>
              <w:t>7</w:t>
            </w:r>
          </w:p>
        </w:tc>
      </w:tr>
    </w:tbl>
    <w:p w14:paraId="0F40F407" w14:textId="77777777" w:rsidR="00B1125C" w:rsidRPr="00961FDE"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961FDE">
        <w:rPr>
          <w:bCs/>
          <w:color w:val="000000"/>
          <w:sz w:val="20"/>
          <w:szCs w:val="20"/>
        </w:rPr>
        <w:t>Źródło: opracowanie własne</w:t>
      </w:r>
    </w:p>
    <w:p w14:paraId="49DE5D0D" w14:textId="49C7B94F" w:rsidR="00B1125C" w:rsidRDefault="00D561D8" w:rsidP="000D6E74">
      <w:pPr>
        <w:spacing w:after="0"/>
        <w:contextualSpacing w:val="0"/>
        <w:jc w:val="both"/>
      </w:pPr>
      <w:r>
        <w:tab/>
        <w:t>Zauważaln</w:t>
      </w:r>
      <w:r w:rsidR="00AB4815">
        <w:t>y</w:t>
      </w:r>
      <w:r>
        <w:t xml:space="preserve"> jest znaczn</w:t>
      </w:r>
      <w:r w:rsidR="00AB4815">
        <w:t>y wzrost</w:t>
      </w:r>
      <w:r>
        <w:t xml:space="preserve"> wydatk</w:t>
      </w:r>
      <w:r w:rsidR="00AB4815">
        <w:t>ów</w:t>
      </w:r>
      <w:r>
        <w:t xml:space="preserve"> przeznaczony</w:t>
      </w:r>
      <w:r w:rsidR="00AB4815">
        <w:t>ch</w:t>
      </w:r>
      <w:r w:rsidR="00AD0C0A">
        <w:t xml:space="preserve"> </w:t>
      </w:r>
      <w:r>
        <w:t xml:space="preserve">na realizację </w:t>
      </w:r>
      <w:r w:rsidR="0066372E">
        <w:t>prac interwencyjnych</w:t>
      </w:r>
      <w:r>
        <w:t xml:space="preserve"> w</w:t>
      </w:r>
      <w:r w:rsidR="007760C5">
        <w:t> </w:t>
      </w:r>
      <w:r>
        <w:t>latach 20</w:t>
      </w:r>
      <w:r w:rsidR="00AB4815">
        <w:t>2</w:t>
      </w:r>
      <w:r w:rsidR="0066372E">
        <w:t>2</w:t>
      </w:r>
      <w:r>
        <w:t xml:space="preserve"> - 202</w:t>
      </w:r>
      <w:r w:rsidR="0066372E">
        <w:t>3</w:t>
      </w:r>
      <w:r>
        <w:t>. O ile w 20</w:t>
      </w:r>
      <w:r w:rsidR="00AB4815">
        <w:t>2</w:t>
      </w:r>
      <w:r w:rsidR="0066372E">
        <w:t>2</w:t>
      </w:r>
      <w:r>
        <w:t xml:space="preserve"> roku przeznaczona na ten cel kwota stanowiła </w:t>
      </w:r>
      <w:r w:rsidR="00AB4815">
        <w:t>9,</w:t>
      </w:r>
      <w:r w:rsidR="0066372E">
        <w:t>1</w:t>
      </w:r>
      <w:r>
        <w:t>% ogółu wydatków Funduszu Pracy poniesionych na poszczególne programy rynku pracy, to w roku 202</w:t>
      </w:r>
      <w:r w:rsidR="0066372E">
        <w:t>3</w:t>
      </w:r>
      <w:r>
        <w:t xml:space="preserve"> ukształtowała się na poziomie </w:t>
      </w:r>
      <w:r w:rsidR="0066372E">
        <w:t>18,1</w:t>
      </w:r>
      <w:r w:rsidR="00AB4815">
        <w:t xml:space="preserve">% tj. co stanowi </w:t>
      </w:r>
      <w:r w:rsidR="0066372E">
        <w:t>9</w:t>
      </w:r>
      <w:r w:rsidR="00AB4815">
        <w:t>,</w:t>
      </w:r>
      <w:r w:rsidR="0066372E">
        <w:t>0</w:t>
      </w:r>
      <w:r w:rsidR="00AB4815">
        <w:t>% wzrost</w:t>
      </w:r>
      <w:r>
        <w:t>.</w:t>
      </w:r>
    </w:p>
    <w:p w14:paraId="72A49183" w14:textId="3416E615" w:rsidR="00B1125C" w:rsidRDefault="00D561D8" w:rsidP="000D6E74">
      <w:pPr>
        <w:spacing w:after="0"/>
        <w:contextualSpacing w:val="0"/>
        <w:jc w:val="both"/>
      </w:pPr>
      <w:r>
        <w:t>W roku 202</w:t>
      </w:r>
      <w:r w:rsidR="0066372E">
        <w:t>3</w:t>
      </w:r>
      <w:r>
        <w:t xml:space="preserve"> wydatki na rob</w:t>
      </w:r>
      <w:r w:rsidR="00AB4815">
        <w:t>oty</w:t>
      </w:r>
      <w:r>
        <w:t xml:space="preserve"> publiczn</w:t>
      </w:r>
      <w:r w:rsidR="00AB4815">
        <w:t>e</w:t>
      </w:r>
      <w:r>
        <w:t xml:space="preserve"> </w:t>
      </w:r>
      <w:r w:rsidR="0066372E">
        <w:t>nieznacznie spadły tj. w 2022 roku stanowiły one 9,3% wydatków, zaś w 2023 roku już tylko 9,1%.</w:t>
      </w:r>
    </w:p>
    <w:p w14:paraId="2E6F4DF8" w14:textId="78708C52" w:rsidR="00B1125C" w:rsidRDefault="00D561D8">
      <w:pPr>
        <w:jc w:val="both"/>
      </w:pPr>
      <w:r>
        <w:tab/>
      </w:r>
      <w:r w:rsidR="0066372E">
        <w:t>Trudny rynek pracy szczególnie po okresie pandemii powoli się odradza</w:t>
      </w:r>
      <w:r w:rsidR="00E907FE">
        <w:t>,</w:t>
      </w:r>
      <w:r>
        <w:t xml:space="preserve"> w tym też rynek pracy powiatu dąbrowskiego.</w:t>
      </w:r>
      <w:r w:rsidR="0066372E">
        <w:t xml:space="preserve"> </w:t>
      </w:r>
      <w:r w:rsidR="008852FD">
        <w:t xml:space="preserve">Stopniowo następujące </w:t>
      </w:r>
      <w:r w:rsidR="0066372E">
        <w:t>ożywienie gospodarcze</w:t>
      </w:r>
      <w:r w:rsidR="008852FD">
        <w:t xml:space="preserve"> spowodowało</w:t>
      </w:r>
      <w:r w:rsidR="0066372E">
        <w:t xml:space="preserve">, </w:t>
      </w:r>
      <w:r w:rsidR="008852FD">
        <w:t>że</w:t>
      </w:r>
      <w:r w:rsidR="0066372E">
        <w:t xml:space="preserve"> pracodawcy</w:t>
      </w:r>
      <w:r w:rsidR="008852FD">
        <w:t xml:space="preserve"> ostrożnie, ale jednak</w:t>
      </w:r>
      <w:r w:rsidR="0066372E">
        <w:t xml:space="preserve"> chętniej podejmowali decyzje o</w:t>
      </w:r>
      <w:r w:rsidR="008852FD">
        <w:t> </w:t>
      </w:r>
      <w:r w:rsidR="0066372E">
        <w:t xml:space="preserve">zatrudnieniu pracowników. </w:t>
      </w:r>
    </w:p>
    <w:p w14:paraId="7F0EF4D6" w14:textId="77777777" w:rsidR="00B1125C" w:rsidRDefault="00D561D8">
      <w:pPr>
        <w:pStyle w:val="Nagwek2"/>
        <w:jc w:val="both"/>
      </w:pPr>
      <w:bookmarkStart w:id="108" w:name="_heading=h.49x2ik5" w:colFirst="0" w:colLast="0"/>
      <w:bookmarkStart w:id="109" w:name="_Toc169259907"/>
      <w:bookmarkEnd w:id="108"/>
      <w:r>
        <w:t>Programy na rzecz promocji zatrudnienia, łagodzenia skutków bezrobocia i aktywizacji zawodowej</w:t>
      </w:r>
      <w:bookmarkEnd w:id="109"/>
    </w:p>
    <w:p w14:paraId="7BD3BC76" w14:textId="4E497B79" w:rsidR="00B1125C" w:rsidRDefault="00691305" w:rsidP="00691305">
      <w:pPr>
        <w:jc w:val="both"/>
      </w:pPr>
      <w:r>
        <w:tab/>
      </w:r>
      <w:r w:rsidR="00D561D8">
        <w:t>Istotnym zadaniem Powiatowego Urzędu Pracy jest pozyskiwanie środków finansowych pochodzących zarówno z  funduszy krajowych jak również z Unii Europejskiej. Na podstawie planu finansowego Urząd podjął się realizacji bogatej gamy programów aktywizujących rynek pracy. Zamierzeniem tych programów było wsparcie osób bezrobotnych w znalezieniu pracy odpowiadającej ich oczekiwaniom oraz aspiracjom.</w:t>
      </w:r>
    </w:p>
    <w:p w14:paraId="04F1EB7D" w14:textId="21AD4F79" w:rsidR="00B1125C" w:rsidRDefault="00D561D8">
      <w:pPr>
        <w:pStyle w:val="Nagwek3"/>
        <w:jc w:val="both"/>
      </w:pPr>
      <w:bookmarkStart w:id="110" w:name="_heading=h.2p2csry" w:colFirst="0" w:colLast="0"/>
      <w:bookmarkStart w:id="111" w:name="_Toc169259908"/>
      <w:bookmarkEnd w:id="110"/>
      <w:r>
        <w:t xml:space="preserve">Projekt pn. </w:t>
      </w:r>
      <w:r w:rsidR="004D14EA" w:rsidRPr="00F301EC">
        <w:t>Aktywizacja osób bezrobotnych powiatu dąbrowskiego (I)</w:t>
      </w:r>
      <w:bookmarkEnd w:id="111"/>
    </w:p>
    <w:p w14:paraId="1C088797" w14:textId="77777777" w:rsidR="004D14EA" w:rsidRDefault="00D561D8" w:rsidP="004D14EA">
      <w:pPr>
        <w:spacing w:after="0"/>
        <w:jc w:val="both"/>
      </w:pPr>
      <w:r>
        <w:tab/>
      </w:r>
      <w:r w:rsidR="004D14EA">
        <w:t xml:space="preserve">Projekt pod nazwą </w:t>
      </w:r>
      <w:r w:rsidR="004D14EA" w:rsidRPr="00F301EC">
        <w:t>Aktywizacja osób bezrobotnych powiatu dąbrowskiego (I)</w:t>
      </w:r>
      <w:r w:rsidR="004D14EA">
        <w:t xml:space="preserve"> był realizowany w ramach </w:t>
      </w:r>
      <w:bookmarkStart w:id="112" w:name="_Hlk142894187"/>
      <w:r w:rsidR="004D14EA">
        <w:t>programu Fundusze Europejskie dla Małopolski 2021-2027</w:t>
      </w:r>
      <w:bookmarkEnd w:id="112"/>
      <w:r w:rsidR="004D14EA">
        <w:t>, w ramach:</w:t>
      </w:r>
    </w:p>
    <w:p w14:paraId="0E467178" w14:textId="77777777" w:rsidR="004D14EA" w:rsidRDefault="004D14EA" w:rsidP="004D14EA">
      <w:pPr>
        <w:numPr>
          <w:ilvl w:val="0"/>
          <w:numId w:val="3"/>
        </w:numPr>
        <w:spacing w:after="0"/>
        <w:jc w:val="both"/>
      </w:pPr>
      <w:r>
        <w:t>Priorytetu 6. Fundusze europejskie dla rynku pracy, edukacji i włączenie społecznego programu regionalnego</w:t>
      </w:r>
    </w:p>
    <w:p w14:paraId="3F7BB241" w14:textId="77777777" w:rsidR="004D14EA" w:rsidRDefault="004D14EA" w:rsidP="004D14EA">
      <w:pPr>
        <w:numPr>
          <w:ilvl w:val="0"/>
          <w:numId w:val="3"/>
        </w:numPr>
        <w:ind w:left="714" w:hanging="357"/>
        <w:jc w:val="both"/>
      </w:pPr>
      <w:r>
        <w:t>Działanie 6.1 Aktywizacja zawodowa PUP</w:t>
      </w:r>
    </w:p>
    <w:p w14:paraId="453A5154" w14:textId="77777777" w:rsidR="004D14EA" w:rsidRDefault="004D14EA" w:rsidP="00691305">
      <w:pPr>
        <w:spacing w:before="360" w:after="0"/>
        <w:contextualSpacing w:val="0"/>
        <w:jc w:val="both"/>
      </w:pPr>
      <w:r>
        <w:t>Głównym i nadrzędnym celem projektu była aktywizacja zawodowa, w tym podnoszenie kwalifikacji i kompetencji niezbędnych na rynku pracy w powiecie dąbrowskim.</w:t>
      </w:r>
    </w:p>
    <w:p w14:paraId="5B25553A" w14:textId="095E09FC" w:rsidR="004D14EA" w:rsidRDefault="004D14EA" w:rsidP="004D14EA">
      <w:pPr>
        <w:spacing w:after="0"/>
        <w:jc w:val="both"/>
      </w:pPr>
      <w:r>
        <w:t>Grupę docelową będą stanowić osoby bezrobotne zarejestrowane w Powiatowym Urzędzie Pracy w Dąbrowie Tarnowskiej ze statusem osób bezrobotnych w rozumieniu ustawy o</w:t>
      </w:r>
      <w:r w:rsidR="00E56C7F">
        <w:t> </w:t>
      </w:r>
      <w:r>
        <w:t xml:space="preserve">promocji zatrudnienia i instytucjach rynku. </w:t>
      </w:r>
    </w:p>
    <w:p w14:paraId="694EED63" w14:textId="7ECEB5E7" w:rsidR="004D14EA" w:rsidRDefault="004D14EA" w:rsidP="004D14EA">
      <w:pPr>
        <w:spacing w:after="0"/>
        <w:jc w:val="both"/>
      </w:pPr>
      <w:r>
        <w:t>Wsparcie kierowane było w szczególności do</w:t>
      </w:r>
    </w:p>
    <w:p w14:paraId="13F5E20F" w14:textId="77777777" w:rsidR="004D14EA" w:rsidRDefault="004D14EA" w:rsidP="004D14EA">
      <w:pPr>
        <w:spacing w:after="0"/>
        <w:jc w:val="both"/>
      </w:pPr>
      <w:r>
        <w:t>osób, których sytuacja na rynku pracy jest najtrudniejsza, tj:</w:t>
      </w:r>
    </w:p>
    <w:p w14:paraId="210F40A8" w14:textId="77777777" w:rsidR="004D14EA" w:rsidRDefault="004D14EA" w:rsidP="004D14EA">
      <w:pPr>
        <w:pStyle w:val="Akapitzlist"/>
        <w:numPr>
          <w:ilvl w:val="0"/>
          <w:numId w:val="28"/>
        </w:numPr>
        <w:spacing w:after="0"/>
        <w:jc w:val="both"/>
      </w:pPr>
      <w:r>
        <w:t>osób młodych (18-29 lat) w szczególności należących do grupy NEET;</w:t>
      </w:r>
    </w:p>
    <w:p w14:paraId="6EDC5B73" w14:textId="77777777" w:rsidR="004D14EA" w:rsidRDefault="004D14EA" w:rsidP="004D14EA">
      <w:pPr>
        <w:pStyle w:val="Akapitzlist"/>
        <w:numPr>
          <w:ilvl w:val="0"/>
          <w:numId w:val="28"/>
        </w:numPr>
        <w:spacing w:after="0"/>
        <w:jc w:val="both"/>
      </w:pPr>
      <w:r>
        <w:t>osób długotrwale bezrobotnych;</w:t>
      </w:r>
    </w:p>
    <w:p w14:paraId="72805400" w14:textId="77777777" w:rsidR="004D14EA" w:rsidRDefault="004D14EA" w:rsidP="004D14EA">
      <w:pPr>
        <w:pStyle w:val="Akapitzlist"/>
        <w:numPr>
          <w:ilvl w:val="0"/>
          <w:numId w:val="28"/>
        </w:numPr>
        <w:spacing w:after="0"/>
        <w:jc w:val="both"/>
      </w:pPr>
      <w:r>
        <w:t xml:space="preserve"> osób z niepełnosprawnościami;</w:t>
      </w:r>
    </w:p>
    <w:p w14:paraId="68108B23" w14:textId="77777777" w:rsidR="004D14EA" w:rsidRDefault="004D14EA" w:rsidP="004D14EA">
      <w:pPr>
        <w:pStyle w:val="Akapitzlist"/>
        <w:numPr>
          <w:ilvl w:val="0"/>
          <w:numId w:val="28"/>
        </w:numPr>
        <w:spacing w:after="0"/>
        <w:jc w:val="both"/>
      </w:pPr>
      <w:r>
        <w:t>osób w wieku 50 lat i więcej;</w:t>
      </w:r>
    </w:p>
    <w:p w14:paraId="236FEFAF" w14:textId="77777777" w:rsidR="004D14EA" w:rsidRDefault="004D14EA" w:rsidP="004D14EA">
      <w:pPr>
        <w:pStyle w:val="Akapitzlist"/>
        <w:numPr>
          <w:ilvl w:val="0"/>
          <w:numId w:val="28"/>
        </w:numPr>
        <w:spacing w:after="0"/>
        <w:ind w:left="714" w:hanging="357"/>
        <w:contextualSpacing w:val="0"/>
        <w:jc w:val="both"/>
      </w:pPr>
      <w:r>
        <w:t>kobiet;</w:t>
      </w:r>
    </w:p>
    <w:p w14:paraId="4198624E" w14:textId="178D512D" w:rsidR="004D14EA" w:rsidRDefault="004D14EA" w:rsidP="004D14EA">
      <w:pPr>
        <w:pStyle w:val="Akapitzlist"/>
        <w:numPr>
          <w:ilvl w:val="0"/>
          <w:numId w:val="28"/>
        </w:numPr>
        <w:spacing w:after="0"/>
        <w:ind w:left="714" w:hanging="357"/>
        <w:contextualSpacing w:val="0"/>
        <w:jc w:val="both"/>
      </w:pPr>
      <w:r>
        <w:t>migrantów (w tym z Ukrainy).</w:t>
      </w:r>
    </w:p>
    <w:p w14:paraId="3A92E43B" w14:textId="6583B25C" w:rsidR="004D14EA" w:rsidRDefault="004D14EA" w:rsidP="003D266F">
      <w:pPr>
        <w:spacing w:before="240" w:after="120"/>
        <w:contextualSpacing w:val="0"/>
        <w:jc w:val="both"/>
      </w:pPr>
      <w:r>
        <w:t>W ramach projektu, dla każdego z uczestników Powiatowy Urząd Pracy realizował odpowiednio dobrane usługi  i instrumenty rynku pracy, o których mowa w ustawie o promocji zatrudnienia i instytucjach rynku pracy. Wszyscy uczestnicy projektu zostali objęci usługą pośrednictwa pracy i doradcy zawodowego. Ostatnim zaplanowanym działaniem dla</w:t>
      </w:r>
      <w:r w:rsidR="00244EF1">
        <w:t> </w:t>
      </w:r>
      <w:r>
        <w:t>każdego uczestnika projektu była aktywna forma wsparcia.</w:t>
      </w:r>
    </w:p>
    <w:p w14:paraId="56B64733" w14:textId="5D992049" w:rsidR="00AD0C0A" w:rsidRDefault="004D14EA" w:rsidP="003D266F">
      <w:pPr>
        <w:spacing w:after="240"/>
        <w:contextualSpacing w:val="0"/>
        <w:jc w:val="both"/>
      </w:pPr>
      <w:r>
        <w:t>Okres realizacji projektu obejmuje: 01.01.2023 r</w:t>
      </w:r>
      <w:r w:rsidR="00244EF1">
        <w:t xml:space="preserve">oku </w:t>
      </w:r>
      <w:r>
        <w:t>– 30.06.2024 r</w:t>
      </w:r>
      <w:r w:rsidR="00244EF1">
        <w:t>oku</w:t>
      </w:r>
    </w:p>
    <w:p w14:paraId="4912548B" w14:textId="512E7BB7" w:rsidR="004D14EA" w:rsidRDefault="004D14EA" w:rsidP="004D14EA">
      <w:pPr>
        <w:spacing w:after="0"/>
        <w:jc w:val="both"/>
      </w:pPr>
      <w:r>
        <w:t>W 2023 roku do projektu zrekrutowano łącznie 225 osoby. W tym czasie zrealizowano:</w:t>
      </w:r>
    </w:p>
    <w:p w14:paraId="5F422E23" w14:textId="77777777" w:rsidR="004D14EA" w:rsidRDefault="004D14EA" w:rsidP="004D14EA">
      <w:pPr>
        <w:numPr>
          <w:ilvl w:val="0"/>
          <w:numId w:val="8"/>
        </w:numPr>
        <w:spacing w:after="0"/>
        <w:jc w:val="both"/>
      </w:pPr>
      <w:r>
        <w:t>pośrednictwo pracy i poradnictwo zawodowe – 225 osób</w:t>
      </w:r>
    </w:p>
    <w:p w14:paraId="08F0E629" w14:textId="77777777" w:rsidR="004D14EA" w:rsidRDefault="004D14EA" w:rsidP="004D14EA">
      <w:pPr>
        <w:numPr>
          <w:ilvl w:val="0"/>
          <w:numId w:val="8"/>
        </w:numPr>
        <w:spacing w:after="0"/>
        <w:jc w:val="both"/>
      </w:pPr>
      <w:r>
        <w:t>staże – 65 osób</w:t>
      </w:r>
    </w:p>
    <w:p w14:paraId="1CBA6686" w14:textId="77777777" w:rsidR="004D14EA" w:rsidRDefault="004D14EA" w:rsidP="004D14EA">
      <w:pPr>
        <w:numPr>
          <w:ilvl w:val="0"/>
          <w:numId w:val="8"/>
        </w:numPr>
        <w:spacing w:after="0"/>
        <w:jc w:val="both"/>
      </w:pPr>
      <w:r>
        <w:t>prace interwencyjne 35 osób</w:t>
      </w:r>
    </w:p>
    <w:p w14:paraId="35FBDBED" w14:textId="77777777" w:rsidR="004D14EA" w:rsidRDefault="004D14EA" w:rsidP="004D14EA">
      <w:pPr>
        <w:numPr>
          <w:ilvl w:val="0"/>
          <w:numId w:val="8"/>
        </w:numPr>
        <w:spacing w:after="0"/>
        <w:jc w:val="both"/>
      </w:pPr>
      <w:r>
        <w:t>szkolenia – 44 osoby</w:t>
      </w:r>
    </w:p>
    <w:p w14:paraId="1A30E43F" w14:textId="77777777" w:rsidR="004D14EA" w:rsidRDefault="004D14EA" w:rsidP="004D14EA">
      <w:pPr>
        <w:numPr>
          <w:ilvl w:val="0"/>
          <w:numId w:val="8"/>
        </w:numPr>
        <w:spacing w:after="0"/>
        <w:jc w:val="both"/>
      </w:pPr>
      <w:r>
        <w:t>bony szkoleniowe – 10 osób</w:t>
      </w:r>
    </w:p>
    <w:p w14:paraId="60B113DC" w14:textId="77777777" w:rsidR="004D14EA" w:rsidRDefault="004D14EA" w:rsidP="004D14EA">
      <w:pPr>
        <w:numPr>
          <w:ilvl w:val="0"/>
          <w:numId w:val="8"/>
        </w:numPr>
        <w:spacing w:after="0"/>
        <w:jc w:val="both"/>
      </w:pPr>
      <w:r>
        <w:t>bony na zasiedlenie  - 21 osób</w:t>
      </w:r>
    </w:p>
    <w:p w14:paraId="0453CA00" w14:textId="77777777" w:rsidR="004D14EA" w:rsidRDefault="004D14EA" w:rsidP="004D14EA">
      <w:pPr>
        <w:numPr>
          <w:ilvl w:val="0"/>
          <w:numId w:val="8"/>
        </w:numPr>
        <w:spacing w:after="0"/>
        <w:jc w:val="both"/>
      </w:pPr>
      <w:r>
        <w:t>jednorazowe środki na podjęcie działalności gospodarczej – 25 osób</w:t>
      </w:r>
    </w:p>
    <w:p w14:paraId="1D7904C5" w14:textId="15045389" w:rsidR="004D14EA" w:rsidRDefault="004D14EA" w:rsidP="004D14EA">
      <w:pPr>
        <w:numPr>
          <w:ilvl w:val="0"/>
          <w:numId w:val="8"/>
        </w:numPr>
        <w:spacing w:after="480"/>
        <w:ind w:left="714" w:hanging="357"/>
        <w:contextualSpacing w:val="0"/>
        <w:jc w:val="both"/>
      </w:pPr>
      <w:r>
        <w:t>r</w:t>
      </w:r>
      <w:r w:rsidRPr="008C0373">
        <w:t xml:space="preserve">efundacje kosztów wyposażenia lub doposażenia stanowiska pracy </w:t>
      </w:r>
      <w:r>
        <w:t>– 24 osoby (20</w:t>
      </w:r>
      <w:r w:rsidR="00A64176">
        <w:t> </w:t>
      </w:r>
      <w:r>
        <w:t>pracodawców).</w:t>
      </w:r>
    </w:p>
    <w:p w14:paraId="5EAD1C18" w14:textId="6B54FDCC" w:rsidR="004D14EA" w:rsidRPr="00D10A96" w:rsidRDefault="004D14EA" w:rsidP="004D14EA">
      <w:pPr>
        <w:pStyle w:val="Legenda"/>
        <w:keepNext/>
        <w:rPr>
          <w:i w:val="0"/>
          <w:iCs w:val="0"/>
          <w:color w:val="002465"/>
          <w:sz w:val="22"/>
          <w:szCs w:val="22"/>
        </w:rPr>
      </w:pPr>
      <w:bookmarkStart w:id="113" w:name="_Toc157157639"/>
      <w:bookmarkStart w:id="114" w:name="_Toc169259940"/>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9</w:t>
      </w:r>
      <w:r w:rsidRPr="00D10A96">
        <w:rPr>
          <w:i w:val="0"/>
          <w:iCs w:val="0"/>
          <w:color w:val="002465"/>
          <w:sz w:val="22"/>
          <w:szCs w:val="22"/>
        </w:rPr>
        <w:fldChar w:fldCharType="end"/>
      </w:r>
      <w:r w:rsidR="00A15F82" w:rsidRPr="00D10A96">
        <w:rPr>
          <w:i w:val="0"/>
          <w:iCs w:val="0"/>
          <w:color w:val="002465"/>
          <w:sz w:val="22"/>
          <w:szCs w:val="22"/>
        </w:rPr>
        <w:t>.</w:t>
      </w:r>
      <w:r w:rsidRPr="00D10A96">
        <w:rPr>
          <w:i w:val="0"/>
          <w:iCs w:val="0"/>
          <w:color w:val="002465"/>
          <w:sz w:val="22"/>
          <w:szCs w:val="22"/>
        </w:rPr>
        <w:t xml:space="preserve"> Wydatki na realizację projektu pn. Aktywizacja osób bezrobotnych powiatu dąbrowskiego (I) w roku 2023</w:t>
      </w:r>
      <w:bookmarkEnd w:id="113"/>
      <w:bookmarkEnd w:id="1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ydatki na realizację projektu pn. Aktywizacja osób bezrobotnych powiatu dąbrowskiego (I) w roku 2023 "/>
        <w:tblDescription w:val="ydatki na realizację projektu pn. Aktywizacja osób bezrobotnych powiatu dąbrowskiego (I) w roku 2023 &#10;"/>
      </w:tblPr>
      <w:tblGrid>
        <w:gridCol w:w="3911"/>
        <w:gridCol w:w="1724"/>
        <w:gridCol w:w="1696"/>
        <w:gridCol w:w="1731"/>
      </w:tblGrid>
      <w:tr w:rsidR="00EE66D7" w:rsidRPr="00B75E43" w14:paraId="1032885C" w14:textId="77777777" w:rsidTr="00EE66D7">
        <w:trPr>
          <w:trHeight w:val="685"/>
          <w:tblHeader/>
        </w:trPr>
        <w:tc>
          <w:tcPr>
            <w:tcW w:w="2158" w:type="pct"/>
            <w:tcBorders>
              <w:bottom w:val="single" w:sz="4" w:space="0" w:color="000000"/>
            </w:tcBorders>
            <w:shd w:val="clear" w:color="auto" w:fill="E7E6E6" w:themeFill="background2"/>
            <w:vAlign w:val="center"/>
          </w:tcPr>
          <w:p w14:paraId="141A7F52" w14:textId="77777777" w:rsidR="00EE66D7" w:rsidRPr="00B75E43" w:rsidRDefault="00EE66D7" w:rsidP="008178CC">
            <w:pPr>
              <w:spacing w:after="0" w:line="240" w:lineRule="auto"/>
              <w:contextualSpacing w:val="0"/>
              <w:rPr>
                <w:b/>
                <w:bCs/>
                <w:lang w:eastAsia="ar-SA"/>
              </w:rPr>
            </w:pPr>
            <w:r w:rsidRPr="00B75E43">
              <w:rPr>
                <w:b/>
                <w:bCs/>
                <w:lang w:eastAsia="ar-SA"/>
              </w:rPr>
              <w:t>Wyszczególnienie programu rynku pracy</w:t>
            </w:r>
          </w:p>
        </w:tc>
        <w:tc>
          <w:tcPr>
            <w:tcW w:w="951" w:type="pct"/>
            <w:tcBorders>
              <w:bottom w:val="single" w:sz="4" w:space="0" w:color="000000"/>
            </w:tcBorders>
            <w:shd w:val="clear" w:color="auto" w:fill="E7E6E6" w:themeFill="background2"/>
            <w:vAlign w:val="center"/>
          </w:tcPr>
          <w:p w14:paraId="57933C23" w14:textId="77777777" w:rsidR="00EE66D7" w:rsidRPr="00B75E43" w:rsidRDefault="00EE66D7" w:rsidP="008178CC">
            <w:pPr>
              <w:spacing w:after="0" w:line="240" w:lineRule="auto"/>
              <w:contextualSpacing w:val="0"/>
              <w:rPr>
                <w:b/>
                <w:bCs/>
                <w:lang w:eastAsia="ar-SA"/>
              </w:rPr>
            </w:pPr>
            <w:r w:rsidRPr="00B75E43">
              <w:rPr>
                <w:b/>
                <w:bCs/>
                <w:lang w:eastAsia="ar-SA"/>
              </w:rPr>
              <w:t xml:space="preserve">Plan finansowy </w:t>
            </w:r>
          </w:p>
        </w:tc>
        <w:tc>
          <w:tcPr>
            <w:tcW w:w="936" w:type="pct"/>
            <w:tcBorders>
              <w:bottom w:val="single" w:sz="4" w:space="0" w:color="000000"/>
            </w:tcBorders>
            <w:shd w:val="clear" w:color="auto" w:fill="E7E6E6" w:themeFill="background2"/>
            <w:vAlign w:val="center"/>
          </w:tcPr>
          <w:p w14:paraId="4676F244" w14:textId="77777777" w:rsidR="00EE66D7" w:rsidRPr="00B75E43" w:rsidRDefault="00EE66D7" w:rsidP="008178CC">
            <w:pPr>
              <w:spacing w:after="0" w:line="240" w:lineRule="auto"/>
              <w:contextualSpacing w:val="0"/>
              <w:rPr>
                <w:b/>
                <w:bCs/>
                <w:lang w:eastAsia="ar-SA"/>
              </w:rPr>
            </w:pPr>
            <w:r w:rsidRPr="00B75E43">
              <w:rPr>
                <w:b/>
                <w:bCs/>
                <w:lang w:eastAsia="ar-SA"/>
              </w:rPr>
              <w:t xml:space="preserve">Wykonanie </w:t>
            </w:r>
          </w:p>
        </w:tc>
        <w:tc>
          <w:tcPr>
            <w:tcW w:w="955" w:type="pct"/>
            <w:tcBorders>
              <w:left w:val="single" w:sz="4" w:space="0" w:color="auto"/>
              <w:bottom w:val="single" w:sz="4" w:space="0" w:color="000000"/>
            </w:tcBorders>
            <w:shd w:val="clear" w:color="auto" w:fill="E7E6E6" w:themeFill="background2"/>
            <w:vAlign w:val="center"/>
          </w:tcPr>
          <w:p w14:paraId="5C38F597" w14:textId="77777777" w:rsidR="00EE66D7" w:rsidRPr="00B75E43" w:rsidRDefault="00EE66D7" w:rsidP="008178CC">
            <w:pPr>
              <w:spacing w:after="0" w:line="240" w:lineRule="auto"/>
              <w:contextualSpacing w:val="0"/>
              <w:rPr>
                <w:b/>
                <w:bCs/>
                <w:lang w:eastAsia="ar-SA"/>
              </w:rPr>
            </w:pPr>
            <w:r w:rsidRPr="00B75E43">
              <w:rPr>
                <w:b/>
                <w:bCs/>
                <w:lang w:eastAsia="ar-SA"/>
              </w:rPr>
              <w:t>Udział (w %)</w:t>
            </w:r>
          </w:p>
        </w:tc>
      </w:tr>
      <w:tr w:rsidR="00EE66D7" w:rsidRPr="00B75E43" w14:paraId="28073724" w14:textId="77777777" w:rsidTr="00EE66D7">
        <w:trPr>
          <w:trHeight w:val="483"/>
        </w:trPr>
        <w:tc>
          <w:tcPr>
            <w:tcW w:w="2158" w:type="pct"/>
            <w:tcBorders>
              <w:top w:val="single" w:sz="4" w:space="0" w:color="auto"/>
            </w:tcBorders>
            <w:shd w:val="clear" w:color="auto" w:fill="auto"/>
            <w:vAlign w:val="center"/>
          </w:tcPr>
          <w:p w14:paraId="6313FD27" w14:textId="77777777" w:rsidR="00EE66D7" w:rsidRPr="00B75E43" w:rsidRDefault="00EE66D7" w:rsidP="008178CC">
            <w:pPr>
              <w:spacing w:after="0" w:line="240" w:lineRule="auto"/>
              <w:contextualSpacing w:val="0"/>
              <w:rPr>
                <w:b/>
                <w:bCs/>
                <w:lang w:eastAsia="ar-SA"/>
              </w:rPr>
            </w:pPr>
            <w:r>
              <w:rPr>
                <w:b/>
                <w:bCs/>
                <w:lang w:eastAsia="ar-SA"/>
              </w:rPr>
              <w:t>Staże</w:t>
            </w:r>
          </w:p>
        </w:tc>
        <w:tc>
          <w:tcPr>
            <w:tcW w:w="951" w:type="pct"/>
            <w:tcBorders>
              <w:top w:val="single" w:sz="4" w:space="0" w:color="auto"/>
            </w:tcBorders>
            <w:shd w:val="clear" w:color="auto" w:fill="FFFFFF" w:themeFill="background1"/>
            <w:vAlign w:val="center"/>
          </w:tcPr>
          <w:p w14:paraId="10E3A87F" w14:textId="10AA7E5B" w:rsidR="00EE66D7" w:rsidRPr="00B75E43" w:rsidRDefault="00EE66D7" w:rsidP="008178CC">
            <w:pPr>
              <w:spacing w:after="0" w:line="240" w:lineRule="auto"/>
              <w:contextualSpacing w:val="0"/>
              <w:jc w:val="center"/>
              <w:rPr>
                <w:bCs/>
                <w:lang w:eastAsia="ar-SA"/>
              </w:rPr>
            </w:pPr>
            <w:r>
              <w:rPr>
                <w:bCs/>
                <w:lang w:eastAsia="ar-SA"/>
              </w:rPr>
              <w:t>489000,00</w:t>
            </w:r>
          </w:p>
        </w:tc>
        <w:tc>
          <w:tcPr>
            <w:tcW w:w="936" w:type="pct"/>
            <w:tcBorders>
              <w:top w:val="single" w:sz="4" w:space="0" w:color="auto"/>
            </w:tcBorders>
            <w:shd w:val="clear" w:color="auto" w:fill="FFFFFF" w:themeFill="background1"/>
            <w:vAlign w:val="center"/>
          </w:tcPr>
          <w:p w14:paraId="08C3D620" w14:textId="77BE2DEA" w:rsidR="00EE66D7" w:rsidRPr="00B75E43" w:rsidRDefault="00EE66D7" w:rsidP="008178CC">
            <w:pPr>
              <w:spacing w:after="0" w:line="240" w:lineRule="auto"/>
              <w:contextualSpacing w:val="0"/>
              <w:jc w:val="center"/>
              <w:rPr>
                <w:bCs/>
                <w:lang w:eastAsia="ar-SA"/>
              </w:rPr>
            </w:pPr>
            <w:r>
              <w:rPr>
                <w:bCs/>
                <w:lang w:eastAsia="ar-SA"/>
              </w:rPr>
              <w:t>488982,38</w:t>
            </w:r>
          </w:p>
        </w:tc>
        <w:tc>
          <w:tcPr>
            <w:tcW w:w="955" w:type="pct"/>
            <w:tcBorders>
              <w:top w:val="single" w:sz="4" w:space="0" w:color="auto"/>
              <w:left w:val="single" w:sz="4" w:space="0" w:color="auto"/>
            </w:tcBorders>
            <w:shd w:val="clear" w:color="auto" w:fill="FFFFFF" w:themeFill="background1"/>
            <w:vAlign w:val="center"/>
          </w:tcPr>
          <w:p w14:paraId="5BFA2FC3" w14:textId="77777777" w:rsidR="00EE66D7" w:rsidRPr="00B75E43" w:rsidRDefault="00EE66D7" w:rsidP="008178CC">
            <w:pPr>
              <w:spacing w:after="0" w:line="240" w:lineRule="auto"/>
              <w:contextualSpacing w:val="0"/>
              <w:jc w:val="center"/>
              <w:rPr>
                <w:bCs/>
                <w:lang w:eastAsia="ar-SA"/>
              </w:rPr>
            </w:pPr>
            <w:r>
              <w:rPr>
                <w:bCs/>
                <w:lang w:eastAsia="ar-SA"/>
              </w:rPr>
              <w:t>99,99</w:t>
            </w:r>
          </w:p>
        </w:tc>
      </w:tr>
      <w:tr w:rsidR="00EE66D7" w:rsidRPr="00B75E43" w14:paraId="12B2641F" w14:textId="77777777" w:rsidTr="00EE66D7">
        <w:trPr>
          <w:trHeight w:val="703"/>
        </w:trPr>
        <w:tc>
          <w:tcPr>
            <w:tcW w:w="2158" w:type="pct"/>
            <w:shd w:val="clear" w:color="auto" w:fill="auto"/>
            <w:vAlign w:val="center"/>
          </w:tcPr>
          <w:p w14:paraId="6B2AF903" w14:textId="77777777" w:rsidR="00EE66D7" w:rsidRPr="00B75E43" w:rsidRDefault="00EE66D7" w:rsidP="008178CC">
            <w:pPr>
              <w:spacing w:after="0" w:line="240" w:lineRule="auto"/>
              <w:contextualSpacing w:val="0"/>
              <w:rPr>
                <w:b/>
                <w:bCs/>
                <w:lang w:eastAsia="ar-SA"/>
              </w:rPr>
            </w:pPr>
            <w:r>
              <w:rPr>
                <w:b/>
                <w:bCs/>
                <w:lang w:eastAsia="ar-SA"/>
              </w:rPr>
              <w:t>Prace interwencyjne</w:t>
            </w:r>
          </w:p>
        </w:tc>
        <w:tc>
          <w:tcPr>
            <w:tcW w:w="951" w:type="pct"/>
            <w:shd w:val="clear" w:color="auto" w:fill="FFFFFF" w:themeFill="background1"/>
            <w:vAlign w:val="center"/>
          </w:tcPr>
          <w:p w14:paraId="6A9FE73E" w14:textId="55F46770" w:rsidR="00EE66D7" w:rsidRPr="00B75E43" w:rsidRDefault="00EE66D7" w:rsidP="008178CC">
            <w:pPr>
              <w:spacing w:after="0" w:line="240" w:lineRule="auto"/>
              <w:contextualSpacing w:val="0"/>
              <w:jc w:val="center"/>
              <w:rPr>
                <w:bCs/>
                <w:lang w:eastAsia="ar-SA"/>
              </w:rPr>
            </w:pPr>
            <w:r>
              <w:rPr>
                <w:bCs/>
                <w:lang w:eastAsia="ar-SA"/>
              </w:rPr>
              <w:t>208180,00</w:t>
            </w:r>
          </w:p>
        </w:tc>
        <w:tc>
          <w:tcPr>
            <w:tcW w:w="936" w:type="pct"/>
            <w:shd w:val="clear" w:color="auto" w:fill="FFFFFF" w:themeFill="background1"/>
            <w:vAlign w:val="center"/>
          </w:tcPr>
          <w:p w14:paraId="137718CE" w14:textId="1C31103A" w:rsidR="00EE66D7" w:rsidRPr="00B75E43" w:rsidRDefault="00EE66D7" w:rsidP="008178CC">
            <w:pPr>
              <w:spacing w:after="0" w:line="240" w:lineRule="auto"/>
              <w:contextualSpacing w:val="0"/>
              <w:jc w:val="center"/>
              <w:rPr>
                <w:bCs/>
                <w:lang w:eastAsia="ar-SA"/>
              </w:rPr>
            </w:pPr>
            <w:r>
              <w:rPr>
                <w:bCs/>
                <w:lang w:eastAsia="ar-SA"/>
              </w:rPr>
              <w:t>206057,75</w:t>
            </w:r>
          </w:p>
        </w:tc>
        <w:tc>
          <w:tcPr>
            <w:tcW w:w="955" w:type="pct"/>
            <w:tcBorders>
              <w:left w:val="single" w:sz="4" w:space="0" w:color="auto"/>
            </w:tcBorders>
            <w:shd w:val="clear" w:color="auto" w:fill="FFFFFF" w:themeFill="background1"/>
            <w:vAlign w:val="center"/>
          </w:tcPr>
          <w:p w14:paraId="5AFF6429" w14:textId="77777777" w:rsidR="00EE66D7" w:rsidRPr="00B75E43" w:rsidRDefault="00EE66D7" w:rsidP="008178CC">
            <w:pPr>
              <w:spacing w:after="0" w:line="240" w:lineRule="auto"/>
              <w:contextualSpacing w:val="0"/>
              <w:jc w:val="center"/>
              <w:rPr>
                <w:bCs/>
                <w:lang w:eastAsia="ar-SA"/>
              </w:rPr>
            </w:pPr>
            <w:r>
              <w:rPr>
                <w:bCs/>
                <w:lang w:eastAsia="ar-SA"/>
              </w:rPr>
              <w:t>98,98</w:t>
            </w:r>
          </w:p>
        </w:tc>
      </w:tr>
      <w:tr w:rsidR="00EE66D7" w:rsidRPr="00B75E43" w14:paraId="3AA925B3" w14:textId="77777777" w:rsidTr="00EE66D7">
        <w:trPr>
          <w:trHeight w:val="339"/>
        </w:trPr>
        <w:tc>
          <w:tcPr>
            <w:tcW w:w="2158" w:type="pct"/>
            <w:shd w:val="clear" w:color="auto" w:fill="auto"/>
            <w:vAlign w:val="center"/>
          </w:tcPr>
          <w:p w14:paraId="0100451F" w14:textId="77777777" w:rsidR="00EE66D7" w:rsidRPr="00B75E43" w:rsidRDefault="00EE66D7" w:rsidP="008178CC">
            <w:pPr>
              <w:spacing w:after="0" w:line="240" w:lineRule="auto"/>
              <w:contextualSpacing w:val="0"/>
              <w:rPr>
                <w:b/>
                <w:bCs/>
                <w:lang w:eastAsia="ar-SA"/>
              </w:rPr>
            </w:pPr>
            <w:r>
              <w:rPr>
                <w:b/>
                <w:bCs/>
                <w:lang w:eastAsia="ar-SA"/>
              </w:rPr>
              <w:t>Szkolenia</w:t>
            </w:r>
            <w:r w:rsidRPr="00B75E43">
              <w:rPr>
                <w:b/>
                <w:bCs/>
                <w:lang w:eastAsia="ar-SA"/>
              </w:rPr>
              <w:t xml:space="preserve"> </w:t>
            </w:r>
          </w:p>
        </w:tc>
        <w:tc>
          <w:tcPr>
            <w:tcW w:w="951" w:type="pct"/>
            <w:shd w:val="clear" w:color="auto" w:fill="FFFFFF" w:themeFill="background1"/>
            <w:vAlign w:val="center"/>
          </w:tcPr>
          <w:p w14:paraId="02686851" w14:textId="21484110" w:rsidR="00EE66D7" w:rsidRPr="00B75E43" w:rsidRDefault="00EE66D7" w:rsidP="008178CC">
            <w:pPr>
              <w:spacing w:after="0" w:line="240" w:lineRule="auto"/>
              <w:contextualSpacing w:val="0"/>
              <w:jc w:val="center"/>
              <w:rPr>
                <w:bCs/>
                <w:lang w:eastAsia="ar-SA"/>
              </w:rPr>
            </w:pPr>
            <w:r>
              <w:rPr>
                <w:bCs/>
                <w:lang w:eastAsia="ar-SA"/>
              </w:rPr>
              <w:t>72778,60</w:t>
            </w:r>
          </w:p>
        </w:tc>
        <w:tc>
          <w:tcPr>
            <w:tcW w:w="936" w:type="pct"/>
            <w:shd w:val="clear" w:color="auto" w:fill="FFFFFF" w:themeFill="background1"/>
            <w:vAlign w:val="center"/>
          </w:tcPr>
          <w:p w14:paraId="7A76ABCA" w14:textId="6BF4BAEE" w:rsidR="00EE66D7" w:rsidRPr="00B75E43" w:rsidRDefault="00EE66D7" w:rsidP="008178CC">
            <w:pPr>
              <w:spacing w:after="0" w:line="240" w:lineRule="auto"/>
              <w:contextualSpacing w:val="0"/>
              <w:jc w:val="center"/>
              <w:rPr>
                <w:bCs/>
                <w:lang w:eastAsia="ar-SA"/>
              </w:rPr>
            </w:pPr>
            <w:r>
              <w:rPr>
                <w:bCs/>
                <w:lang w:eastAsia="ar-SA"/>
              </w:rPr>
              <w:t>72658,07</w:t>
            </w:r>
          </w:p>
        </w:tc>
        <w:tc>
          <w:tcPr>
            <w:tcW w:w="955" w:type="pct"/>
            <w:tcBorders>
              <w:left w:val="single" w:sz="4" w:space="0" w:color="auto"/>
            </w:tcBorders>
            <w:shd w:val="clear" w:color="auto" w:fill="FFFFFF" w:themeFill="background1"/>
            <w:vAlign w:val="center"/>
          </w:tcPr>
          <w:p w14:paraId="35A94AD9" w14:textId="77777777" w:rsidR="00EE66D7" w:rsidRPr="00B75E43" w:rsidRDefault="00EE66D7" w:rsidP="008178CC">
            <w:pPr>
              <w:spacing w:after="0" w:line="240" w:lineRule="auto"/>
              <w:contextualSpacing w:val="0"/>
              <w:jc w:val="center"/>
              <w:rPr>
                <w:bCs/>
                <w:lang w:eastAsia="ar-SA"/>
              </w:rPr>
            </w:pPr>
            <w:r>
              <w:rPr>
                <w:bCs/>
                <w:lang w:eastAsia="ar-SA"/>
              </w:rPr>
              <w:t>99,83</w:t>
            </w:r>
          </w:p>
        </w:tc>
      </w:tr>
      <w:tr w:rsidR="00EE66D7" w:rsidRPr="00B75E43" w14:paraId="7F16C14E" w14:textId="77777777" w:rsidTr="00EE66D7">
        <w:trPr>
          <w:trHeight w:val="339"/>
        </w:trPr>
        <w:tc>
          <w:tcPr>
            <w:tcW w:w="2158" w:type="pct"/>
            <w:shd w:val="clear" w:color="auto" w:fill="auto"/>
            <w:vAlign w:val="center"/>
          </w:tcPr>
          <w:p w14:paraId="62C66748" w14:textId="77777777" w:rsidR="00EE66D7" w:rsidRPr="00B75E43" w:rsidRDefault="00EE66D7" w:rsidP="008178CC">
            <w:pPr>
              <w:spacing w:after="0" w:line="240" w:lineRule="auto"/>
              <w:contextualSpacing w:val="0"/>
              <w:rPr>
                <w:b/>
                <w:bCs/>
                <w:lang w:eastAsia="ar-SA"/>
              </w:rPr>
            </w:pPr>
            <w:r>
              <w:rPr>
                <w:b/>
                <w:bCs/>
                <w:lang w:eastAsia="ar-SA"/>
              </w:rPr>
              <w:t>Bony szkoleniowe</w:t>
            </w:r>
          </w:p>
        </w:tc>
        <w:tc>
          <w:tcPr>
            <w:tcW w:w="951" w:type="pct"/>
            <w:shd w:val="clear" w:color="auto" w:fill="FFFFFF" w:themeFill="background1"/>
            <w:vAlign w:val="center"/>
          </w:tcPr>
          <w:p w14:paraId="707515F6" w14:textId="26B43E8A" w:rsidR="00EE66D7" w:rsidRDefault="00EE66D7" w:rsidP="008178CC">
            <w:pPr>
              <w:spacing w:after="0" w:line="240" w:lineRule="auto"/>
              <w:contextualSpacing w:val="0"/>
              <w:jc w:val="center"/>
              <w:rPr>
                <w:bCs/>
                <w:lang w:eastAsia="ar-SA"/>
              </w:rPr>
            </w:pPr>
            <w:r>
              <w:rPr>
                <w:bCs/>
                <w:lang w:eastAsia="ar-SA"/>
              </w:rPr>
              <w:t>80700,00</w:t>
            </w:r>
          </w:p>
        </w:tc>
        <w:tc>
          <w:tcPr>
            <w:tcW w:w="936" w:type="pct"/>
            <w:shd w:val="clear" w:color="auto" w:fill="FFFFFF" w:themeFill="background1"/>
            <w:vAlign w:val="center"/>
          </w:tcPr>
          <w:p w14:paraId="56D87248" w14:textId="6BCFF432" w:rsidR="00EE66D7" w:rsidRDefault="00EE66D7" w:rsidP="008178CC">
            <w:pPr>
              <w:spacing w:after="0" w:line="240" w:lineRule="auto"/>
              <w:contextualSpacing w:val="0"/>
              <w:jc w:val="center"/>
              <w:rPr>
                <w:bCs/>
                <w:lang w:eastAsia="ar-SA"/>
              </w:rPr>
            </w:pPr>
            <w:r>
              <w:rPr>
                <w:bCs/>
                <w:lang w:eastAsia="ar-SA"/>
              </w:rPr>
              <w:t>80484,70</w:t>
            </w:r>
          </w:p>
        </w:tc>
        <w:tc>
          <w:tcPr>
            <w:tcW w:w="955" w:type="pct"/>
            <w:tcBorders>
              <w:left w:val="single" w:sz="4" w:space="0" w:color="auto"/>
            </w:tcBorders>
            <w:shd w:val="clear" w:color="auto" w:fill="FFFFFF" w:themeFill="background1"/>
            <w:vAlign w:val="center"/>
          </w:tcPr>
          <w:p w14:paraId="48A50DFF" w14:textId="77777777" w:rsidR="00EE66D7" w:rsidRDefault="00EE66D7" w:rsidP="008178CC">
            <w:pPr>
              <w:spacing w:after="0" w:line="240" w:lineRule="auto"/>
              <w:contextualSpacing w:val="0"/>
              <w:jc w:val="center"/>
              <w:rPr>
                <w:bCs/>
                <w:lang w:eastAsia="ar-SA"/>
              </w:rPr>
            </w:pPr>
            <w:r>
              <w:rPr>
                <w:bCs/>
                <w:lang w:eastAsia="ar-SA"/>
              </w:rPr>
              <w:t>99,73</w:t>
            </w:r>
          </w:p>
        </w:tc>
      </w:tr>
      <w:tr w:rsidR="00EE66D7" w:rsidRPr="00B75E43" w14:paraId="1BEFBB91" w14:textId="77777777" w:rsidTr="00EE66D7">
        <w:trPr>
          <w:trHeight w:val="486"/>
        </w:trPr>
        <w:tc>
          <w:tcPr>
            <w:tcW w:w="2158" w:type="pct"/>
            <w:shd w:val="clear" w:color="auto" w:fill="auto"/>
            <w:vAlign w:val="center"/>
          </w:tcPr>
          <w:p w14:paraId="3182B9A8" w14:textId="77777777" w:rsidR="00EE66D7" w:rsidRPr="00B75E43" w:rsidRDefault="00EE66D7" w:rsidP="008178CC">
            <w:pPr>
              <w:spacing w:after="0" w:line="240" w:lineRule="auto"/>
              <w:contextualSpacing w:val="0"/>
              <w:rPr>
                <w:b/>
                <w:bCs/>
                <w:lang w:eastAsia="ar-SA"/>
              </w:rPr>
            </w:pPr>
            <w:r>
              <w:rPr>
                <w:b/>
                <w:bCs/>
                <w:lang w:eastAsia="ar-SA"/>
              </w:rPr>
              <w:t>Bony na zasiedlenie</w:t>
            </w:r>
          </w:p>
        </w:tc>
        <w:tc>
          <w:tcPr>
            <w:tcW w:w="951" w:type="pct"/>
            <w:shd w:val="clear" w:color="auto" w:fill="FFFFFF" w:themeFill="background1"/>
            <w:vAlign w:val="center"/>
          </w:tcPr>
          <w:p w14:paraId="7F1934C0" w14:textId="23D8079E" w:rsidR="00EE66D7" w:rsidRPr="00B75E43" w:rsidRDefault="00EE66D7" w:rsidP="008178CC">
            <w:pPr>
              <w:spacing w:after="0" w:line="240" w:lineRule="auto"/>
              <w:contextualSpacing w:val="0"/>
              <w:jc w:val="center"/>
              <w:rPr>
                <w:bCs/>
                <w:lang w:eastAsia="ar-SA"/>
              </w:rPr>
            </w:pPr>
            <w:r>
              <w:rPr>
                <w:bCs/>
                <w:lang w:eastAsia="ar-SA"/>
              </w:rPr>
              <w:t>210000,00</w:t>
            </w:r>
          </w:p>
        </w:tc>
        <w:tc>
          <w:tcPr>
            <w:tcW w:w="936" w:type="pct"/>
            <w:shd w:val="clear" w:color="auto" w:fill="FFFFFF" w:themeFill="background1"/>
            <w:vAlign w:val="center"/>
          </w:tcPr>
          <w:p w14:paraId="050997F9" w14:textId="31A91024" w:rsidR="00EE66D7" w:rsidRPr="00B75E43" w:rsidRDefault="00EE66D7" w:rsidP="008178CC">
            <w:pPr>
              <w:spacing w:after="0" w:line="240" w:lineRule="auto"/>
              <w:contextualSpacing w:val="0"/>
              <w:jc w:val="center"/>
              <w:rPr>
                <w:bCs/>
                <w:lang w:eastAsia="ar-SA"/>
              </w:rPr>
            </w:pPr>
            <w:r>
              <w:rPr>
                <w:bCs/>
                <w:lang w:eastAsia="ar-SA"/>
              </w:rPr>
              <w:t>210000,00</w:t>
            </w:r>
          </w:p>
        </w:tc>
        <w:tc>
          <w:tcPr>
            <w:tcW w:w="955" w:type="pct"/>
            <w:tcBorders>
              <w:left w:val="single" w:sz="4" w:space="0" w:color="auto"/>
            </w:tcBorders>
            <w:shd w:val="clear" w:color="auto" w:fill="FFFFFF" w:themeFill="background1"/>
            <w:vAlign w:val="center"/>
          </w:tcPr>
          <w:p w14:paraId="5C17E66D" w14:textId="77777777" w:rsidR="00EE66D7" w:rsidRPr="00B75E43" w:rsidRDefault="00EE66D7" w:rsidP="008178CC">
            <w:pPr>
              <w:spacing w:after="0" w:line="240" w:lineRule="auto"/>
              <w:contextualSpacing w:val="0"/>
              <w:jc w:val="center"/>
              <w:rPr>
                <w:bCs/>
                <w:lang w:eastAsia="ar-SA"/>
              </w:rPr>
            </w:pPr>
            <w:r>
              <w:rPr>
                <w:bCs/>
                <w:lang w:eastAsia="ar-SA"/>
              </w:rPr>
              <w:t>100</w:t>
            </w:r>
          </w:p>
        </w:tc>
      </w:tr>
      <w:tr w:rsidR="00EE66D7" w:rsidRPr="00B75E43" w14:paraId="5650C452" w14:textId="77777777" w:rsidTr="00EE66D7">
        <w:trPr>
          <w:trHeight w:val="698"/>
        </w:trPr>
        <w:tc>
          <w:tcPr>
            <w:tcW w:w="2158" w:type="pct"/>
            <w:shd w:val="clear" w:color="auto" w:fill="auto"/>
            <w:vAlign w:val="center"/>
          </w:tcPr>
          <w:p w14:paraId="059BA28C" w14:textId="77777777" w:rsidR="00EE66D7" w:rsidRPr="00B75E43" w:rsidRDefault="00EE66D7" w:rsidP="008178CC">
            <w:pPr>
              <w:spacing w:after="0" w:line="240" w:lineRule="auto"/>
              <w:contextualSpacing w:val="0"/>
              <w:rPr>
                <w:b/>
                <w:bCs/>
                <w:lang w:eastAsia="ar-SA"/>
              </w:rPr>
            </w:pPr>
            <w:r>
              <w:rPr>
                <w:b/>
                <w:bCs/>
                <w:lang w:eastAsia="ar-SA"/>
              </w:rPr>
              <w:t>J</w:t>
            </w:r>
            <w:r w:rsidRPr="008C0373">
              <w:rPr>
                <w:b/>
                <w:bCs/>
                <w:lang w:eastAsia="ar-SA"/>
              </w:rPr>
              <w:t>ednorazowe środki na podjęcie działalności gospodarczej</w:t>
            </w:r>
          </w:p>
        </w:tc>
        <w:tc>
          <w:tcPr>
            <w:tcW w:w="951" w:type="pct"/>
            <w:shd w:val="clear" w:color="auto" w:fill="FFFFFF" w:themeFill="background1"/>
            <w:vAlign w:val="center"/>
          </w:tcPr>
          <w:p w14:paraId="3EB799B8" w14:textId="3DDD0374" w:rsidR="00EE66D7" w:rsidRPr="00B75E43" w:rsidRDefault="00EE66D7" w:rsidP="008178CC">
            <w:pPr>
              <w:spacing w:after="0" w:line="240" w:lineRule="auto"/>
              <w:contextualSpacing w:val="0"/>
              <w:jc w:val="center"/>
              <w:rPr>
                <w:bCs/>
                <w:lang w:eastAsia="ar-SA"/>
              </w:rPr>
            </w:pPr>
            <w:r>
              <w:rPr>
                <w:bCs/>
                <w:lang w:eastAsia="ar-SA"/>
              </w:rPr>
              <w:t>760000,00</w:t>
            </w:r>
          </w:p>
        </w:tc>
        <w:tc>
          <w:tcPr>
            <w:tcW w:w="936" w:type="pct"/>
            <w:shd w:val="clear" w:color="auto" w:fill="FFFFFF" w:themeFill="background1"/>
            <w:vAlign w:val="center"/>
          </w:tcPr>
          <w:p w14:paraId="2490FEEA" w14:textId="62DA52D4" w:rsidR="00EE66D7" w:rsidRPr="00B75E43" w:rsidRDefault="00EE66D7" w:rsidP="008178CC">
            <w:pPr>
              <w:spacing w:after="0" w:line="240" w:lineRule="auto"/>
              <w:contextualSpacing w:val="0"/>
              <w:jc w:val="center"/>
              <w:rPr>
                <w:bCs/>
                <w:lang w:eastAsia="ar-SA"/>
              </w:rPr>
            </w:pPr>
            <w:r>
              <w:rPr>
                <w:bCs/>
                <w:lang w:eastAsia="ar-SA"/>
              </w:rPr>
              <w:t>758987,38</w:t>
            </w:r>
          </w:p>
        </w:tc>
        <w:tc>
          <w:tcPr>
            <w:tcW w:w="955" w:type="pct"/>
            <w:tcBorders>
              <w:left w:val="single" w:sz="4" w:space="0" w:color="auto"/>
            </w:tcBorders>
            <w:shd w:val="clear" w:color="auto" w:fill="FFFFFF" w:themeFill="background1"/>
            <w:vAlign w:val="center"/>
          </w:tcPr>
          <w:p w14:paraId="69900D07" w14:textId="77777777" w:rsidR="00EE66D7" w:rsidRPr="00B75E43" w:rsidRDefault="00EE66D7" w:rsidP="008178CC">
            <w:pPr>
              <w:spacing w:after="0" w:line="240" w:lineRule="auto"/>
              <w:contextualSpacing w:val="0"/>
              <w:jc w:val="center"/>
              <w:rPr>
                <w:bCs/>
                <w:lang w:eastAsia="ar-SA"/>
              </w:rPr>
            </w:pPr>
            <w:r>
              <w:rPr>
                <w:bCs/>
                <w:lang w:eastAsia="ar-SA"/>
              </w:rPr>
              <w:t>99,87</w:t>
            </w:r>
          </w:p>
        </w:tc>
      </w:tr>
      <w:tr w:rsidR="00EE66D7" w:rsidRPr="00B75E43" w14:paraId="0EAAE55F" w14:textId="77777777" w:rsidTr="00EE66D7">
        <w:trPr>
          <w:trHeight w:val="832"/>
        </w:trPr>
        <w:tc>
          <w:tcPr>
            <w:tcW w:w="2158" w:type="pct"/>
            <w:shd w:val="clear" w:color="auto" w:fill="auto"/>
            <w:vAlign w:val="center"/>
          </w:tcPr>
          <w:p w14:paraId="5284F6EA" w14:textId="77777777" w:rsidR="00EE66D7" w:rsidRPr="00B75E43" w:rsidRDefault="00EE66D7" w:rsidP="008178CC">
            <w:pPr>
              <w:spacing w:after="0" w:line="240" w:lineRule="auto"/>
              <w:contextualSpacing w:val="0"/>
              <w:rPr>
                <w:b/>
                <w:bCs/>
                <w:lang w:eastAsia="ar-SA"/>
              </w:rPr>
            </w:pPr>
            <w:r>
              <w:rPr>
                <w:b/>
                <w:bCs/>
                <w:lang w:eastAsia="ar-SA"/>
              </w:rPr>
              <w:t>R</w:t>
            </w:r>
            <w:r w:rsidRPr="00B75E43">
              <w:rPr>
                <w:b/>
                <w:bCs/>
                <w:lang w:eastAsia="ar-SA"/>
              </w:rPr>
              <w:t>efundacje kosztów wyposażenia lub doposażenia stanowiska pracy</w:t>
            </w:r>
          </w:p>
        </w:tc>
        <w:tc>
          <w:tcPr>
            <w:tcW w:w="951" w:type="pct"/>
            <w:shd w:val="clear" w:color="auto" w:fill="FFFFFF" w:themeFill="background1"/>
            <w:vAlign w:val="center"/>
          </w:tcPr>
          <w:p w14:paraId="52015CA1" w14:textId="6CA8791D" w:rsidR="00EE66D7" w:rsidRPr="00B75E43" w:rsidRDefault="00EE66D7" w:rsidP="008178CC">
            <w:pPr>
              <w:spacing w:after="0" w:line="240" w:lineRule="auto"/>
              <w:contextualSpacing w:val="0"/>
              <w:jc w:val="center"/>
              <w:rPr>
                <w:bCs/>
                <w:lang w:eastAsia="ar-SA"/>
              </w:rPr>
            </w:pPr>
            <w:r>
              <w:rPr>
                <w:bCs/>
                <w:lang w:eastAsia="ar-SA"/>
              </w:rPr>
              <w:t>800000,00</w:t>
            </w:r>
          </w:p>
        </w:tc>
        <w:tc>
          <w:tcPr>
            <w:tcW w:w="936" w:type="pct"/>
            <w:shd w:val="clear" w:color="auto" w:fill="FFFFFF" w:themeFill="background1"/>
            <w:vAlign w:val="center"/>
          </w:tcPr>
          <w:p w14:paraId="194B5C5D" w14:textId="163B2F2B" w:rsidR="00EE66D7" w:rsidRPr="00B75E43" w:rsidRDefault="00EE66D7" w:rsidP="008178CC">
            <w:pPr>
              <w:spacing w:after="0" w:line="240" w:lineRule="auto"/>
              <w:contextualSpacing w:val="0"/>
              <w:jc w:val="center"/>
              <w:rPr>
                <w:bCs/>
                <w:lang w:eastAsia="ar-SA"/>
              </w:rPr>
            </w:pPr>
            <w:r>
              <w:rPr>
                <w:bCs/>
                <w:lang w:eastAsia="ar-SA"/>
              </w:rPr>
              <w:t>799850,00</w:t>
            </w:r>
          </w:p>
        </w:tc>
        <w:tc>
          <w:tcPr>
            <w:tcW w:w="955" w:type="pct"/>
            <w:tcBorders>
              <w:left w:val="single" w:sz="4" w:space="0" w:color="auto"/>
            </w:tcBorders>
            <w:shd w:val="clear" w:color="auto" w:fill="FFFFFF" w:themeFill="background1"/>
            <w:vAlign w:val="center"/>
          </w:tcPr>
          <w:p w14:paraId="7B232762" w14:textId="77777777" w:rsidR="00EE66D7" w:rsidRPr="00B75E43" w:rsidRDefault="00EE66D7" w:rsidP="008178CC">
            <w:pPr>
              <w:spacing w:after="0" w:line="240" w:lineRule="auto"/>
              <w:contextualSpacing w:val="0"/>
              <w:jc w:val="center"/>
              <w:rPr>
                <w:bCs/>
                <w:lang w:eastAsia="ar-SA"/>
              </w:rPr>
            </w:pPr>
            <w:r>
              <w:rPr>
                <w:bCs/>
                <w:lang w:eastAsia="ar-SA"/>
              </w:rPr>
              <w:t>99,98</w:t>
            </w:r>
          </w:p>
        </w:tc>
      </w:tr>
      <w:tr w:rsidR="00EE66D7" w:rsidRPr="00B75E43" w14:paraId="261E667F" w14:textId="77777777" w:rsidTr="00EE66D7">
        <w:trPr>
          <w:trHeight w:val="832"/>
        </w:trPr>
        <w:tc>
          <w:tcPr>
            <w:tcW w:w="2158" w:type="pct"/>
            <w:shd w:val="clear" w:color="auto" w:fill="auto"/>
            <w:vAlign w:val="center"/>
          </w:tcPr>
          <w:p w14:paraId="42BF7129" w14:textId="6B61FA1C" w:rsidR="00EE66D7" w:rsidRDefault="00EE66D7" w:rsidP="00EE66D7">
            <w:pPr>
              <w:spacing w:after="0" w:line="240" w:lineRule="auto"/>
              <w:contextualSpacing w:val="0"/>
              <w:rPr>
                <w:b/>
                <w:bCs/>
                <w:lang w:eastAsia="ar-SA"/>
              </w:rPr>
            </w:pPr>
            <w:r w:rsidRPr="00B75E43">
              <w:rPr>
                <w:b/>
                <w:bCs/>
                <w:lang w:eastAsia="ar-SA"/>
              </w:rPr>
              <w:t>RAZEM</w:t>
            </w:r>
          </w:p>
        </w:tc>
        <w:tc>
          <w:tcPr>
            <w:tcW w:w="951" w:type="pct"/>
            <w:shd w:val="clear" w:color="auto" w:fill="FFFFFF" w:themeFill="background1"/>
            <w:vAlign w:val="center"/>
          </w:tcPr>
          <w:p w14:paraId="456511BA" w14:textId="075D55C0" w:rsidR="00EE66D7" w:rsidRDefault="00EE66D7" w:rsidP="00EE66D7">
            <w:pPr>
              <w:spacing w:after="0" w:line="240" w:lineRule="auto"/>
              <w:contextualSpacing w:val="0"/>
              <w:jc w:val="center"/>
              <w:rPr>
                <w:bCs/>
                <w:lang w:eastAsia="ar-SA"/>
              </w:rPr>
            </w:pPr>
            <w:r>
              <w:rPr>
                <w:b/>
                <w:bCs/>
                <w:lang w:eastAsia="ar-SA"/>
              </w:rPr>
              <w:t>2620658,60</w:t>
            </w:r>
          </w:p>
        </w:tc>
        <w:tc>
          <w:tcPr>
            <w:tcW w:w="936" w:type="pct"/>
            <w:shd w:val="clear" w:color="auto" w:fill="FFFFFF" w:themeFill="background1"/>
            <w:vAlign w:val="center"/>
          </w:tcPr>
          <w:p w14:paraId="5165F29F" w14:textId="22AF4DF1" w:rsidR="00EE66D7" w:rsidRDefault="00EE66D7" w:rsidP="00EE66D7">
            <w:pPr>
              <w:spacing w:after="0" w:line="240" w:lineRule="auto"/>
              <w:contextualSpacing w:val="0"/>
              <w:jc w:val="center"/>
              <w:rPr>
                <w:bCs/>
                <w:lang w:eastAsia="ar-SA"/>
              </w:rPr>
            </w:pPr>
            <w:r>
              <w:rPr>
                <w:b/>
                <w:bCs/>
                <w:lang w:eastAsia="ar-SA"/>
              </w:rPr>
              <w:t>2617022,28</w:t>
            </w:r>
          </w:p>
        </w:tc>
        <w:tc>
          <w:tcPr>
            <w:tcW w:w="955" w:type="pct"/>
            <w:tcBorders>
              <w:left w:val="single" w:sz="4" w:space="0" w:color="auto"/>
            </w:tcBorders>
            <w:shd w:val="clear" w:color="auto" w:fill="FFFFFF" w:themeFill="background1"/>
            <w:vAlign w:val="center"/>
          </w:tcPr>
          <w:p w14:paraId="4F19A6BC" w14:textId="3A4DC9F4" w:rsidR="00EE66D7" w:rsidRDefault="00EE66D7" w:rsidP="00EE66D7">
            <w:pPr>
              <w:spacing w:after="0" w:line="240" w:lineRule="auto"/>
              <w:contextualSpacing w:val="0"/>
              <w:jc w:val="center"/>
              <w:rPr>
                <w:bCs/>
                <w:lang w:eastAsia="ar-SA"/>
              </w:rPr>
            </w:pPr>
            <w:r>
              <w:rPr>
                <w:b/>
                <w:bCs/>
                <w:lang w:eastAsia="ar-SA"/>
              </w:rPr>
              <w:t>99,86</w:t>
            </w:r>
          </w:p>
        </w:tc>
      </w:tr>
    </w:tbl>
    <w:p w14:paraId="58777E89" w14:textId="77777777" w:rsidR="00E907FE" w:rsidRPr="004D14EA" w:rsidRDefault="00E907FE" w:rsidP="00E907FE">
      <w:pPr>
        <w:tabs>
          <w:tab w:val="right" w:pos="9073"/>
        </w:tabs>
        <w:spacing w:before="120" w:after="240"/>
        <w:contextualSpacing w:val="0"/>
        <w:jc w:val="both"/>
        <w:rPr>
          <w:bCs/>
          <w:sz w:val="20"/>
          <w:szCs w:val="20"/>
        </w:rPr>
      </w:pPr>
      <w:r w:rsidRPr="004D14EA">
        <w:rPr>
          <w:bCs/>
          <w:sz w:val="20"/>
          <w:szCs w:val="20"/>
        </w:rPr>
        <w:t>Źródło: opracowanie własne</w:t>
      </w:r>
    </w:p>
    <w:p w14:paraId="35EA1B73" w14:textId="77777777" w:rsidR="00A15F82" w:rsidRDefault="00A15F82">
      <w:pPr>
        <w:contextualSpacing w:val="0"/>
        <w:rPr>
          <w:rFonts w:eastAsiaTheme="majorEastAsia" w:cstheme="majorBidi"/>
          <w:color w:val="2F5496" w:themeColor="accent1" w:themeShade="BF"/>
          <w:sz w:val="30"/>
          <w:szCs w:val="24"/>
        </w:rPr>
      </w:pPr>
      <w:bookmarkStart w:id="115" w:name="_heading=h.147n2zr" w:colFirst="0" w:colLast="0"/>
      <w:bookmarkStart w:id="116" w:name="_heading=h.3o7alnk" w:colFirst="0" w:colLast="0"/>
      <w:bookmarkEnd w:id="115"/>
      <w:bookmarkEnd w:id="116"/>
      <w:r>
        <w:br w:type="page"/>
      </w:r>
    </w:p>
    <w:p w14:paraId="22FD4393" w14:textId="72B21C07" w:rsidR="00B1125C" w:rsidRDefault="00D561D8">
      <w:pPr>
        <w:pStyle w:val="Nagwek3"/>
        <w:jc w:val="both"/>
      </w:pPr>
      <w:bookmarkStart w:id="117" w:name="_Toc169259909"/>
      <w:r>
        <w:t>Małopolski Program Regionalny Konserwator</w:t>
      </w:r>
      <w:bookmarkEnd w:id="117"/>
    </w:p>
    <w:p w14:paraId="69163072" w14:textId="69DBA989" w:rsidR="00B1125C" w:rsidRDefault="00D561D8">
      <w:pPr>
        <w:spacing w:after="0"/>
        <w:jc w:val="both"/>
      </w:pPr>
      <w:r>
        <w:tab/>
        <w:t>Małopolski Program Regionalny Konserwator, to program realizowany</w:t>
      </w:r>
      <w:r w:rsidR="00DD2850">
        <w:t xml:space="preserve"> </w:t>
      </w:r>
      <w:r>
        <w:t>przez Wojewódzki Urząd Pracy w Krakowie w porozumieniu z urzędami pracy Województwa Małopolskiego, w tym z Powiatowym Urzędem Pracy w Dąbrowie Tarnowskiej.</w:t>
      </w:r>
    </w:p>
    <w:p w14:paraId="134D81A6" w14:textId="63C785A1" w:rsidR="00B1125C" w:rsidRDefault="00D561D8" w:rsidP="00A832A7">
      <w:pPr>
        <w:spacing w:after="480"/>
        <w:contextualSpacing w:val="0"/>
        <w:jc w:val="both"/>
      </w:pPr>
      <w:r>
        <w:tab/>
        <w:t>Celem programu była aktywizacja osób z grup znajdujących się w szczególnie trudnej sytuacji na rynku pracy (bezrobotne kobiety i osoby długotrwale bezrobotne) poprzez zaangażowanie ich przy pracach związanych z ochroną tradycji kulturowej, zachowaniem i</w:t>
      </w:r>
      <w:r w:rsidR="00A832A7">
        <w:t> </w:t>
      </w:r>
      <w:r>
        <w:t>rewitalizacją substancji zabytkowej oraz ochroną krajobrazu kulturowego na terenie województwa małopolskiego. Beneficjentami programu były zarówno osoby potrzebujące pomocy ze względu na brak zatrudnienia jak i instytucje kultury bądź inne podmioty realizujące zadania na rzecz ochrony tradycji kulturowej, zachowania i rewitalizacji substancji zabytkowej oraz ochrony krajobrazu kulturowego na terenie województwa małopolskiego, tj. samorządowe instytucje kultury, gminy, organizacje pozarządowe zajmujące się statutowo problematyką kultury, ochrony dziedzictwa narodowego, sportu i turystyki oraz kościelne osoby prawne.</w:t>
      </w:r>
    </w:p>
    <w:p w14:paraId="2BA62FBA" w14:textId="285F512B" w:rsidR="00B1125C" w:rsidRPr="00284C8A" w:rsidRDefault="00D561D8" w:rsidP="00284C8A">
      <w:pPr>
        <w:spacing w:after="360"/>
        <w:ind w:firstLine="709"/>
        <w:contextualSpacing w:val="0"/>
        <w:jc w:val="both"/>
      </w:pPr>
      <w:r>
        <w:t xml:space="preserve">MPR Konserwator realizowany </w:t>
      </w:r>
      <w:r w:rsidR="008C2920">
        <w:t xml:space="preserve">jest </w:t>
      </w:r>
      <w:r>
        <w:t>w okresie</w:t>
      </w:r>
      <w:r w:rsidR="008C2920">
        <w:t xml:space="preserve"> od</w:t>
      </w:r>
      <w:r w:rsidR="003D266F">
        <w:t xml:space="preserve"> </w:t>
      </w:r>
      <w:r w:rsidR="008C2920">
        <w:t>01</w:t>
      </w:r>
      <w:r>
        <w:t>.</w:t>
      </w:r>
      <w:r w:rsidR="008C2920">
        <w:t>01</w:t>
      </w:r>
      <w:r>
        <w:t>.20</w:t>
      </w:r>
      <w:r w:rsidR="000664EB">
        <w:t>2</w:t>
      </w:r>
      <w:r w:rsidR="008C2920">
        <w:t>3</w:t>
      </w:r>
      <w:r>
        <w:t xml:space="preserve"> roku - 31.12.202</w:t>
      </w:r>
      <w:r w:rsidR="00933264">
        <w:t>4</w:t>
      </w:r>
      <w:r>
        <w:t xml:space="preserve"> roku </w:t>
      </w:r>
      <w:r w:rsidR="00314538">
        <w:t>dla 30 uczestników</w:t>
      </w:r>
      <w:r w:rsidR="0070456F">
        <w:t xml:space="preserve">. </w:t>
      </w:r>
      <w:r>
        <w:t>Na</w:t>
      </w:r>
      <w:r w:rsidR="0070456F">
        <w:t> </w:t>
      </w:r>
      <w:r>
        <w:t>wsparcie świadczone w ramach dwuletniego programu</w:t>
      </w:r>
      <w:r w:rsidR="00CA59F2">
        <w:t xml:space="preserve"> </w:t>
      </w:r>
      <w:r>
        <w:t xml:space="preserve">PUP otrzymał środki Funduszu Pracy w łącznej kwocie </w:t>
      </w:r>
      <w:r w:rsidR="00CA59F2">
        <w:t>184</w:t>
      </w:r>
      <w:r>
        <w:t>000,00 zł</w:t>
      </w:r>
      <w:r w:rsidR="00CA59F2">
        <w:t xml:space="preserve"> na 2023 rok oraz </w:t>
      </w:r>
      <w:r w:rsidR="00284C8A">
        <w:t>210000</w:t>
      </w:r>
      <w:r w:rsidR="000664EB">
        <w:t>,00zł.</w:t>
      </w:r>
      <w:r>
        <w:t xml:space="preserve"> </w:t>
      </w:r>
      <w:r w:rsidR="000664EB">
        <w:t>na</w:t>
      </w:r>
      <w:r w:rsidR="003D266F">
        <w:t xml:space="preserve"> </w:t>
      </w:r>
      <w:r w:rsidR="000664EB">
        <w:t>k</w:t>
      </w:r>
      <w:r w:rsidR="00284C8A">
        <w:t>olejny</w:t>
      </w:r>
      <w:r w:rsidR="000664EB">
        <w:t xml:space="preserve"> rok kalendarzowy</w:t>
      </w:r>
      <w:r>
        <w:t>. W</w:t>
      </w:r>
      <w:r w:rsidR="00284C8A">
        <w:t> </w:t>
      </w:r>
      <w:r>
        <w:t>analizowanym roku wydatkowano łącznie</w:t>
      </w:r>
      <w:r w:rsidR="003D266F">
        <w:t xml:space="preserve"> </w:t>
      </w:r>
      <w:r w:rsidR="000664EB">
        <w:t>1</w:t>
      </w:r>
      <w:r w:rsidR="00337C1F">
        <w:t>79361</w:t>
      </w:r>
      <w:r w:rsidR="000664EB">
        <w:t>,</w:t>
      </w:r>
      <w:r w:rsidR="00337C1F">
        <w:t>6</w:t>
      </w:r>
      <w:r w:rsidR="000664EB">
        <w:t>0</w:t>
      </w:r>
      <w:r>
        <w:t>zł (w</w:t>
      </w:r>
      <w:r w:rsidR="00284C8A">
        <w:t> </w:t>
      </w:r>
      <w:r>
        <w:t>tym:</w:t>
      </w:r>
      <w:r w:rsidR="00284C8A">
        <w:t xml:space="preserve"> </w:t>
      </w:r>
      <w:r w:rsidR="00337C1F">
        <w:t>133998,33</w:t>
      </w:r>
      <w:r w:rsidR="003D266F">
        <w:t xml:space="preserve"> </w:t>
      </w:r>
      <w:r w:rsidR="000664EB">
        <w:t>zł</w:t>
      </w:r>
      <w:r w:rsidR="00DD2850">
        <w:t xml:space="preserve"> </w:t>
      </w:r>
      <w:r>
        <w:t>przeznaczono na</w:t>
      </w:r>
      <w:r w:rsidR="0070456F">
        <w:t> </w:t>
      </w:r>
      <w:r>
        <w:t>finansowanie zatrudnienia w ramach robót publicznych</w:t>
      </w:r>
      <w:r w:rsidR="00284C8A">
        <w:t xml:space="preserve"> (dla 9 osób)</w:t>
      </w:r>
      <w:r w:rsidR="000664EB">
        <w:t>,</w:t>
      </w:r>
      <w:r>
        <w:t xml:space="preserve"> natomiast </w:t>
      </w:r>
      <w:r w:rsidR="00284C8A">
        <w:t>45363</w:t>
      </w:r>
      <w:r w:rsidR="000664EB">
        <w:t>,</w:t>
      </w:r>
      <w:r w:rsidR="00284C8A">
        <w:t>25</w:t>
      </w:r>
      <w:r w:rsidR="000664EB">
        <w:t>zł</w:t>
      </w:r>
      <w:r>
        <w:t xml:space="preserve"> to środki przeznaczone na </w:t>
      </w:r>
      <w:r w:rsidR="000664EB">
        <w:t xml:space="preserve">organizację </w:t>
      </w:r>
      <w:r>
        <w:t>staż</w:t>
      </w:r>
      <w:r w:rsidR="000664EB">
        <w:t>y</w:t>
      </w:r>
      <w:r w:rsidR="00284C8A">
        <w:t xml:space="preserve"> (dla 4 osób)</w:t>
      </w:r>
      <w:r w:rsidR="000664EB">
        <w:t>.</w:t>
      </w:r>
    </w:p>
    <w:p w14:paraId="03CEFEC0" w14:textId="7B315827" w:rsidR="00284C8A" w:rsidRPr="00D10A96" w:rsidRDefault="00284C8A" w:rsidP="00284C8A">
      <w:pPr>
        <w:pStyle w:val="Legenda"/>
        <w:keepNext/>
        <w:rPr>
          <w:i w:val="0"/>
          <w:iCs w:val="0"/>
          <w:color w:val="002465"/>
          <w:sz w:val="22"/>
          <w:szCs w:val="22"/>
        </w:rPr>
      </w:pPr>
      <w:bookmarkStart w:id="118" w:name="_Toc157157640"/>
      <w:bookmarkStart w:id="119" w:name="_Toc169259941"/>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10</w:t>
      </w:r>
      <w:r w:rsidRPr="00D10A96">
        <w:rPr>
          <w:i w:val="0"/>
          <w:iCs w:val="0"/>
          <w:color w:val="002465"/>
          <w:sz w:val="22"/>
          <w:szCs w:val="22"/>
        </w:rPr>
        <w:fldChar w:fldCharType="end"/>
      </w:r>
      <w:r w:rsidRPr="00D10A96">
        <w:rPr>
          <w:i w:val="0"/>
          <w:iCs w:val="0"/>
          <w:color w:val="002465"/>
          <w:sz w:val="22"/>
          <w:szCs w:val="22"/>
        </w:rPr>
        <w:t>. Wydatki na realizację MPR Konserwator w 2023 roku</w:t>
      </w:r>
      <w:bookmarkEnd w:id="118"/>
      <w:bookmarkEnd w:id="119"/>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ydatki na realizację MPR Konserwator w 2023 roku"/>
        <w:tblDescription w:val="Wydatki na realizację MPR Konserwator w 2023 roku"/>
      </w:tblPr>
      <w:tblGrid>
        <w:gridCol w:w="5524"/>
        <w:gridCol w:w="3543"/>
      </w:tblGrid>
      <w:tr w:rsidR="001F0F9F" w14:paraId="6E491871" w14:textId="77777777" w:rsidTr="001F0F9F">
        <w:trPr>
          <w:trHeight w:val="573"/>
          <w:tblHeader/>
        </w:trPr>
        <w:tc>
          <w:tcPr>
            <w:tcW w:w="5524" w:type="dxa"/>
            <w:tcBorders>
              <w:bottom w:val="single" w:sz="4" w:space="0" w:color="000000"/>
            </w:tcBorders>
            <w:shd w:val="clear" w:color="auto" w:fill="E7E6E6" w:themeFill="background2"/>
          </w:tcPr>
          <w:p w14:paraId="06D46023" w14:textId="77777777" w:rsidR="001F0F9F" w:rsidRDefault="001F0F9F">
            <w:pPr>
              <w:pBdr>
                <w:top w:val="nil"/>
                <w:left w:val="nil"/>
                <w:bottom w:val="nil"/>
                <w:right w:val="nil"/>
                <w:between w:val="nil"/>
              </w:pBdr>
              <w:spacing w:after="0" w:line="240" w:lineRule="auto"/>
              <w:jc w:val="both"/>
              <w:rPr>
                <w:b/>
                <w:color w:val="000000"/>
              </w:rPr>
            </w:pPr>
            <w:bookmarkStart w:id="120" w:name="_heading=h.23ckvvd" w:colFirst="0" w:colLast="0"/>
            <w:bookmarkEnd w:id="120"/>
            <w:r>
              <w:rPr>
                <w:b/>
                <w:color w:val="000000"/>
              </w:rPr>
              <w:t>Wyszczególnienie programu rynku pracy</w:t>
            </w:r>
          </w:p>
        </w:tc>
        <w:tc>
          <w:tcPr>
            <w:tcW w:w="3543" w:type="dxa"/>
            <w:tcBorders>
              <w:left w:val="single" w:sz="4" w:space="0" w:color="000000"/>
              <w:bottom w:val="single" w:sz="4" w:space="0" w:color="000000"/>
              <w:right w:val="single" w:sz="4" w:space="0" w:color="000000"/>
            </w:tcBorders>
            <w:shd w:val="clear" w:color="auto" w:fill="E7E6E6" w:themeFill="background2"/>
          </w:tcPr>
          <w:p w14:paraId="62BFAC7D" w14:textId="2C23BA21" w:rsidR="001F0F9F" w:rsidRDefault="001F0F9F" w:rsidP="007442C1">
            <w:pPr>
              <w:pBdr>
                <w:top w:val="nil"/>
                <w:left w:val="nil"/>
                <w:bottom w:val="nil"/>
                <w:right w:val="nil"/>
                <w:between w:val="nil"/>
              </w:pBdr>
              <w:spacing w:after="0" w:line="240" w:lineRule="auto"/>
              <w:jc w:val="both"/>
              <w:rPr>
                <w:b/>
                <w:color w:val="000000"/>
              </w:rPr>
            </w:pPr>
            <w:r>
              <w:rPr>
                <w:b/>
                <w:color w:val="000000"/>
              </w:rPr>
              <w:t>Wykonanie 2023 r.</w:t>
            </w:r>
          </w:p>
        </w:tc>
      </w:tr>
      <w:tr w:rsidR="001F0F9F" w14:paraId="461DA4AE" w14:textId="77777777" w:rsidTr="001F0F9F">
        <w:trPr>
          <w:trHeight w:val="370"/>
        </w:trPr>
        <w:tc>
          <w:tcPr>
            <w:tcW w:w="5524" w:type="dxa"/>
            <w:tcBorders>
              <w:top w:val="single" w:sz="4" w:space="0" w:color="000000"/>
            </w:tcBorders>
            <w:shd w:val="clear" w:color="auto" w:fill="auto"/>
          </w:tcPr>
          <w:p w14:paraId="58170DC7" w14:textId="7F310ABB" w:rsidR="001F0F9F" w:rsidRDefault="001F0F9F">
            <w:pPr>
              <w:pBdr>
                <w:top w:val="nil"/>
                <w:left w:val="nil"/>
                <w:bottom w:val="nil"/>
                <w:right w:val="nil"/>
                <w:between w:val="nil"/>
              </w:pBdr>
              <w:spacing w:after="0" w:line="240" w:lineRule="auto"/>
              <w:rPr>
                <w:color w:val="000000"/>
              </w:rPr>
            </w:pPr>
            <w:r>
              <w:rPr>
                <w:color w:val="000000"/>
              </w:rPr>
              <w:t>Staże</w:t>
            </w:r>
          </w:p>
        </w:tc>
        <w:tc>
          <w:tcPr>
            <w:tcW w:w="3543" w:type="dxa"/>
            <w:tcBorders>
              <w:top w:val="single" w:sz="4" w:space="0" w:color="000000"/>
              <w:left w:val="single" w:sz="4" w:space="0" w:color="000000"/>
              <w:right w:val="single" w:sz="4" w:space="0" w:color="000000"/>
            </w:tcBorders>
            <w:shd w:val="clear" w:color="auto" w:fill="auto"/>
          </w:tcPr>
          <w:p w14:paraId="30C9BB27" w14:textId="683A74C2" w:rsidR="001F0F9F" w:rsidRDefault="001F0F9F">
            <w:pPr>
              <w:pBdr>
                <w:top w:val="nil"/>
                <w:left w:val="nil"/>
                <w:bottom w:val="nil"/>
                <w:right w:val="nil"/>
                <w:between w:val="nil"/>
              </w:pBdr>
              <w:spacing w:after="0" w:line="240" w:lineRule="auto"/>
              <w:rPr>
                <w:color w:val="000000"/>
              </w:rPr>
            </w:pPr>
            <w:r>
              <w:rPr>
                <w:color w:val="000000"/>
              </w:rPr>
              <w:t>45363,25</w:t>
            </w:r>
          </w:p>
        </w:tc>
      </w:tr>
      <w:tr w:rsidR="001F0F9F" w14:paraId="32831E0E" w14:textId="77777777" w:rsidTr="001F0F9F">
        <w:trPr>
          <w:trHeight w:val="235"/>
        </w:trPr>
        <w:tc>
          <w:tcPr>
            <w:tcW w:w="5524" w:type="dxa"/>
            <w:tcBorders>
              <w:top w:val="single" w:sz="4" w:space="0" w:color="000000"/>
              <w:bottom w:val="single" w:sz="4" w:space="0" w:color="000000"/>
            </w:tcBorders>
            <w:shd w:val="clear" w:color="auto" w:fill="auto"/>
          </w:tcPr>
          <w:p w14:paraId="08EEB617" w14:textId="77777777" w:rsidR="001F0F9F" w:rsidRDefault="001F0F9F" w:rsidP="001F0F9F">
            <w:pPr>
              <w:pBdr>
                <w:top w:val="nil"/>
                <w:left w:val="nil"/>
                <w:bottom w:val="nil"/>
                <w:right w:val="nil"/>
                <w:between w:val="nil"/>
              </w:pBdr>
              <w:spacing w:after="60" w:line="240" w:lineRule="auto"/>
              <w:contextualSpacing w:val="0"/>
              <w:rPr>
                <w:color w:val="000000"/>
              </w:rPr>
            </w:pPr>
            <w:r>
              <w:rPr>
                <w:color w:val="000000"/>
              </w:rPr>
              <w:t>roboty publiczne</w:t>
            </w:r>
          </w:p>
        </w:tc>
        <w:tc>
          <w:tcPr>
            <w:tcW w:w="3543" w:type="dxa"/>
            <w:tcBorders>
              <w:top w:val="single" w:sz="4" w:space="0" w:color="000000"/>
              <w:left w:val="single" w:sz="4" w:space="0" w:color="000000"/>
              <w:right w:val="single" w:sz="4" w:space="0" w:color="000000"/>
            </w:tcBorders>
            <w:shd w:val="clear" w:color="auto" w:fill="auto"/>
          </w:tcPr>
          <w:p w14:paraId="605B8827" w14:textId="259E24EC" w:rsidR="001F0F9F" w:rsidRDefault="001F0F9F">
            <w:pPr>
              <w:pBdr>
                <w:top w:val="nil"/>
                <w:left w:val="nil"/>
                <w:bottom w:val="nil"/>
                <w:right w:val="nil"/>
                <w:between w:val="nil"/>
              </w:pBdr>
              <w:spacing w:after="0" w:line="240" w:lineRule="auto"/>
              <w:rPr>
                <w:color w:val="000000"/>
              </w:rPr>
            </w:pPr>
            <w:r>
              <w:rPr>
                <w:color w:val="000000"/>
              </w:rPr>
              <w:t>133998,33</w:t>
            </w:r>
          </w:p>
        </w:tc>
      </w:tr>
      <w:tr w:rsidR="001F0F9F" w14:paraId="1FAF76B7" w14:textId="77777777" w:rsidTr="001F0F9F">
        <w:trPr>
          <w:trHeight w:val="235"/>
        </w:trPr>
        <w:tc>
          <w:tcPr>
            <w:tcW w:w="5524" w:type="dxa"/>
            <w:tcBorders>
              <w:top w:val="single" w:sz="4" w:space="0" w:color="000000"/>
              <w:bottom w:val="single" w:sz="4" w:space="0" w:color="000000"/>
            </w:tcBorders>
            <w:shd w:val="clear" w:color="auto" w:fill="auto"/>
          </w:tcPr>
          <w:p w14:paraId="00B005A0" w14:textId="7A97DED5" w:rsidR="001F0F9F" w:rsidRDefault="001F0F9F" w:rsidP="001F0F9F">
            <w:pPr>
              <w:pBdr>
                <w:top w:val="nil"/>
                <w:left w:val="nil"/>
                <w:bottom w:val="nil"/>
                <w:right w:val="nil"/>
                <w:between w:val="nil"/>
              </w:pBdr>
              <w:spacing w:after="60" w:line="240" w:lineRule="auto"/>
              <w:contextualSpacing w:val="0"/>
              <w:rPr>
                <w:color w:val="000000"/>
              </w:rPr>
            </w:pPr>
            <w:r w:rsidRPr="00023C82">
              <w:rPr>
                <w:b/>
                <w:color w:val="000000"/>
              </w:rPr>
              <w:t>RAZEM</w:t>
            </w:r>
          </w:p>
        </w:tc>
        <w:tc>
          <w:tcPr>
            <w:tcW w:w="3543" w:type="dxa"/>
            <w:tcBorders>
              <w:top w:val="single" w:sz="4" w:space="0" w:color="000000"/>
              <w:left w:val="single" w:sz="4" w:space="0" w:color="000000"/>
              <w:right w:val="single" w:sz="4" w:space="0" w:color="000000"/>
            </w:tcBorders>
            <w:shd w:val="clear" w:color="auto" w:fill="auto"/>
          </w:tcPr>
          <w:p w14:paraId="7BD46EE6" w14:textId="3EE94937" w:rsidR="001F0F9F" w:rsidRDefault="001F0F9F">
            <w:pPr>
              <w:pBdr>
                <w:top w:val="nil"/>
                <w:left w:val="nil"/>
                <w:bottom w:val="nil"/>
                <w:right w:val="nil"/>
                <w:between w:val="nil"/>
              </w:pBdr>
              <w:spacing w:after="0" w:line="240" w:lineRule="auto"/>
              <w:rPr>
                <w:color w:val="000000"/>
              </w:rPr>
            </w:pPr>
            <w:r w:rsidRPr="009F7AA0">
              <w:rPr>
                <w:b/>
                <w:bCs/>
                <w:color w:val="000000"/>
              </w:rPr>
              <w:t>179361,60</w:t>
            </w:r>
          </w:p>
        </w:tc>
      </w:tr>
    </w:tbl>
    <w:p w14:paraId="4B0BE7A4" w14:textId="77777777" w:rsidR="00B1125C" w:rsidRPr="00D60DAE"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D60DAE">
        <w:rPr>
          <w:bCs/>
          <w:color w:val="000000"/>
          <w:sz w:val="20"/>
          <w:szCs w:val="20"/>
        </w:rPr>
        <w:t>Źródło: opracowanie własne</w:t>
      </w:r>
    </w:p>
    <w:p w14:paraId="22C254D3" w14:textId="6BB99624" w:rsidR="00B1125C" w:rsidRDefault="00D561D8">
      <w:pPr>
        <w:jc w:val="both"/>
      </w:pPr>
      <w:r>
        <w:t>Organizatorami staży oraz robót publicznych na terenie powiatu dąbrowskiego w roku 202</w:t>
      </w:r>
      <w:r w:rsidR="00284C8A">
        <w:t>3</w:t>
      </w:r>
      <w:r>
        <w:t xml:space="preserve"> były: Muzeum Okręgowe w Tarnowie, </w:t>
      </w:r>
      <w:r w:rsidR="000664EB">
        <w:t xml:space="preserve">Gminny Ośrodek Kultury w Oleśnie z/s w Zalipiu, </w:t>
      </w:r>
      <w:r>
        <w:t xml:space="preserve">Centrum Polonii Ośrodek Kultury Turystyki i Rekreacji w Brniu, Urząd </w:t>
      </w:r>
      <w:r w:rsidR="00284C8A">
        <w:t xml:space="preserve">Miasta i </w:t>
      </w:r>
      <w:r>
        <w:t>Gminy w</w:t>
      </w:r>
      <w:r w:rsidR="00284C8A">
        <w:t> Szczucinie</w:t>
      </w:r>
      <w:r>
        <w:t>.</w:t>
      </w:r>
    </w:p>
    <w:p w14:paraId="2FF1FB64" w14:textId="77777777" w:rsidR="00D55321" w:rsidRDefault="00D55321">
      <w:pPr>
        <w:contextualSpacing w:val="0"/>
        <w:rPr>
          <w:rFonts w:eastAsiaTheme="majorEastAsia" w:cstheme="majorBidi"/>
          <w:color w:val="2F5496" w:themeColor="accent1" w:themeShade="BF"/>
          <w:sz w:val="30"/>
          <w:szCs w:val="24"/>
        </w:rPr>
      </w:pPr>
      <w:bookmarkStart w:id="121" w:name="_heading=h.ihv636" w:colFirst="0" w:colLast="0"/>
      <w:bookmarkEnd w:id="121"/>
      <w:r>
        <w:br w:type="page"/>
      </w:r>
    </w:p>
    <w:p w14:paraId="143CD8C1" w14:textId="124303B5" w:rsidR="00B1125C" w:rsidRDefault="00D561D8">
      <w:pPr>
        <w:pStyle w:val="Nagwek3"/>
        <w:jc w:val="both"/>
      </w:pPr>
      <w:bookmarkStart w:id="122" w:name="_Toc169259910"/>
      <w:r>
        <w:t>Małopolski Program Regionalny Firma+1</w:t>
      </w:r>
      <w:bookmarkEnd w:id="122"/>
    </w:p>
    <w:p w14:paraId="4D0ED006" w14:textId="4762CC81" w:rsidR="00B544DE" w:rsidRDefault="00D561D8" w:rsidP="00B544DE">
      <w:pPr>
        <w:spacing w:after="360"/>
        <w:contextualSpacing w:val="0"/>
        <w:jc w:val="both"/>
      </w:pPr>
      <w:r>
        <w:tab/>
      </w:r>
      <w:r w:rsidR="00B544DE">
        <w:t>Program regionalny „Firma+1" realizowany jest w latach 2023-2024 przez Wojewódzki Urząd Pracy w Krakowie i 18 powiatowych urzędów pracy, w tym z Powiatowym Urzędem Pracy w Dąbrowie Tarnowskiej. Jest to program, w którym pomoc w zatrudnieniu pracownika otrzymają mikro i mali przedsiębiorcy oraz osoby samozatrudnione – tym samym stanowi on odpowiedź na potrzeby dwóch grup: z jednej strony wspiera osoby bezrobotne w procesie aktywizacji zawodowej, z drugiej jest narzędziem, dzięki któremu małe lokalne firmy zdobędą często pierwszych dla nich pracowników.</w:t>
      </w:r>
    </w:p>
    <w:p w14:paraId="29625946" w14:textId="480DE967" w:rsidR="00CB7FCB" w:rsidRDefault="00CB7FCB" w:rsidP="00CB7FCB">
      <w:pPr>
        <w:spacing w:after="0" w:line="259" w:lineRule="auto"/>
        <w:contextualSpacing w:val="0"/>
      </w:pPr>
      <w:r>
        <w:t>Budżet projektu: 390000,00 zł</w:t>
      </w:r>
    </w:p>
    <w:p w14:paraId="3D079A96" w14:textId="77777777" w:rsidR="00CB7FCB" w:rsidRDefault="00CB7FCB" w:rsidP="00CB7FCB">
      <w:pPr>
        <w:spacing w:after="0" w:line="259" w:lineRule="auto"/>
      </w:pPr>
      <w:r>
        <w:t>Okres realizacji: 01.01.2023 roku - 31.12.2024 roku</w:t>
      </w:r>
    </w:p>
    <w:p w14:paraId="67C24342" w14:textId="77777777" w:rsidR="00CB7FCB" w:rsidRDefault="00CB7FCB" w:rsidP="00CB7FCB">
      <w:pPr>
        <w:shd w:val="clear" w:color="auto" w:fill="FFFFFF" w:themeFill="background1"/>
        <w:spacing w:after="0" w:line="259" w:lineRule="auto"/>
      </w:pPr>
      <w:r>
        <w:t>Liczba uczestników: 30 osób</w:t>
      </w:r>
    </w:p>
    <w:p w14:paraId="18579349" w14:textId="0F957F01" w:rsidR="00B1125C" w:rsidRDefault="00D561D8" w:rsidP="00CB7FCB">
      <w:pPr>
        <w:tabs>
          <w:tab w:val="left" w:pos="3969"/>
        </w:tabs>
        <w:spacing w:before="480"/>
        <w:contextualSpacing w:val="0"/>
        <w:jc w:val="both"/>
      </w:pPr>
      <w:r>
        <w:t xml:space="preserve">Grupą docelową aktywizowaną w ramach programu były osoby bezrobotne, w szczególności osoby w wieku 40 lat i więcej, kobiety i osoby długotrwale bezrobotne. </w:t>
      </w:r>
    </w:p>
    <w:p w14:paraId="68AF7D56" w14:textId="5857924D" w:rsidR="007442C1" w:rsidRDefault="00D561D8" w:rsidP="007760C5">
      <w:pPr>
        <w:jc w:val="both"/>
      </w:pPr>
      <w:r>
        <w:t xml:space="preserve">PUP w Dąbrowie Tarnowskiej na realizację </w:t>
      </w:r>
      <w:r w:rsidR="007442C1">
        <w:t>po</w:t>
      </w:r>
      <w:r>
        <w:t>dejmowanych działań otrzymał na 202</w:t>
      </w:r>
      <w:r w:rsidR="008C2920">
        <w:t>3</w:t>
      </w:r>
      <w:r>
        <w:t xml:space="preserve"> rok środki Funduszu Pracy w wysokości </w:t>
      </w:r>
      <w:r w:rsidR="008C2920">
        <w:t>270000</w:t>
      </w:r>
      <w:r>
        <w:t xml:space="preserve">,00 zł. Wydatkowano łącznie </w:t>
      </w:r>
      <w:r w:rsidR="008C2920">
        <w:t>269766</w:t>
      </w:r>
      <w:r w:rsidR="000664EB">
        <w:t>,1</w:t>
      </w:r>
      <w:r w:rsidR="008C2920">
        <w:t>6</w:t>
      </w:r>
      <w:r w:rsidR="00244EF1">
        <w:t xml:space="preserve"> </w:t>
      </w:r>
      <w:r>
        <w:t xml:space="preserve">zł Ostatecznie do udziału w programie skierowano </w:t>
      </w:r>
      <w:r w:rsidR="007442C1">
        <w:t>1</w:t>
      </w:r>
      <w:r w:rsidR="00A832A7">
        <w:t>0</w:t>
      </w:r>
      <w:r>
        <w:t xml:space="preserve"> osób</w:t>
      </w:r>
      <w:r w:rsidR="00A832A7">
        <w:t xml:space="preserve"> na prace interwencyjne</w:t>
      </w:r>
      <w:r w:rsidR="007442C1">
        <w:t xml:space="preserve"> oraz</w:t>
      </w:r>
      <w:r w:rsidR="00A832A7">
        <w:t> skierowano 5 osób bezrobotnych w ramach refundacji kosztów wyposażenia lub</w:t>
      </w:r>
      <w:r w:rsidR="00244EF1">
        <w:t> </w:t>
      </w:r>
      <w:r w:rsidR="00A832A7">
        <w:t>doposażenia stanowiska pracy</w:t>
      </w:r>
      <w:r w:rsidR="007442C1">
        <w:t>.</w:t>
      </w:r>
    </w:p>
    <w:p w14:paraId="4B51C4F1" w14:textId="480BF43E" w:rsidR="006512F9" w:rsidRPr="00D10A96" w:rsidRDefault="006512F9" w:rsidP="006512F9">
      <w:pPr>
        <w:pStyle w:val="Legenda"/>
        <w:keepNext/>
        <w:rPr>
          <w:i w:val="0"/>
          <w:iCs w:val="0"/>
          <w:color w:val="002465"/>
          <w:sz w:val="22"/>
          <w:szCs w:val="22"/>
        </w:rPr>
      </w:pPr>
      <w:bookmarkStart w:id="123" w:name="_Toc157157641"/>
      <w:bookmarkStart w:id="124" w:name="_Toc169259942"/>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11</w:t>
      </w:r>
      <w:r w:rsidRPr="00D10A96">
        <w:rPr>
          <w:i w:val="0"/>
          <w:iCs w:val="0"/>
          <w:color w:val="002465"/>
          <w:sz w:val="22"/>
          <w:szCs w:val="22"/>
        </w:rPr>
        <w:fldChar w:fldCharType="end"/>
      </w:r>
      <w:r w:rsidRPr="00D10A96">
        <w:rPr>
          <w:i w:val="0"/>
          <w:iCs w:val="0"/>
          <w:color w:val="002465"/>
          <w:sz w:val="22"/>
          <w:szCs w:val="22"/>
        </w:rPr>
        <w:t>. Wydatki na realizację MPR Firma+1 w 2023 roku</w:t>
      </w:r>
      <w:bookmarkEnd w:id="123"/>
      <w:bookmarkEnd w:id="12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ydatki na realizację programu MPR Firma+1 w 2023 roku"/>
        <w:tblDescription w:val="Wydatki na realizację programu MPR Firma+1 w 2023 roku"/>
      </w:tblPr>
      <w:tblGrid>
        <w:gridCol w:w="6091"/>
        <w:gridCol w:w="2976"/>
      </w:tblGrid>
      <w:tr w:rsidR="001F0F9F" w14:paraId="7D07C2CE" w14:textId="77777777" w:rsidTr="001F0F9F">
        <w:trPr>
          <w:trHeight w:val="573"/>
        </w:trPr>
        <w:tc>
          <w:tcPr>
            <w:tcW w:w="6091" w:type="dxa"/>
            <w:shd w:val="clear" w:color="auto" w:fill="E7E6E6" w:themeFill="background2"/>
          </w:tcPr>
          <w:p w14:paraId="3E7ABFA2" w14:textId="77777777" w:rsidR="001F0F9F" w:rsidRDefault="001F0F9F">
            <w:pPr>
              <w:pBdr>
                <w:top w:val="nil"/>
                <w:left w:val="nil"/>
                <w:bottom w:val="nil"/>
                <w:right w:val="nil"/>
                <w:between w:val="nil"/>
              </w:pBdr>
              <w:spacing w:after="0" w:line="240" w:lineRule="auto"/>
              <w:jc w:val="both"/>
              <w:rPr>
                <w:b/>
                <w:color w:val="000000"/>
              </w:rPr>
            </w:pPr>
            <w:r>
              <w:rPr>
                <w:b/>
                <w:color w:val="000000"/>
              </w:rPr>
              <w:t>Wyszczególnienie programu rynku pracy</w:t>
            </w:r>
          </w:p>
        </w:tc>
        <w:tc>
          <w:tcPr>
            <w:tcW w:w="2976" w:type="dxa"/>
            <w:shd w:val="clear" w:color="auto" w:fill="E7E6E6" w:themeFill="background2"/>
          </w:tcPr>
          <w:p w14:paraId="061673F6" w14:textId="0BDE2657" w:rsidR="001F0F9F" w:rsidRDefault="001F0F9F" w:rsidP="007442C1">
            <w:pPr>
              <w:pBdr>
                <w:top w:val="nil"/>
                <w:left w:val="nil"/>
                <w:bottom w:val="nil"/>
                <w:right w:val="nil"/>
                <w:between w:val="nil"/>
              </w:pBdr>
              <w:spacing w:after="0" w:line="240" w:lineRule="auto"/>
              <w:jc w:val="both"/>
              <w:rPr>
                <w:b/>
                <w:color w:val="000000"/>
              </w:rPr>
            </w:pPr>
            <w:r>
              <w:rPr>
                <w:b/>
                <w:color w:val="000000"/>
              </w:rPr>
              <w:t>Wykonanie 2023 roku</w:t>
            </w:r>
          </w:p>
        </w:tc>
      </w:tr>
      <w:tr w:rsidR="001F0F9F" w14:paraId="71A9607A" w14:textId="77777777" w:rsidTr="001F0F9F">
        <w:trPr>
          <w:trHeight w:val="370"/>
        </w:trPr>
        <w:tc>
          <w:tcPr>
            <w:tcW w:w="6091" w:type="dxa"/>
          </w:tcPr>
          <w:p w14:paraId="1E615DDD" w14:textId="77777777" w:rsidR="001F0F9F" w:rsidRDefault="001F0F9F">
            <w:pPr>
              <w:pBdr>
                <w:top w:val="nil"/>
                <w:left w:val="nil"/>
                <w:bottom w:val="nil"/>
                <w:right w:val="nil"/>
                <w:between w:val="nil"/>
              </w:pBdr>
              <w:spacing w:after="0" w:line="240" w:lineRule="auto"/>
              <w:rPr>
                <w:color w:val="000000"/>
              </w:rPr>
            </w:pPr>
            <w:r>
              <w:rPr>
                <w:color w:val="000000"/>
              </w:rPr>
              <w:t>prace interwencyjne</w:t>
            </w:r>
          </w:p>
        </w:tc>
        <w:tc>
          <w:tcPr>
            <w:tcW w:w="2976" w:type="dxa"/>
          </w:tcPr>
          <w:p w14:paraId="185AB942" w14:textId="2BE60D9A" w:rsidR="001F0F9F" w:rsidRDefault="001F0F9F">
            <w:pPr>
              <w:pBdr>
                <w:top w:val="nil"/>
                <w:left w:val="nil"/>
                <w:bottom w:val="nil"/>
                <w:right w:val="nil"/>
                <w:between w:val="nil"/>
              </w:pBdr>
              <w:spacing w:after="0" w:line="240" w:lineRule="auto"/>
              <w:rPr>
                <w:color w:val="000000"/>
              </w:rPr>
            </w:pPr>
            <w:r>
              <w:rPr>
                <w:color w:val="000000"/>
              </w:rPr>
              <w:t>92466,16</w:t>
            </w:r>
          </w:p>
        </w:tc>
      </w:tr>
      <w:tr w:rsidR="001F0F9F" w14:paraId="44D95F50" w14:textId="77777777" w:rsidTr="001F0F9F">
        <w:trPr>
          <w:trHeight w:val="235"/>
        </w:trPr>
        <w:tc>
          <w:tcPr>
            <w:tcW w:w="6091" w:type="dxa"/>
            <w:tcBorders>
              <w:bottom w:val="single" w:sz="4" w:space="0" w:color="auto"/>
            </w:tcBorders>
          </w:tcPr>
          <w:p w14:paraId="02278428" w14:textId="61CFCB22" w:rsidR="001F0F9F" w:rsidRDefault="001F0F9F">
            <w:pPr>
              <w:pBdr>
                <w:top w:val="nil"/>
                <w:left w:val="nil"/>
                <w:bottom w:val="nil"/>
                <w:right w:val="nil"/>
                <w:between w:val="nil"/>
              </w:pBdr>
              <w:spacing w:after="0" w:line="240" w:lineRule="auto"/>
              <w:rPr>
                <w:color w:val="000000"/>
              </w:rPr>
            </w:pPr>
            <w:r>
              <w:rPr>
                <w:color w:val="000000"/>
              </w:rPr>
              <w:t>refundacje kosztów wyposażenia lub doposażenia stanowiska pracy</w:t>
            </w:r>
          </w:p>
        </w:tc>
        <w:tc>
          <w:tcPr>
            <w:tcW w:w="2976" w:type="dxa"/>
          </w:tcPr>
          <w:p w14:paraId="4105AE53" w14:textId="02E3DAA3" w:rsidR="001F0F9F" w:rsidRDefault="001F0F9F" w:rsidP="007442C1">
            <w:pPr>
              <w:pBdr>
                <w:top w:val="nil"/>
                <w:left w:val="nil"/>
                <w:bottom w:val="nil"/>
                <w:right w:val="nil"/>
                <w:between w:val="nil"/>
              </w:pBdr>
              <w:spacing w:after="0" w:line="240" w:lineRule="auto"/>
              <w:rPr>
                <w:color w:val="000000"/>
              </w:rPr>
            </w:pPr>
            <w:r>
              <w:rPr>
                <w:color w:val="000000"/>
              </w:rPr>
              <w:t>177300,00</w:t>
            </w:r>
          </w:p>
        </w:tc>
      </w:tr>
      <w:tr w:rsidR="001F0F9F" w14:paraId="5ECC81D7" w14:textId="77777777" w:rsidTr="001F0F9F">
        <w:trPr>
          <w:trHeight w:val="235"/>
        </w:trPr>
        <w:tc>
          <w:tcPr>
            <w:tcW w:w="6091" w:type="dxa"/>
            <w:tcBorders>
              <w:bottom w:val="single" w:sz="4" w:space="0" w:color="auto"/>
            </w:tcBorders>
          </w:tcPr>
          <w:p w14:paraId="01D18309" w14:textId="5FBEBC01" w:rsidR="001F0F9F" w:rsidRDefault="001F0F9F">
            <w:pPr>
              <w:pBdr>
                <w:top w:val="nil"/>
                <w:left w:val="nil"/>
                <w:bottom w:val="nil"/>
                <w:right w:val="nil"/>
                <w:between w:val="nil"/>
              </w:pBdr>
              <w:spacing w:after="0" w:line="240" w:lineRule="auto"/>
              <w:rPr>
                <w:color w:val="000000"/>
              </w:rPr>
            </w:pPr>
            <w:r w:rsidRPr="00890721">
              <w:rPr>
                <w:b/>
                <w:color w:val="000000"/>
              </w:rPr>
              <w:t>RAZEM</w:t>
            </w:r>
          </w:p>
        </w:tc>
        <w:tc>
          <w:tcPr>
            <w:tcW w:w="2976" w:type="dxa"/>
          </w:tcPr>
          <w:p w14:paraId="5D9CAE03" w14:textId="414E2F2E" w:rsidR="001F0F9F" w:rsidRDefault="001F0F9F" w:rsidP="007442C1">
            <w:pPr>
              <w:pBdr>
                <w:top w:val="nil"/>
                <w:left w:val="nil"/>
                <w:bottom w:val="nil"/>
                <w:right w:val="nil"/>
                <w:between w:val="nil"/>
              </w:pBdr>
              <w:spacing w:after="0" w:line="240" w:lineRule="auto"/>
              <w:rPr>
                <w:color w:val="000000"/>
              </w:rPr>
            </w:pPr>
            <w:r w:rsidRPr="00F02A19">
              <w:rPr>
                <w:color w:val="000000"/>
              </w:rPr>
              <w:t>269766,16</w:t>
            </w:r>
          </w:p>
        </w:tc>
      </w:tr>
    </w:tbl>
    <w:p w14:paraId="1F0FA050" w14:textId="77777777" w:rsidR="00B1125C" w:rsidRPr="00D60DAE" w:rsidRDefault="00D561D8">
      <w:pPr>
        <w:pBdr>
          <w:top w:val="nil"/>
          <w:left w:val="nil"/>
          <w:bottom w:val="nil"/>
          <w:right w:val="nil"/>
          <w:between w:val="nil"/>
        </w:pBdr>
        <w:tabs>
          <w:tab w:val="right" w:pos="9073"/>
        </w:tabs>
        <w:spacing w:before="120" w:after="240"/>
        <w:jc w:val="both"/>
        <w:rPr>
          <w:bCs/>
          <w:color w:val="000000"/>
          <w:sz w:val="20"/>
          <w:szCs w:val="20"/>
        </w:rPr>
      </w:pPr>
      <w:r w:rsidRPr="00D60DAE">
        <w:rPr>
          <w:bCs/>
          <w:color w:val="000000"/>
          <w:sz w:val="20"/>
          <w:szCs w:val="20"/>
        </w:rPr>
        <w:t>Źródło: opracowanie własne</w:t>
      </w:r>
    </w:p>
    <w:p w14:paraId="3585EEA9" w14:textId="6471816A" w:rsidR="00B1125C" w:rsidRDefault="00D561D8" w:rsidP="00D60DAE">
      <w:pPr>
        <w:spacing w:before="720"/>
        <w:contextualSpacing w:val="0"/>
        <w:jc w:val="both"/>
      </w:pPr>
      <w:bookmarkStart w:id="125" w:name="_heading=h.32hioqz" w:colFirst="0" w:colLast="0"/>
      <w:bookmarkEnd w:id="125"/>
      <w:r>
        <w:tab/>
        <w:t>Organizatorami miejsc pracy w ramach prac interwencyjnych oraz nowych miejsc pracy w</w:t>
      </w:r>
      <w:r w:rsidR="007760C5">
        <w:t> </w:t>
      </w:r>
      <w:r>
        <w:t>ramach refundacji kosztów wyposażenia lub doposażenia stanowiska pracy byli pracodawcy oraz przedsiębiorcy działający na obszarze powiatu dąbrowskiego.</w:t>
      </w:r>
    </w:p>
    <w:p w14:paraId="2B58CD67" w14:textId="537C7201" w:rsidR="00A30075" w:rsidRDefault="00A30075">
      <w:pPr>
        <w:contextualSpacing w:val="0"/>
        <w:rPr>
          <w:rFonts w:eastAsiaTheme="majorEastAsia" w:cstheme="majorBidi"/>
          <w:color w:val="2F5496" w:themeColor="accent1" w:themeShade="BF"/>
          <w:sz w:val="30"/>
          <w:szCs w:val="24"/>
        </w:rPr>
      </w:pPr>
      <w:bookmarkStart w:id="126" w:name="_heading=h.1hmsyys" w:colFirst="0" w:colLast="0"/>
      <w:bookmarkStart w:id="127" w:name="_heading=h.41mghml" w:colFirst="0" w:colLast="0"/>
      <w:bookmarkEnd w:id="126"/>
      <w:bookmarkEnd w:id="127"/>
      <w:r>
        <w:br w:type="page"/>
      </w:r>
    </w:p>
    <w:p w14:paraId="3BFF8341" w14:textId="36BA463E" w:rsidR="00AC44D3" w:rsidRDefault="00AC44D3" w:rsidP="00AC44D3">
      <w:pPr>
        <w:pStyle w:val="Nagwek3"/>
      </w:pPr>
      <w:bookmarkStart w:id="128" w:name="_Toc169259911"/>
      <w:r>
        <w:t>Małopolski Program Regionalny</w:t>
      </w:r>
      <w:r w:rsidR="00A54134">
        <w:t xml:space="preserve"> </w:t>
      </w:r>
      <w:r w:rsidR="00F02A19">
        <w:t>Aktywny powrót</w:t>
      </w:r>
      <w:bookmarkEnd w:id="128"/>
    </w:p>
    <w:p w14:paraId="545B34E5" w14:textId="6917AD89" w:rsidR="00AC44D3" w:rsidRDefault="00883FE9" w:rsidP="0040630E">
      <w:pPr>
        <w:shd w:val="clear" w:color="auto" w:fill="FFFFFF" w:themeFill="background1"/>
        <w:spacing w:before="240" w:after="240" w:line="276" w:lineRule="auto"/>
        <w:ind w:firstLine="709"/>
        <w:contextualSpacing w:val="0"/>
        <w:jc w:val="both"/>
        <w:rPr>
          <w:lang w:eastAsia="ar-SA"/>
        </w:rPr>
      </w:pPr>
      <w:r>
        <w:rPr>
          <w:lang w:eastAsia="ar-SA"/>
        </w:rPr>
        <w:t xml:space="preserve">Program </w:t>
      </w:r>
      <w:r w:rsidRPr="00883FE9">
        <w:rPr>
          <w:lang w:eastAsia="ar-SA"/>
        </w:rPr>
        <w:t>aktywizacji zawodowej bezrobotnych w regionach wysokiego bezrobocia</w:t>
      </w:r>
      <w:r>
        <w:rPr>
          <w:lang w:eastAsia="ar-SA"/>
        </w:rPr>
        <w:t xml:space="preserve"> realizowany ze </w:t>
      </w:r>
      <w:r w:rsidRPr="00883FE9">
        <w:rPr>
          <w:lang w:eastAsia="ar-SA"/>
        </w:rPr>
        <w:t>środków rezerwy</w:t>
      </w:r>
      <w:r>
        <w:rPr>
          <w:lang w:eastAsia="ar-SA"/>
        </w:rPr>
        <w:t xml:space="preserve"> Ministra właściwego ds. pracy</w:t>
      </w:r>
      <w:r w:rsidRPr="00883FE9">
        <w:rPr>
          <w:lang w:eastAsia="ar-SA"/>
        </w:rPr>
        <w:t xml:space="preserve"> </w:t>
      </w:r>
      <w:r>
        <w:rPr>
          <w:lang w:eastAsia="ar-SA"/>
        </w:rPr>
        <w:t>n</w:t>
      </w:r>
      <w:r w:rsidRPr="00883FE9">
        <w:rPr>
          <w:lang w:eastAsia="ar-SA"/>
        </w:rPr>
        <w:t>a</w:t>
      </w:r>
      <w:r>
        <w:rPr>
          <w:lang w:eastAsia="ar-SA"/>
        </w:rPr>
        <w:t> </w:t>
      </w:r>
      <w:r w:rsidRPr="00883FE9">
        <w:rPr>
          <w:lang w:eastAsia="ar-SA"/>
        </w:rPr>
        <w:t>rzecz promocji zatrudnienia, łagodzenia skutków bezrobocia i</w:t>
      </w:r>
      <w:r>
        <w:rPr>
          <w:lang w:eastAsia="ar-SA"/>
        </w:rPr>
        <w:t> </w:t>
      </w:r>
      <w:r w:rsidRPr="00883FE9">
        <w:rPr>
          <w:lang w:eastAsia="ar-SA"/>
        </w:rPr>
        <w:t>aktywizacji zawodowej</w:t>
      </w:r>
      <w:r w:rsidR="000D6E74">
        <w:rPr>
          <w:lang w:eastAsia="ar-SA"/>
        </w:rPr>
        <w:t>.</w:t>
      </w:r>
    </w:p>
    <w:p w14:paraId="15442E8D" w14:textId="0FD7D830" w:rsidR="002D4841" w:rsidRDefault="002D4841" w:rsidP="002D4841">
      <w:pPr>
        <w:spacing w:before="360" w:after="0"/>
        <w:contextualSpacing w:val="0"/>
      </w:pPr>
      <w:r>
        <w:t>Budżet projektu: 563100,00 zł</w:t>
      </w:r>
    </w:p>
    <w:p w14:paraId="73BA9DF4" w14:textId="5330C2CA" w:rsidR="002D4841" w:rsidRDefault="002D4841" w:rsidP="002D4841">
      <w:pPr>
        <w:spacing w:after="240"/>
        <w:contextualSpacing w:val="0"/>
      </w:pPr>
      <w:r>
        <w:t>Okres realizacji: 01.04.2023 roku - 31.12.2024 roku</w:t>
      </w:r>
    </w:p>
    <w:p w14:paraId="69B55EDB" w14:textId="668D6AFF" w:rsidR="00AC44D3" w:rsidRDefault="00AC44D3" w:rsidP="00F8549F">
      <w:pPr>
        <w:spacing w:before="240"/>
        <w:ind w:firstLine="709"/>
        <w:contextualSpacing w:val="0"/>
        <w:jc w:val="both"/>
        <w:rPr>
          <w:lang w:eastAsia="ar-SA"/>
        </w:rPr>
      </w:pPr>
      <w:r>
        <w:rPr>
          <w:lang w:eastAsia="ar-SA"/>
        </w:rPr>
        <w:t>W 202</w:t>
      </w:r>
      <w:r w:rsidR="00A51177">
        <w:rPr>
          <w:lang w:eastAsia="ar-SA"/>
        </w:rPr>
        <w:t>3</w:t>
      </w:r>
      <w:r w:rsidR="002D4841">
        <w:rPr>
          <w:lang w:eastAsia="ar-SA"/>
        </w:rPr>
        <w:t xml:space="preserve"> roku</w:t>
      </w:r>
      <w:r>
        <w:rPr>
          <w:lang w:eastAsia="ar-SA"/>
        </w:rPr>
        <w:t xml:space="preserve"> na realizację programu w</w:t>
      </w:r>
      <w:r w:rsidRPr="009A0E33">
        <w:rPr>
          <w:lang w:eastAsia="ar-SA"/>
        </w:rPr>
        <w:t xml:space="preserve">ydatkowano łącznie </w:t>
      </w:r>
      <w:r w:rsidR="00A51177">
        <w:rPr>
          <w:lang w:eastAsia="ar-SA"/>
        </w:rPr>
        <w:t>539954</w:t>
      </w:r>
      <w:r>
        <w:rPr>
          <w:lang w:eastAsia="ar-SA"/>
        </w:rPr>
        <w:t>,</w:t>
      </w:r>
      <w:r w:rsidR="00A51177">
        <w:rPr>
          <w:lang w:eastAsia="ar-SA"/>
        </w:rPr>
        <w:t>59</w:t>
      </w:r>
      <w:r w:rsidR="00B363D9">
        <w:rPr>
          <w:lang w:eastAsia="ar-SA"/>
        </w:rPr>
        <w:t xml:space="preserve"> </w:t>
      </w:r>
      <w:r>
        <w:rPr>
          <w:lang w:eastAsia="ar-SA"/>
        </w:rPr>
        <w:t xml:space="preserve">zł. </w:t>
      </w:r>
      <w:r w:rsidR="002D4841">
        <w:rPr>
          <w:lang w:eastAsia="ar-SA"/>
        </w:rPr>
        <w:t>Os</w:t>
      </w:r>
      <w:r>
        <w:rPr>
          <w:lang w:eastAsia="ar-SA"/>
        </w:rPr>
        <w:t>tatecznie</w:t>
      </w:r>
      <w:r w:rsidR="00B363D9">
        <w:rPr>
          <w:lang w:eastAsia="ar-SA"/>
        </w:rPr>
        <w:t> </w:t>
      </w:r>
      <w:r>
        <w:rPr>
          <w:lang w:eastAsia="ar-SA"/>
        </w:rPr>
        <w:t>do udziału w</w:t>
      </w:r>
      <w:r w:rsidR="00A51177">
        <w:rPr>
          <w:lang w:eastAsia="ar-SA"/>
        </w:rPr>
        <w:t> </w:t>
      </w:r>
      <w:r>
        <w:rPr>
          <w:lang w:eastAsia="ar-SA"/>
        </w:rPr>
        <w:t>programie skierowano</w:t>
      </w:r>
      <w:r w:rsidR="002D4841">
        <w:rPr>
          <w:lang w:eastAsia="ar-SA"/>
        </w:rPr>
        <w:t xml:space="preserve"> </w:t>
      </w:r>
      <w:r w:rsidR="00A51177">
        <w:rPr>
          <w:lang w:eastAsia="ar-SA"/>
        </w:rPr>
        <w:t>36</w:t>
      </w:r>
      <w:r>
        <w:rPr>
          <w:lang w:eastAsia="ar-SA"/>
        </w:rPr>
        <w:t xml:space="preserve"> osób</w:t>
      </w:r>
      <w:r w:rsidR="00A51177">
        <w:rPr>
          <w:lang w:eastAsia="ar-SA"/>
        </w:rPr>
        <w:t xml:space="preserve"> na prace interwencyjne</w:t>
      </w:r>
      <w:r>
        <w:rPr>
          <w:lang w:eastAsia="ar-SA"/>
        </w:rPr>
        <w:t>, 2</w:t>
      </w:r>
      <w:r w:rsidR="00A51177">
        <w:rPr>
          <w:lang w:eastAsia="ar-SA"/>
        </w:rPr>
        <w:t>4</w:t>
      </w:r>
      <w:r w:rsidR="002D4841">
        <w:rPr>
          <w:lang w:eastAsia="ar-SA"/>
        </w:rPr>
        <w:t> </w:t>
      </w:r>
      <w:r>
        <w:rPr>
          <w:lang w:eastAsia="ar-SA"/>
        </w:rPr>
        <w:t>osob</w:t>
      </w:r>
      <w:r w:rsidR="004970AC">
        <w:rPr>
          <w:lang w:eastAsia="ar-SA"/>
        </w:rPr>
        <w:t>y</w:t>
      </w:r>
      <w:r>
        <w:rPr>
          <w:lang w:eastAsia="ar-SA"/>
        </w:rPr>
        <w:t xml:space="preserve"> </w:t>
      </w:r>
      <w:r w:rsidR="00A51177">
        <w:rPr>
          <w:lang w:eastAsia="ar-SA"/>
        </w:rPr>
        <w:t>na</w:t>
      </w:r>
      <w:r w:rsidR="00B363D9">
        <w:rPr>
          <w:lang w:eastAsia="ar-SA"/>
        </w:rPr>
        <w:t> </w:t>
      </w:r>
      <w:r w:rsidR="00A51177">
        <w:rPr>
          <w:lang w:eastAsia="ar-SA"/>
        </w:rPr>
        <w:t>roboty publiczne</w:t>
      </w:r>
      <w:r>
        <w:rPr>
          <w:lang w:eastAsia="ar-SA"/>
        </w:rPr>
        <w:t xml:space="preserve"> oraz </w:t>
      </w:r>
      <w:r w:rsidR="00A51177">
        <w:rPr>
          <w:lang w:eastAsia="ar-SA"/>
        </w:rPr>
        <w:t>3</w:t>
      </w:r>
      <w:r>
        <w:rPr>
          <w:lang w:eastAsia="ar-SA"/>
        </w:rPr>
        <w:t xml:space="preserve"> os</w:t>
      </w:r>
      <w:r w:rsidR="00A51177">
        <w:rPr>
          <w:lang w:eastAsia="ar-SA"/>
        </w:rPr>
        <w:t>oby wzięł</w:t>
      </w:r>
      <w:r w:rsidR="00B363D9">
        <w:rPr>
          <w:lang w:eastAsia="ar-SA"/>
        </w:rPr>
        <w:t>o</w:t>
      </w:r>
      <w:r w:rsidR="00A51177">
        <w:rPr>
          <w:lang w:eastAsia="ar-SA"/>
        </w:rPr>
        <w:t xml:space="preserve"> udział w szkoleniu</w:t>
      </w:r>
      <w:r>
        <w:rPr>
          <w:lang w:eastAsia="ar-SA"/>
        </w:rPr>
        <w:t xml:space="preserve">. </w:t>
      </w:r>
    </w:p>
    <w:p w14:paraId="2D33A3FF" w14:textId="2CC87E73" w:rsidR="000A2C21" w:rsidRPr="00D10A96" w:rsidRDefault="000A2C21" w:rsidP="000A2C21">
      <w:pPr>
        <w:pStyle w:val="Legenda"/>
        <w:keepNext/>
        <w:rPr>
          <w:i w:val="0"/>
          <w:iCs w:val="0"/>
          <w:color w:val="002465"/>
          <w:sz w:val="22"/>
          <w:szCs w:val="22"/>
        </w:rPr>
      </w:pPr>
      <w:bookmarkStart w:id="129" w:name="_Toc157157642"/>
      <w:bookmarkStart w:id="130" w:name="_Toc169259943"/>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12</w:t>
      </w:r>
      <w:r w:rsidRPr="00D10A96">
        <w:rPr>
          <w:i w:val="0"/>
          <w:iCs w:val="0"/>
          <w:color w:val="002465"/>
          <w:sz w:val="22"/>
          <w:szCs w:val="22"/>
        </w:rPr>
        <w:fldChar w:fldCharType="end"/>
      </w:r>
      <w:r w:rsidRPr="00D10A96">
        <w:rPr>
          <w:i w:val="0"/>
          <w:iCs w:val="0"/>
          <w:color w:val="002465"/>
          <w:sz w:val="22"/>
          <w:szCs w:val="22"/>
        </w:rPr>
        <w:t>. Wydatki na realizację programu Aktywny powrót w 2023 roku</w:t>
      </w:r>
      <w:bookmarkEnd w:id="129"/>
      <w:bookmarkEnd w:id="130"/>
    </w:p>
    <w:tbl>
      <w:tblPr>
        <w:tblStyle w:val="a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ydatki na realizację programu Aktywny powrót w 2023 roku"/>
        <w:tblDescription w:val="Wydatki na realizację programu Aktywny powrót w 2023 roku"/>
      </w:tblPr>
      <w:tblGrid>
        <w:gridCol w:w="5949"/>
        <w:gridCol w:w="2977"/>
      </w:tblGrid>
      <w:tr w:rsidR="004151D5" w14:paraId="403542E9" w14:textId="77777777" w:rsidTr="004151D5">
        <w:trPr>
          <w:trHeight w:val="573"/>
          <w:tblHeader/>
        </w:trPr>
        <w:tc>
          <w:tcPr>
            <w:tcW w:w="5949" w:type="dxa"/>
            <w:tcBorders>
              <w:bottom w:val="single" w:sz="4" w:space="0" w:color="000000"/>
            </w:tcBorders>
            <w:shd w:val="clear" w:color="auto" w:fill="E7E6E6" w:themeFill="background2"/>
          </w:tcPr>
          <w:p w14:paraId="0B8C2B66" w14:textId="77777777" w:rsidR="004151D5" w:rsidRDefault="004151D5" w:rsidP="008178CC">
            <w:pPr>
              <w:pBdr>
                <w:top w:val="nil"/>
                <w:left w:val="nil"/>
                <w:bottom w:val="nil"/>
                <w:right w:val="nil"/>
                <w:between w:val="nil"/>
              </w:pBdr>
              <w:spacing w:after="0" w:line="240" w:lineRule="auto"/>
              <w:jc w:val="both"/>
              <w:rPr>
                <w:b/>
                <w:color w:val="000000"/>
              </w:rPr>
            </w:pPr>
            <w:r>
              <w:rPr>
                <w:b/>
                <w:color w:val="000000"/>
              </w:rPr>
              <w:t>Wyszczególnienie programu rynku pracy</w:t>
            </w:r>
          </w:p>
        </w:tc>
        <w:tc>
          <w:tcPr>
            <w:tcW w:w="2977" w:type="dxa"/>
            <w:tcBorders>
              <w:left w:val="single" w:sz="4" w:space="0" w:color="000000"/>
              <w:bottom w:val="single" w:sz="4" w:space="0" w:color="000000"/>
            </w:tcBorders>
            <w:shd w:val="clear" w:color="auto" w:fill="E7E6E6" w:themeFill="background2"/>
          </w:tcPr>
          <w:p w14:paraId="1B69AD97" w14:textId="77777777" w:rsidR="004151D5" w:rsidRDefault="004151D5" w:rsidP="008178CC">
            <w:pPr>
              <w:pBdr>
                <w:top w:val="nil"/>
                <w:left w:val="nil"/>
                <w:bottom w:val="nil"/>
                <w:right w:val="nil"/>
                <w:between w:val="nil"/>
              </w:pBdr>
              <w:spacing w:after="0" w:line="240" w:lineRule="auto"/>
              <w:jc w:val="both"/>
              <w:rPr>
                <w:b/>
                <w:color w:val="000000"/>
              </w:rPr>
            </w:pPr>
            <w:r>
              <w:rPr>
                <w:b/>
                <w:color w:val="000000"/>
              </w:rPr>
              <w:t>Wykonanie 2023 r.</w:t>
            </w:r>
          </w:p>
        </w:tc>
      </w:tr>
      <w:tr w:rsidR="004151D5" w14:paraId="330DCE5D" w14:textId="77777777" w:rsidTr="004151D5">
        <w:trPr>
          <w:trHeight w:val="370"/>
        </w:trPr>
        <w:tc>
          <w:tcPr>
            <w:tcW w:w="5949" w:type="dxa"/>
            <w:tcBorders>
              <w:top w:val="single" w:sz="4" w:space="0" w:color="000000"/>
            </w:tcBorders>
            <w:shd w:val="clear" w:color="auto" w:fill="auto"/>
          </w:tcPr>
          <w:p w14:paraId="0CAF0620" w14:textId="77777777" w:rsidR="004151D5" w:rsidRDefault="004151D5" w:rsidP="008178CC">
            <w:pPr>
              <w:pBdr>
                <w:top w:val="nil"/>
                <w:left w:val="nil"/>
                <w:bottom w:val="nil"/>
                <w:right w:val="nil"/>
                <w:between w:val="nil"/>
              </w:pBdr>
              <w:spacing w:after="0" w:line="240" w:lineRule="auto"/>
              <w:rPr>
                <w:color w:val="000000"/>
              </w:rPr>
            </w:pPr>
            <w:r>
              <w:rPr>
                <w:color w:val="000000"/>
              </w:rPr>
              <w:t>prace interwencyjne</w:t>
            </w:r>
          </w:p>
        </w:tc>
        <w:tc>
          <w:tcPr>
            <w:tcW w:w="2977" w:type="dxa"/>
            <w:tcBorders>
              <w:top w:val="single" w:sz="4" w:space="0" w:color="000000"/>
              <w:left w:val="single" w:sz="4" w:space="0" w:color="000000"/>
            </w:tcBorders>
            <w:shd w:val="clear" w:color="auto" w:fill="auto"/>
          </w:tcPr>
          <w:p w14:paraId="318AC0A9" w14:textId="5A4EB65D" w:rsidR="004151D5" w:rsidRDefault="004151D5" w:rsidP="008178CC">
            <w:pPr>
              <w:pBdr>
                <w:top w:val="nil"/>
                <w:left w:val="nil"/>
                <w:bottom w:val="nil"/>
                <w:right w:val="nil"/>
                <w:between w:val="nil"/>
              </w:pBdr>
              <w:spacing w:after="0" w:line="240" w:lineRule="auto"/>
              <w:rPr>
                <w:color w:val="000000"/>
              </w:rPr>
            </w:pPr>
            <w:r>
              <w:rPr>
                <w:color w:val="000000"/>
              </w:rPr>
              <w:t>272491,26</w:t>
            </w:r>
          </w:p>
        </w:tc>
      </w:tr>
      <w:tr w:rsidR="004151D5" w14:paraId="23CB84A8" w14:textId="77777777" w:rsidTr="004151D5">
        <w:trPr>
          <w:trHeight w:val="235"/>
        </w:trPr>
        <w:tc>
          <w:tcPr>
            <w:tcW w:w="5949" w:type="dxa"/>
            <w:tcBorders>
              <w:top w:val="single" w:sz="4" w:space="0" w:color="000000"/>
            </w:tcBorders>
            <w:shd w:val="clear" w:color="auto" w:fill="auto"/>
          </w:tcPr>
          <w:p w14:paraId="665AB207" w14:textId="7BF79966" w:rsidR="004151D5" w:rsidRDefault="004151D5" w:rsidP="008178CC">
            <w:pPr>
              <w:pBdr>
                <w:top w:val="nil"/>
                <w:left w:val="nil"/>
                <w:bottom w:val="nil"/>
                <w:right w:val="nil"/>
                <w:between w:val="nil"/>
              </w:pBdr>
              <w:spacing w:after="0" w:line="240" w:lineRule="auto"/>
              <w:rPr>
                <w:color w:val="000000"/>
              </w:rPr>
            </w:pPr>
            <w:r>
              <w:rPr>
                <w:color w:val="000000"/>
              </w:rPr>
              <w:t>roboty publiczne</w:t>
            </w:r>
          </w:p>
        </w:tc>
        <w:tc>
          <w:tcPr>
            <w:tcW w:w="2977" w:type="dxa"/>
            <w:tcBorders>
              <w:top w:val="single" w:sz="4" w:space="0" w:color="000000"/>
              <w:left w:val="single" w:sz="4" w:space="0" w:color="000000"/>
            </w:tcBorders>
            <w:shd w:val="clear" w:color="auto" w:fill="auto"/>
          </w:tcPr>
          <w:p w14:paraId="406CAA3C" w14:textId="18B7060C" w:rsidR="004151D5" w:rsidRDefault="004151D5" w:rsidP="00F02A19">
            <w:pPr>
              <w:pBdr>
                <w:top w:val="nil"/>
                <w:left w:val="nil"/>
                <w:bottom w:val="nil"/>
                <w:right w:val="nil"/>
                <w:between w:val="nil"/>
              </w:pBdr>
              <w:spacing w:after="0" w:line="240" w:lineRule="auto"/>
              <w:rPr>
                <w:color w:val="000000"/>
              </w:rPr>
            </w:pPr>
            <w:r>
              <w:rPr>
                <w:color w:val="000000"/>
              </w:rPr>
              <w:t>267463,33</w:t>
            </w:r>
          </w:p>
        </w:tc>
      </w:tr>
      <w:tr w:rsidR="004151D5" w14:paraId="3D1482CC" w14:textId="77777777" w:rsidTr="004151D5">
        <w:trPr>
          <w:trHeight w:val="235"/>
        </w:trPr>
        <w:tc>
          <w:tcPr>
            <w:tcW w:w="5949" w:type="dxa"/>
            <w:tcBorders>
              <w:top w:val="single" w:sz="4" w:space="0" w:color="000000"/>
              <w:bottom w:val="single" w:sz="4" w:space="0" w:color="000000"/>
            </w:tcBorders>
            <w:shd w:val="clear" w:color="auto" w:fill="auto"/>
          </w:tcPr>
          <w:p w14:paraId="6B3FB547" w14:textId="70C3DAD9" w:rsidR="004151D5" w:rsidRDefault="004151D5" w:rsidP="008178CC">
            <w:pPr>
              <w:pBdr>
                <w:top w:val="nil"/>
                <w:left w:val="nil"/>
                <w:bottom w:val="nil"/>
                <w:right w:val="nil"/>
                <w:between w:val="nil"/>
              </w:pBdr>
              <w:spacing w:after="0" w:line="240" w:lineRule="auto"/>
              <w:rPr>
                <w:color w:val="000000"/>
              </w:rPr>
            </w:pPr>
            <w:r>
              <w:rPr>
                <w:color w:val="000000"/>
              </w:rPr>
              <w:t>szkolenia</w:t>
            </w:r>
          </w:p>
        </w:tc>
        <w:tc>
          <w:tcPr>
            <w:tcW w:w="2977" w:type="dxa"/>
            <w:tcBorders>
              <w:top w:val="single" w:sz="4" w:space="0" w:color="000000"/>
              <w:left w:val="single" w:sz="4" w:space="0" w:color="000000"/>
            </w:tcBorders>
            <w:shd w:val="clear" w:color="auto" w:fill="auto"/>
          </w:tcPr>
          <w:p w14:paraId="061A6154" w14:textId="406FC24A" w:rsidR="004151D5" w:rsidRDefault="004151D5" w:rsidP="00F02A19">
            <w:pPr>
              <w:pBdr>
                <w:top w:val="nil"/>
                <w:left w:val="nil"/>
                <w:bottom w:val="nil"/>
                <w:right w:val="nil"/>
                <w:between w:val="nil"/>
              </w:pBdr>
              <w:spacing w:after="0" w:line="240" w:lineRule="auto"/>
              <w:rPr>
                <w:color w:val="000000"/>
              </w:rPr>
            </w:pPr>
            <w:r>
              <w:rPr>
                <w:color w:val="000000"/>
              </w:rPr>
              <w:t>8805,04</w:t>
            </w:r>
          </w:p>
        </w:tc>
      </w:tr>
      <w:tr w:rsidR="004151D5" w14:paraId="48FB7592" w14:textId="77777777" w:rsidTr="004151D5">
        <w:trPr>
          <w:trHeight w:val="235"/>
        </w:trPr>
        <w:tc>
          <w:tcPr>
            <w:tcW w:w="5949" w:type="dxa"/>
            <w:tcBorders>
              <w:top w:val="single" w:sz="4" w:space="0" w:color="000000"/>
              <w:bottom w:val="single" w:sz="4" w:space="0" w:color="000000"/>
            </w:tcBorders>
            <w:shd w:val="clear" w:color="auto" w:fill="auto"/>
          </w:tcPr>
          <w:p w14:paraId="7B09E8DB" w14:textId="4D8F4BAD" w:rsidR="004151D5" w:rsidRDefault="004151D5" w:rsidP="008178CC">
            <w:pPr>
              <w:pBdr>
                <w:top w:val="nil"/>
                <w:left w:val="nil"/>
                <w:bottom w:val="nil"/>
                <w:right w:val="nil"/>
                <w:between w:val="nil"/>
              </w:pBdr>
              <w:spacing w:after="0" w:line="240" w:lineRule="auto"/>
              <w:rPr>
                <w:color w:val="000000"/>
              </w:rPr>
            </w:pPr>
            <w:r w:rsidRPr="00890721">
              <w:rPr>
                <w:b/>
                <w:color w:val="000000"/>
              </w:rPr>
              <w:t>RAZEM</w:t>
            </w:r>
          </w:p>
        </w:tc>
        <w:tc>
          <w:tcPr>
            <w:tcW w:w="2977" w:type="dxa"/>
            <w:tcBorders>
              <w:top w:val="single" w:sz="4" w:space="0" w:color="000000"/>
              <w:left w:val="single" w:sz="4" w:space="0" w:color="000000"/>
            </w:tcBorders>
            <w:shd w:val="clear" w:color="auto" w:fill="auto"/>
          </w:tcPr>
          <w:p w14:paraId="46370D06" w14:textId="0CC8FB5C" w:rsidR="004151D5" w:rsidRDefault="004151D5" w:rsidP="00F02A19">
            <w:pPr>
              <w:pBdr>
                <w:top w:val="nil"/>
                <w:left w:val="nil"/>
                <w:bottom w:val="nil"/>
                <w:right w:val="nil"/>
                <w:between w:val="nil"/>
              </w:pBdr>
              <w:spacing w:after="0" w:line="240" w:lineRule="auto"/>
              <w:rPr>
                <w:color w:val="000000"/>
              </w:rPr>
            </w:pPr>
            <w:r w:rsidRPr="0099278A">
              <w:rPr>
                <w:b/>
                <w:bCs/>
                <w:color w:val="000000"/>
              </w:rPr>
              <w:t>539954,59</w:t>
            </w:r>
          </w:p>
        </w:tc>
      </w:tr>
    </w:tbl>
    <w:p w14:paraId="434920CD" w14:textId="77777777" w:rsidR="00AC44D3" w:rsidRDefault="00AC44D3" w:rsidP="002D4841">
      <w:pPr>
        <w:pStyle w:val="tabelardo"/>
      </w:pPr>
      <w:r w:rsidRPr="00324A5D">
        <w:t>Źródło: opracowanie własne</w:t>
      </w:r>
    </w:p>
    <w:p w14:paraId="07975B8F" w14:textId="71D49DD2" w:rsidR="00324A5D" w:rsidRDefault="00324A5D" w:rsidP="00324A5D">
      <w:pPr>
        <w:pStyle w:val="Nagwek3"/>
      </w:pPr>
      <w:bookmarkStart w:id="131" w:name="_Toc169259912"/>
      <w:r>
        <w:t>Program regionalny Przedsiębiorczość w cenie</w:t>
      </w:r>
      <w:bookmarkEnd w:id="131"/>
    </w:p>
    <w:p w14:paraId="60B4A2C1" w14:textId="23B4A255" w:rsidR="00324A5D" w:rsidRDefault="00A30075" w:rsidP="00FE07DD">
      <w:pPr>
        <w:spacing w:after="360"/>
        <w:ind w:firstLine="709"/>
        <w:contextualSpacing w:val="0"/>
        <w:jc w:val="both"/>
        <w:rPr>
          <w:lang w:eastAsia="ar-SA"/>
        </w:rPr>
      </w:pPr>
      <w:r w:rsidRPr="00A30075">
        <w:rPr>
          <w:lang w:eastAsia="ar-SA"/>
        </w:rPr>
        <w:t xml:space="preserve">Celem programu </w:t>
      </w:r>
      <w:r w:rsidR="00FE07DD">
        <w:rPr>
          <w:lang w:eastAsia="ar-SA"/>
        </w:rPr>
        <w:t xml:space="preserve"> realizowanego ze środków rezerwy </w:t>
      </w:r>
      <w:r w:rsidRPr="00A30075">
        <w:rPr>
          <w:lang w:eastAsia="ar-SA"/>
        </w:rPr>
        <w:t>jest aktywizacja zawodowa osób bezrobotnych z terenu powiatu dąbrowskiego, na obszarze którego występuje najwyższa w</w:t>
      </w:r>
      <w:r w:rsidR="00FE07DD">
        <w:rPr>
          <w:lang w:eastAsia="ar-SA"/>
        </w:rPr>
        <w:t> </w:t>
      </w:r>
      <w:r w:rsidRPr="00A30075">
        <w:rPr>
          <w:lang w:eastAsia="ar-SA"/>
        </w:rPr>
        <w:t>Małopolsce stopa bezrobocia</w:t>
      </w:r>
      <w:r w:rsidR="004563CF">
        <w:rPr>
          <w:lang w:eastAsia="ar-SA"/>
        </w:rPr>
        <w:t>.</w:t>
      </w:r>
      <w:r w:rsidRPr="00A30075">
        <w:rPr>
          <w:lang w:eastAsia="ar-SA"/>
        </w:rPr>
        <w:t xml:space="preserve"> </w:t>
      </w:r>
      <w:r w:rsidR="004563CF">
        <w:rPr>
          <w:lang w:eastAsia="ar-SA"/>
        </w:rPr>
        <w:t>Z</w:t>
      </w:r>
      <w:r w:rsidRPr="00A30075">
        <w:rPr>
          <w:lang w:eastAsia="ar-SA"/>
        </w:rPr>
        <w:t>astosowanie instrumentów rynku pracy umożliwi</w:t>
      </w:r>
      <w:r w:rsidR="004563CF">
        <w:rPr>
          <w:lang w:eastAsia="ar-SA"/>
        </w:rPr>
        <w:t>ł</w:t>
      </w:r>
      <w:r w:rsidRPr="00A30075">
        <w:rPr>
          <w:lang w:eastAsia="ar-SA"/>
        </w:rPr>
        <w:t xml:space="preserve"> osobom bezrobotnym powrót na rynek pracy lub zrealizowanie marzeń o</w:t>
      </w:r>
      <w:r w:rsidR="00FE07DD">
        <w:rPr>
          <w:lang w:eastAsia="ar-SA"/>
        </w:rPr>
        <w:t> </w:t>
      </w:r>
      <w:r w:rsidRPr="00A30075">
        <w:rPr>
          <w:lang w:eastAsia="ar-SA"/>
        </w:rPr>
        <w:t>samozatrudnieniu. Działania założone w programie</w:t>
      </w:r>
      <w:r w:rsidR="00FE07DD">
        <w:rPr>
          <w:lang w:eastAsia="ar-SA"/>
        </w:rPr>
        <w:t xml:space="preserve"> miały na celu</w:t>
      </w:r>
      <w:r w:rsidRPr="00A30075">
        <w:rPr>
          <w:lang w:eastAsia="ar-SA"/>
        </w:rPr>
        <w:t xml:space="preserve"> przyczyni</w:t>
      </w:r>
      <w:r w:rsidR="00FE07DD">
        <w:rPr>
          <w:lang w:eastAsia="ar-SA"/>
        </w:rPr>
        <w:t>eni</w:t>
      </w:r>
      <w:r w:rsidR="00205980">
        <w:rPr>
          <w:lang w:eastAsia="ar-SA"/>
        </w:rPr>
        <w:t>e</w:t>
      </w:r>
      <w:r w:rsidRPr="00A30075">
        <w:rPr>
          <w:lang w:eastAsia="ar-SA"/>
        </w:rPr>
        <w:t xml:space="preserve"> się pośrednio do</w:t>
      </w:r>
      <w:r w:rsidR="00FE07DD">
        <w:rPr>
          <w:lang w:eastAsia="ar-SA"/>
        </w:rPr>
        <w:t xml:space="preserve"> </w:t>
      </w:r>
      <w:r w:rsidRPr="00A30075">
        <w:rPr>
          <w:lang w:eastAsia="ar-SA"/>
        </w:rPr>
        <w:t xml:space="preserve">zmniejszenia liczby zarejestrowanych bezrobotnych a tym samym do zmniejszenia stopy bezrobocia. </w:t>
      </w:r>
    </w:p>
    <w:p w14:paraId="4A9E3E38" w14:textId="4438358C" w:rsidR="00FE07DD" w:rsidRDefault="00FE07DD" w:rsidP="004563CF">
      <w:pPr>
        <w:spacing w:before="360" w:after="0"/>
        <w:contextualSpacing w:val="0"/>
      </w:pPr>
      <w:r>
        <w:t>Budżet projektu: 350000,00 zł</w:t>
      </w:r>
    </w:p>
    <w:p w14:paraId="33C5C6E2" w14:textId="18DF6666" w:rsidR="00FE07DD" w:rsidRDefault="00FE07DD" w:rsidP="00FE07DD">
      <w:pPr>
        <w:spacing w:before="100" w:beforeAutospacing="1" w:after="100" w:afterAutospacing="1"/>
      </w:pPr>
      <w:r>
        <w:t>Okres realizacji: 01.11.2023 roku - 31.12.2024 roku</w:t>
      </w:r>
    </w:p>
    <w:p w14:paraId="456B8C17" w14:textId="6D663389" w:rsidR="00FE07DD" w:rsidRDefault="00FE07DD" w:rsidP="0040630E">
      <w:pPr>
        <w:shd w:val="clear" w:color="auto" w:fill="FFFFFF" w:themeFill="background1"/>
        <w:spacing w:before="100" w:beforeAutospacing="1" w:after="240"/>
        <w:contextualSpacing w:val="0"/>
      </w:pPr>
      <w:r>
        <w:t>Liczba uczestników: 10 osób</w:t>
      </w:r>
    </w:p>
    <w:p w14:paraId="5E8B7E4D" w14:textId="3E2F9BC2" w:rsidR="0040630E" w:rsidRPr="00CB7FCB" w:rsidRDefault="0040630E" w:rsidP="0040630E">
      <w:pPr>
        <w:pStyle w:val="Legenda"/>
        <w:keepNext/>
        <w:rPr>
          <w:i w:val="0"/>
          <w:iCs w:val="0"/>
          <w:sz w:val="22"/>
          <w:szCs w:val="22"/>
        </w:rPr>
      </w:pPr>
      <w:bookmarkStart w:id="132" w:name="_Toc157157643"/>
      <w:bookmarkStart w:id="133" w:name="_Toc169259944"/>
      <w:r w:rsidRPr="00D10A96">
        <w:rPr>
          <w:i w:val="0"/>
          <w:iCs w:val="0"/>
          <w:color w:val="002465"/>
          <w:sz w:val="22"/>
          <w:szCs w:val="22"/>
        </w:rPr>
        <w:t xml:space="preserve">Tabela </w:t>
      </w:r>
      <w:r w:rsidRPr="00D10A96">
        <w:rPr>
          <w:i w:val="0"/>
          <w:iCs w:val="0"/>
          <w:color w:val="002465"/>
          <w:sz w:val="22"/>
          <w:szCs w:val="22"/>
        </w:rPr>
        <w:fldChar w:fldCharType="begin"/>
      </w:r>
      <w:r w:rsidRPr="00D10A96">
        <w:rPr>
          <w:i w:val="0"/>
          <w:iCs w:val="0"/>
          <w:color w:val="002465"/>
          <w:sz w:val="22"/>
          <w:szCs w:val="22"/>
        </w:rPr>
        <w:instrText xml:space="preserve"> SEQ Tabela \* ARABIC </w:instrText>
      </w:r>
      <w:r w:rsidRPr="00D10A96">
        <w:rPr>
          <w:i w:val="0"/>
          <w:iCs w:val="0"/>
          <w:color w:val="002465"/>
          <w:sz w:val="22"/>
          <w:szCs w:val="22"/>
        </w:rPr>
        <w:fldChar w:fldCharType="separate"/>
      </w:r>
      <w:r w:rsidR="006F5D18" w:rsidRPr="00D10A96">
        <w:rPr>
          <w:i w:val="0"/>
          <w:iCs w:val="0"/>
          <w:noProof/>
          <w:color w:val="002465"/>
          <w:sz w:val="22"/>
          <w:szCs w:val="22"/>
        </w:rPr>
        <w:t>13</w:t>
      </w:r>
      <w:r w:rsidRPr="00D10A96">
        <w:rPr>
          <w:i w:val="0"/>
          <w:iCs w:val="0"/>
          <w:color w:val="002465"/>
          <w:sz w:val="22"/>
          <w:szCs w:val="22"/>
        </w:rPr>
        <w:fldChar w:fldCharType="end"/>
      </w:r>
      <w:r w:rsidRPr="00D10A96">
        <w:rPr>
          <w:i w:val="0"/>
          <w:iCs w:val="0"/>
          <w:color w:val="002465"/>
          <w:sz w:val="22"/>
          <w:szCs w:val="22"/>
        </w:rPr>
        <w:t>. Wydatki na realizację programu Przedsiębiorczość w cenie w 2023 roku</w:t>
      </w:r>
      <w:bookmarkEnd w:id="132"/>
      <w:bookmarkEnd w:id="13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ydatki na realizację programu Przedsiębiorczość w cenie w 2023 roku"/>
        <w:tblDescription w:val="Wydatki na realizację programu Przedsiębiorczość w cenie w 2023 roku"/>
      </w:tblPr>
      <w:tblGrid>
        <w:gridCol w:w="6091"/>
        <w:gridCol w:w="2976"/>
      </w:tblGrid>
      <w:tr w:rsidR="00A83116" w14:paraId="6A10F96E" w14:textId="77777777" w:rsidTr="00DC014A">
        <w:trPr>
          <w:trHeight w:val="573"/>
        </w:trPr>
        <w:tc>
          <w:tcPr>
            <w:tcW w:w="6091" w:type="dxa"/>
            <w:shd w:val="clear" w:color="auto" w:fill="E7E6E6" w:themeFill="background2"/>
          </w:tcPr>
          <w:p w14:paraId="69617FCC" w14:textId="77777777" w:rsidR="00A83116" w:rsidRDefault="00A83116" w:rsidP="008178CC">
            <w:pPr>
              <w:pBdr>
                <w:top w:val="nil"/>
                <w:left w:val="nil"/>
                <w:bottom w:val="nil"/>
                <w:right w:val="nil"/>
                <w:between w:val="nil"/>
              </w:pBdr>
              <w:spacing w:after="0" w:line="240" w:lineRule="auto"/>
              <w:jc w:val="both"/>
              <w:rPr>
                <w:b/>
                <w:color w:val="000000"/>
              </w:rPr>
            </w:pPr>
            <w:r>
              <w:rPr>
                <w:b/>
                <w:color w:val="000000"/>
              </w:rPr>
              <w:t>Wyszczególnienie programu rynku pracy</w:t>
            </w:r>
          </w:p>
        </w:tc>
        <w:tc>
          <w:tcPr>
            <w:tcW w:w="2976" w:type="dxa"/>
            <w:shd w:val="clear" w:color="auto" w:fill="E7E6E6" w:themeFill="background2"/>
          </w:tcPr>
          <w:p w14:paraId="5C70AFB1" w14:textId="77777777" w:rsidR="00A83116" w:rsidRDefault="00A83116" w:rsidP="008178CC">
            <w:pPr>
              <w:pBdr>
                <w:top w:val="nil"/>
                <w:left w:val="nil"/>
                <w:bottom w:val="nil"/>
                <w:right w:val="nil"/>
                <w:between w:val="nil"/>
              </w:pBdr>
              <w:spacing w:after="0" w:line="240" w:lineRule="auto"/>
              <w:jc w:val="both"/>
              <w:rPr>
                <w:b/>
                <w:color w:val="000000"/>
              </w:rPr>
            </w:pPr>
            <w:r>
              <w:rPr>
                <w:b/>
                <w:color w:val="000000"/>
              </w:rPr>
              <w:t>Wykonanie 2023 r.</w:t>
            </w:r>
          </w:p>
        </w:tc>
      </w:tr>
      <w:tr w:rsidR="00A83116" w14:paraId="0D44F616" w14:textId="77777777" w:rsidTr="00DC014A">
        <w:trPr>
          <w:trHeight w:val="370"/>
        </w:trPr>
        <w:tc>
          <w:tcPr>
            <w:tcW w:w="6091" w:type="dxa"/>
          </w:tcPr>
          <w:p w14:paraId="6B9BC6F4" w14:textId="781CA138" w:rsidR="00A83116" w:rsidRDefault="00A83116" w:rsidP="00A83116">
            <w:pPr>
              <w:pBdr>
                <w:top w:val="nil"/>
                <w:left w:val="nil"/>
                <w:bottom w:val="nil"/>
                <w:right w:val="nil"/>
                <w:between w:val="nil"/>
              </w:pBdr>
              <w:spacing w:after="60" w:line="240" w:lineRule="auto"/>
              <w:contextualSpacing w:val="0"/>
              <w:rPr>
                <w:color w:val="000000"/>
              </w:rPr>
            </w:pPr>
            <w:r>
              <w:rPr>
                <w:color w:val="000000"/>
              </w:rPr>
              <w:t>refundacje kosztów wyposażenia lub doposażenia stanowiska pracy</w:t>
            </w:r>
          </w:p>
        </w:tc>
        <w:tc>
          <w:tcPr>
            <w:tcW w:w="2976" w:type="dxa"/>
          </w:tcPr>
          <w:p w14:paraId="522C6C56" w14:textId="3B6B0644" w:rsidR="00A83116" w:rsidRDefault="00A83116" w:rsidP="008178CC">
            <w:pPr>
              <w:pBdr>
                <w:top w:val="nil"/>
                <w:left w:val="nil"/>
                <w:bottom w:val="nil"/>
                <w:right w:val="nil"/>
                <w:between w:val="nil"/>
              </w:pBdr>
              <w:spacing w:after="0" w:line="240" w:lineRule="auto"/>
              <w:rPr>
                <w:color w:val="000000"/>
              </w:rPr>
            </w:pPr>
            <w:r>
              <w:rPr>
                <w:color w:val="000000"/>
              </w:rPr>
              <w:t>155000,00</w:t>
            </w:r>
          </w:p>
        </w:tc>
      </w:tr>
      <w:tr w:rsidR="00A83116" w14:paraId="51D97515" w14:textId="77777777" w:rsidTr="00DC014A">
        <w:trPr>
          <w:trHeight w:val="235"/>
        </w:trPr>
        <w:tc>
          <w:tcPr>
            <w:tcW w:w="6091" w:type="dxa"/>
          </w:tcPr>
          <w:p w14:paraId="318B13BD" w14:textId="2495E176" w:rsidR="00A83116" w:rsidRDefault="00A83116" w:rsidP="00A83116">
            <w:pPr>
              <w:pBdr>
                <w:top w:val="nil"/>
                <w:left w:val="nil"/>
                <w:bottom w:val="nil"/>
                <w:right w:val="nil"/>
                <w:between w:val="nil"/>
              </w:pBdr>
              <w:spacing w:after="60" w:line="240" w:lineRule="auto"/>
              <w:contextualSpacing w:val="0"/>
              <w:rPr>
                <w:color w:val="000000"/>
              </w:rPr>
            </w:pPr>
            <w:r>
              <w:rPr>
                <w:color w:val="000000"/>
              </w:rPr>
              <w:t>jednorazowe środki na rozpoczęcie działalności gospodarczej</w:t>
            </w:r>
          </w:p>
        </w:tc>
        <w:tc>
          <w:tcPr>
            <w:tcW w:w="2976" w:type="dxa"/>
          </w:tcPr>
          <w:p w14:paraId="3F80F8E6" w14:textId="13DC2058" w:rsidR="00A83116" w:rsidRDefault="00A83116" w:rsidP="008178CC">
            <w:pPr>
              <w:pBdr>
                <w:top w:val="nil"/>
                <w:left w:val="nil"/>
                <w:bottom w:val="nil"/>
                <w:right w:val="nil"/>
                <w:between w:val="nil"/>
              </w:pBdr>
              <w:spacing w:after="0" w:line="240" w:lineRule="auto"/>
              <w:rPr>
                <w:color w:val="000000"/>
              </w:rPr>
            </w:pPr>
            <w:r>
              <w:rPr>
                <w:color w:val="000000"/>
              </w:rPr>
              <w:t>177000,00</w:t>
            </w:r>
          </w:p>
        </w:tc>
      </w:tr>
      <w:tr w:rsidR="00A83116" w14:paraId="274094FE" w14:textId="77777777" w:rsidTr="00DC014A">
        <w:trPr>
          <w:trHeight w:val="235"/>
        </w:trPr>
        <w:tc>
          <w:tcPr>
            <w:tcW w:w="6091" w:type="dxa"/>
          </w:tcPr>
          <w:p w14:paraId="701880E7" w14:textId="45B7F78D" w:rsidR="00A83116" w:rsidRDefault="00A83116" w:rsidP="008178CC">
            <w:pPr>
              <w:pBdr>
                <w:top w:val="nil"/>
                <w:left w:val="nil"/>
                <w:bottom w:val="nil"/>
                <w:right w:val="nil"/>
                <w:between w:val="nil"/>
              </w:pBdr>
              <w:spacing w:after="0" w:line="240" w:lineRule="auto"/>
              <w:rPr>
                <w:color w:val="000000"/>
              </w:rPr>
            </w:pPr>
            <w:r w:rsidRPr="0099278A">
              <w:rPr>
                <w:b/>
                <w:color w:val="000000"/>
              </w:rPr>
              <w:t>RAZEM</w:t>
            </w:r>
          </w:p>
        </w:tc>
        <w:tc>
          <w:tcPr>
            <w:tcW w:w="2976" w:type="dxa"/>
          </w:tcPr>
          <w:p w14:paraId="771622C3" w14:textId="12970D19" w:rsidR="00A83116" w:rsidRDefault="00A83116" w:rsidP="00A83116">
            <w:pPr>
              <w:pBdr>
                <w:top w:val="nil"/>
                <w:left w:val="nil"/>
                <w:bottom w:val="nil"/>
                <w:right w:val="nil"/>
                <w:between w:val="nil"/>
              </w:pBdr>
              <w:spacing w:after="60" w:line="240" w:lineRule="auto"/>
              <w:contextualSpacing w:val="0"/>
              <w:rPr>
                <w:color w:val="000000"/>
              </w:rPr>
            </w:pPr>
            <w:r w:rsidRPr="0099278A">
              <w:rPr>
                <w:b/>
                <w:color w:val="000000"/>
              </w:rPr>
              <w:t>332000,00</w:t>
            </w:r>
          </w:p>
        </w:tc>
      </w:tr>
    </w:tbl>
    <w:p w14:paraId="294A840C" w14:textId="77777777" w:rsidR="004563CF" w:rsidRDefault="004563CF" w:rsidP="002D4841">
      <w:pPr>
        <w:pStyle w:val="tabelardo"/>
      </w:pPr>
      <w:r w:rsidRPr="00324A5D">
        <w:t>Źródło: opracowanie własne</w:t>
      </w:r>
    </w:p>
    <w:p w14:paraId="37E6C8A5" w14:textId="3020F286" w:rsidR="00B1125C" w:rsidRDefault="00D561D8">
      <w:pPr>
        <w:pStyle w:val="Nagwek1"/>
      </w:pPr>
      <w:bookmarkStart w:id="134" w:name="_Toc169259913"/>
      <w:r>
        <w:t>INNE ZADANIA REALIZOWANE PRZEZ PUP</w:t>
      </w:r>
      <w:bookmarkEnd w:id="134"/>
    </w:p>
    <w:p w14:paraId="0FFDCBC7" w14:textId="0A9442B4" w:rsidR="00FD7BEC" w:rsidRDefault="00FD7BEC" w:rsidP="00FD7BEC">
      <w:pPr>
        <w:pStyle w:val="Nagwek2"/>
        <w:jc w:val="both"/>
      </w:pPr>
      <w:bookmarkStart w:id="135" w:name="_heading=h.2grqrue" w:colFirst="0" w:colLast="0"/>
      <w:bookmarkStart w:id="136" w:name="_Hlk131489994"/>
      <w:bookmarkStart w:id="137" w:name="_Toc169259914"/>
      <w:bookmarkEnd w:id="135"/>
      <w:r>
        <w:t>Projekt pilotażowy Czas na Młodych – punkty doradztwa dla</w:t>
      </w:r>
      <w:r w:rsidR="006D2E2D">
        <w:t> </w:t>
      </w:r>
      <w:r>
        <w:t>młodzieży</w:t>
      </w:r>
      <w:bookmarkEnd w:id="137"/>
    </w:p>
    <w:bookmarkEnd w:id="136"/>
    <w:p w14:paraId="45CC9C93" w14:textId="4B5E3FD1" w:rsidR="00FD7BEC" w:rsidRDefault="006D2E2D" w:rsidP="006D2E2D">
      <w:pPr>
        <w:contextualSpacing w:val="0"/>
        <w:jc w:val="both"/>
      </w:pPr>
      <w:r>
        <w:rPr>
          <w:color w:val="FF0000"/>
        </w:rPr>
        <w:tab/>
      </w:r>
      <w:r w:rsidR="00FD7BEC" w:rsidRPr="006D2E2D">
        <w:t>Powiatowy Urząd Pracy w Dąbrowa Tarnowskiej realizuje projekt pilotażowy „Czas</w:t>
      </w:r>
      <w:r w:rsidRPr="006D2E2D">
        <w:t> </w:t>
      </w:r>
      <w:r w:rsidR="00FD7BEC" w:rsidRPr="006D2E2D">
        <w:t>na</w:t>
      </w:r>
      <w:r w:rsidRPr="006D2E2D">
        <w:t> </w:t>
      </w:r>
      <w:r w:rsidR="00FD7BEC" w:rsidRPr="006D2E2D">
        <w:t>Młodych – punkty doradztwa dla młodzieży”. Wsparcie udzielane ze środków rezerwy Funduszu Pracy. Głównym celem projektu jest wypracowanie i wsparcie osób młodych do 30 r</w:t>
      </w:r>
      <w:r w:rsidR="00537BDD">
        <w:t>oku</w:t>
      </w:r>
      <w:r w:rsidR="00FD7BEC" w:rsidRPr="006D2E2D">
        <w:t xml:space="preserve"> ż</w:t>
      </w:r>
      <w:r w:rsidR="00537BDD">
        <w:t>ycia</w:t>
      </w:r>
      <w:r w:rsidR="00FD7BEC" w:rsidRPr="006D2E2D">
        <w:t xml:space="preserve"> z terenu powiatu dąbrowskiego oraz zebranie opinii o oczekiwaniach i trudnościach z którymi mierzą się osoby młode.</w:t>
      </w:r>
    </w:p>
    <w:p w14:paraId="189B9BC5" w14:textId="77777777" w:rsidR="00CB7FCB" w:rsidRPr="006D2E2D" w:rsidRDefault="00CB7FCB" w:rsidP="00CB7FCB">
      <w:pPr>
        <w:spacing w:after="0"/>
        <w:contextualSpacing w:val="0"/>
        <w:jc w:val="both"/>
      </w:pPr>
      <w:r w:rsidRPr="006D2E2D">
        <w:t>Okres realizacji projektu to 01.07.2023-31.12.2024 r</w:t>
      </w:r>
      <w:r>
        <w:t>.</w:t>
      </w:r>
    </w:p>
    <w:p w14:paraId="42C9775E" w14:textId="3AEEBCF9" w:rsidR="00CB7FCB" w:rsidRDefault="00CB7FCB" w:rsidP="00CB7FCB">
      <w:pPr>
        <w:spacing w:after="0"/>
        <w:contextualSpacing w:val="0"/>
        <w:jc w:val="both"/>
      </w:pPr>
      <w:r w:rsidRPr="006D2E2D">
        <w:t>Środki finansowe przeznaczone na realizację to</w:t>
      </w:r>
      <w:r>
        <w:t> </w:t>
      </w:r>
      <w:r w:rsidRPr="006D2E2D">
        <w:t>kwota 1068859,50 zł na lata 2023 i 2024</w:t>
      </w:r>
    </w:p>
    <w:p w14:paraId="12489CA6" w14:textId="77777777" w:rsidR="00FD7BEC" w:rsidRPr="00375EB2" w:rsidRDefault="00FD7BEC" w:rsidP="00CB2FED">
      <w:pPr>
        <w:spacing w:before="200"/>
        <w:contextualSpacing w:val="0"/>
        <w:jc w:val="both"/>
      </w:pPr>
      <w:r w:rsidRPr="00375EB2">
        <w:t>W ramach projektu dostępne są spotkania indywidualne i grupowe z:</w:t>
      </w:r>
    </w:p>
    <w:p w14:paraId="06AE3ECF" w14:textId="6A69CD68" w:rsidR="00FD7BEC" w:rsidRPr="006D2E2D" w:rsidRDefault="00FD7BEC" w:rsidP="006D2E2D">
      <w:pPr>
        <w:pStyle w:val="Akapitzlist"/>
        <w:numPr>
          <w:ilvl w:val="0"/>
          <w:numId w:val="34"/>
        </w:numPr>
        <w:spacing w:line="259" w:lineRule="auto"/>
        <w:contextualSpacing w:val="0"/>
        <w:jc w:val="both"/>
      </w:pPr>
      <w:r w:rsidRPr="00F6554D">
        <w:t>Dietetykiem</w:t>
      </w:r>
      <w:r w:rsidRPr="006D2E2D">
        <w:t xml:space="preserve"> dotyczące edukacji żywieniowej i zdrowotnej, przezwyciężenie zaburzeń odżywiania i radzeniem sobie ze stresem (15 osób w 2023 roku),</w:t>
      </w:r>
    </w:p>
    <w:p w14:paraId="65AC4F02" w14:textId="0AEE748E" w:rsidR="00FD7BEC" w:rsidRPr="006D2E2D" w:rsidRDefault="00FD7BEC" w:rsidP="006D2E2D">
      <w:pPr>
        <w:pStyle w:val="Akapitzlist"/>
        <w:numPr>
          <w:ilvl w:val="0"/>
          <w:numId w:val="34"/>
        </w:numPr>
        <w:spacing w:line="259" w:lineRule="auto"/>
        <w:contextualSpacing w:val="0"/>
        <w:jc w:val="both"/>
      </w:pPr>
      <w:r w:rsidRPr="00F6554D">
        <w:t>Coachem zawodowym</w:t>
      </w:r>
      <w:r w:rsidRPr="006D2E2D">
        <w:t>. Warsztaty: Projektowanie drogi zawodowej i Autoprezentacja zawodowa (20 os</w:t>
      </w:r>
      <w:r w:rsidR="006D2E2D" w:rsidRPr="006D2E2D">
        <w:t>ób</w:t>
      </w:r>
      <w:r w:rsidRPr="006D2E2D">
        <w:t xml:space="preserve"> w 2023 r</w:t>
      </w:r>
      <w:r w:rsidR="006D2E2D" w:rsidRPr="006D2E2D">
        <w:t>oku</w:t>
      </w:r>
      <w:r w:rsidRPr="006D2E2D">
        <w:t>)</w:t>
      </w:r>
      <w:r w:rsidR="006D2E2D" w:rsidRPr="006D2E2D">
        <w:t>,</w:t>
      </w:r>
    </w:p>
    <w:p w14:paraId="6D3EF6C6" w14:textId="7C24A65D" w:rsidR="006D2E2D" w:rsidRPr="006D2E2D" w:rsidRDefault="00FD7BEC" w:rsidP="006D2E2D">
      <w:pPr>
        <w:pStyle w:val="Akapitzlist"/>
        <w:numPr>
          <w:ilvl w:val="0"/>
          <w:numId w:val="34"/>
        </w:numPr>
        <w:spacing w:line="259" w:lineRule="auto"/>
        <w:contextualSpacing w:val="0"/>
        <w:jc w:val="both"/>
      </w:pPr>
      <w:r w:rsidRPr="00F6554D">
        <w:t>Psychologiem</w:t>
      </w:r>
      <w:r w:rsidRPr="006D2E2D">
        <w:t xml:space="preserve"> mające na celu przezwyciężenie przeszkód mających negatywny wpływ na życie zawodowe, radzenia sobie w sytuacjach stresowych oraz w sytuacji wypalenia</w:t>
      </w:r>
      <w:r w:rsidR="006D2E2D" w:rsidRPr="006D2E2D">
        <w:t> </w:t>
      </w:r>
      <w:r w:rsidRPr="006D2E2D">
        <w:t>zawodowego, wzmacnianie motywacji i zasobów emocjonalnych (28</w:t>
      </w:r>
      <w:r w:rsidR="006D2E2D" w:rsidRPr="006D2E2D">
        <w:t> </w:t>
      </w:r>
      <w:r w:rsidRPr="006D2E2D">
        <w:t>osób</w:t>
      </w:r>
      <w:r w:rsidR="006D2E2D" w:rsidRPr="006D2E2D">
        <w:t> </w:t>
      </w:r>
      <w:r w:rsidRPr="006D2E2D">
        <w:t>w</w:t>
      </w:r>
      <w:r w:rsidR="006D2E2D" w:rsidRPr="006D2E2D">
        <w:t> </w:t>
      </w:r>
      <w:r w:rsidRPr="006D2E2D">
        <w:t>2023</w:t>
      </w:r>
      <w:r w:rsidR="006D2E2D" w:rsidRPr="006D2E2D">
        <w:t> </w:t>
      </w:r>
      <w:r w:rsidRPr="006D2E2D">
        <w:t>r</w:t>
      </w:r>
      <w:r w:rsidR="006D2E2D" w:rsidRPr="006D2E2D">
        <w:t>oku</w:t>
      </w:r>
      <w:r w:rsidRPr="006D2E2D">
        <w:t>)</w:t>
      </w:r>
      <w:r w:rsidR="006D2E2D" w:rsidRPr="006D2E2D">
        <w:t>,</w:t>
      </w:r>
    </w:p>
    <w:p w14:paraId="6060A7DE" w14:textId="0BBC5042" w:rsidR="00FD7BEC" w:rsidRDefault="00FD7BEC" w:rsidP="006D2E2D">
      <w:pPr>
        <w:pStyle w:val="Akapitzlist"/>
        <w:numPr>
          <w:ilvl w:val="0"/>
          <w:numId w:val="34"/>
        </w:numPr>
        <w:spacing w:line="259" w:lineRule="auto"/>
        <w:contextualSpacing w:val="0"/>
        <w:jc w:val="both"/>
      </w:pPr>
      <w:r w:rsidRPr="00F6554D">
        <w:t>Radcą prawnym/doradcą podatkowym.</w:t>
      </w:r>
      <w:r w:rsidRPr="006D2E2D">
        <w:t xml:space="preserve"> Udzielanie porad i konsultacji prawnych. (14</w:t>
      </w:r>
      <w:r w:rsidR="006D2E2D" w:rsidRPr="006D2E2D">
        <w:t> </w:t>
      </w:r>
      <w:r w:rsidRPr="006D2E2D">
        <w:t>os</w:t>
      </w:r>
      <w:r w:rsidR="006D2E2D" w:rsidRPr="006D2E2D">
        <w:t>ób</w:t>
      </w:r>
      <w:r w:rsidRPr="006D2E2D">
        <w:t xml:space="preserve"> w 2023 r</w:t>
      </w:r>
      <w:r w:rsidR="006D2E2D" w:rsidRPr="006D2E2D">
        <w:t>oku</w:t>
      </w:r>
      <w:r w:rsidRPr="006D2E2D">
        <w:t>)</w:t>
      </w:r>
      <w:r w:rsidR="006D2E2D" w:rsidRPr="006D2E2D">
        <w:t>,</w:t>
      </w:r>
    </w:p>
    <w:p w14:paraId="352D810A" w14:textId="41D6F8AE" w:rsidR="00537BDD" w:rsidRPr="006D2E2D" w:rsidRDefault="00537BDD" w:rsidP="00537BDD">
      <w:pPr>
        <w:spacing w:line="259" w:lineRule="auto"/>
        <w:contextualSpacing w:val="0"/>
        <w:jc w:val="both"/>
      </w:pPr>
      <w:r>
        <w:t>oraz</w:t>
      </w:r>
    </w:p>
    <w:p w14:paraId="7714E92E" w14:textId="043D74C6" w:rsidR="00FD7BEC" w:rsidRPr="00537BDD" w:rsidRDefault="00FD7BEC" w:rsidP="00537BDD">
      <w:pPr>
        <w:pStyle w:val="Akapitzlist"/>
        <w:numPr>
          <w:ilvl w:val="0"/>
          <w:numId w:val="34"/>
        </w:numPr>
        <w:spacing w:after="360"/>
        <w:ind w:left="714" w:hanging="357"/>
        <w:contextualSpacing w:val="0"/>
        <w:jc w:val="both"/>
      </w:pPr>
      <w:r w:rsidRPr="00F6554D">
        <w:t>Staże zawo</w:t>
      </w:r>
      <w:r w:rsidR="00537BDD" w:rsidRPr="00F6554D">
        <w:t>dowe</w:t>
      </w:r>
      <w:r w:rsidR="00537BDD" w:rsidRPr="00537BDD">
        <w:rPr>
          <w:shd w:val="clear" w:color="auto" w:fill="FFFFFF"/>
        </w:rPr>
        <w:t xml:space="preserve"> trwających 3 miesiące ze stypendium wynoszącym 2500 zł netto, później następuje 3 miesięczny okres zatrudnienia i wnioskodawca może otrzymać premię w wysokości 6000 zł. Taka innowacyjna forma wsparcia jaką są staże</w:t>
      </w:r>
      <w:r w:rsidR="00BE5A89">
        <w:rPr>
          <w:shd w:val="clear" w:color="auto" w:fill="FFFFFF"/>
        </w:rPr>
        <w:t> </w:t>
      </w:r>
      <w:r w:rsidR="00537BDD" w:rsidRPr="00537BDD">
        <w:rPr>
          <w:shd w:val="clear" w:color="auto" w:fill="FFFFFF"/>
        </w:rPr>
        <w:t>zawodowe ma na celu dla osoby podejmującej wsparcie zdobycie doświadczenia oraz</w:t>
      </w:r>
      <w:r w:rsidR="00537BDD">
        <w:rPr>
          <w:shd w:val="clear" w:color="auto" w:fill="FFFFFF"/>
        </w:rPr>
        <w:t> </w:t>
      </w:r>
      <w:r w:rsidR="00537BDD" w:rsidRPr="00537BDD">
        <w:rPr>
          <w:shd w:val="clear" w:color="auto" w:fill="FFFFFF"/>
        </w:rPr>
        <w:t>wejście na rynek pracy</w:t>
      </w:r>
      <w:r w:rsidR="00537BDD">
        <w:rPr>
          <w:shd w:val="clear" w:color="auto" w:fill="FFFFFF"/>
        </w:rPr>
        <w:t>,</w:t>
      </w:r>
      <w:r w:rsidR="00537BDD" w:rsidRPr="00537BDD">
        <w:rPr>
          <w:shd w:val="clear" w:color="auto" w:fill="FFFFFF"/>
        </w:rPr>
        <w:t xml:space="preserve"> a dla wnioskodawcy wsparcie finansowe związane</w:t>
      </w:r>
      <w:r w:rsidR="00BE5A89">
        <w:rPr>
          <w:shd w:val="clear" w:color="auto" w:fill="FFFFFF"/>
        </w:rPr>
        <w:t> </w:t>
      </w:r>
      <w:r w:rsidR="00537BDD" w:rsidRPr="00537BDD">
        <w:rPr>
          <w:shd w:val="clear" w:color="auto" w:fill="FFFFFF"/>
        </w:rPr>
        <w:t>z</w:t>
      </w:r>
      <w:r w:rsidR="00BE5A89">
        <w:rPr>
          <w:shd w:val="clear" w:color="auto" w:fill="FFFFFF"/>
        </w:rPr>
        <w:t> </w:t>
      </w:r>
      <w:r w:rsidR="00537BDD" w:rsidRPr="00537BDD">
        <w:rPr>
          <w:shd w:val="clear" w:color="auto" w:fill="FFFFFF"/>
        </w:rPr>
        <w:t>zatrudnieniem nowego, młodego pracownika bez doświadczenia. Z</w:t>
      </w:r>
      <w:r w:rsidR="00BE5A89">
        <w:rPr>
          <w:shd w:val="clear" w:color="auto" w:fill="FFFFFF"/>
        </w:rPr>
        <w:t> </w:t>
      </w:r>
      <w:r w:rsidR="00537BDD" w:rsidRPr="00537BDD">
        <w:rPr>
          <w:shd w:val="clear" w:color="auto" w:fill="FFFFFF"/>
        </w:rPr>
        <w:t>tej</w:t>
      </w:r>
      <w:r w:rsidR="00BE5A89">
        <w:rPr>
          <w:shd w:val="clear" w:color="auto" w:fill="FFFFFF"/>
        </w:rPr>
        <w:t> </w:t>
      </w:r>
      <w:r w:rsidR="00537BDD" w:rsidRPr="00537BDD">
        <w:rPr>
          <w:shd w:val="clear" w:color="auto" w:fill="FFFFFF"/>
        </w:rPr>
        <w:t>formy wsparcia w 2023 roku skorzystało 20 osób.</w:t>
      </w:r>
    </w:p>
    <w:p w14:paraId="15042984" w14:textId="77777777" w:rsidR="00CB2FED" w:rsidRDefault="00CB2FED">
      <w:pPr>
        <w:contextualSpacing w:val="0"/>
        <w:rPr>
          <w:rFonts w:eastAsiaTheme="majorEastAsia" w:cstheme="majorBidi"/>
          <w:color w:val="2F5496" w:themeColor="accent1" w:themeShade="BF"/>
          <w:sz w:val="34"/>
          <w:szCs w:val="26"/>
        </w:rPr>
      </w:pPr>
      <w:r>
        <w:br w:type="page"/>
      </w:r>
    </w:p>
    <w:p w14:paraId="0ABF4919" w14:textId="03A2BB9D" w:rsidR="00D17994" w:rsidRDefault="00D17994" w:rsidP="00D17994">
      <w:pPr>
        <w:pStyle w:val="Nagwek2"/>
        <w:jc w:val="both"/>
      </w:pPr>
      <w:bookmarkStart w:id="138" w:name="_Toc169259915"/>
      <w:r>
        <w:t>Projekt pilotażowy MAPA NOWYCH MOŻLIWOŚCI</w:t>
      </w:r>
      <w:bookmarkEnd w:id="138"/>
      <w:r>
        <w:t xml:space="preserve"> </w:t>
      </w:r>
    </w:p>
    <w:p w14:paraId="25839662" w14:textId="589C164F" w:rsidR="003106EA" w:rsidRDefault="00F978CD" w:rsidP="003106EA">
      <w:pPr>
        <w:ind w:firstLine="709"/>
        <w:jc w:val="both"/>
      </w:pPr>
      <w:r>
        <w:t>Powiatowy Urząd Pracy w Dąbrowie Tarnowskiej od początk</w:t>
      </w:r>
      <w:r w:rsidR="00FC301F">
        <w:t>u</w:t>
      </w:r>
      <w:r>
        <w:t xml:space="preserve"> 2022 roku realizuje projekt pilotażowy MAPA NOWYCH MOŻLIWOŚCI. Projekt </w:t>
      </w:r>
      <w:r w:rsidR="00AB018D">
        <w:t>był</w:t>
      </w:r>
      <w:r>
        <w:t xml:space="preserve"> realizowany na podstawie umowy</w:t>
      </w:r>
      <w:r w:rsidR="00C73F36">
        <w:t xml:space="preserve"> zawartej</w:t>
      </w:r>
      <w:r>
        <w:t xml:space="preserve"> z Ministerstwem Rodziny i Polityki Społecznej </w:t>
      </w:r>
      <w:r w:rsidR="000F33CC">
        <w:t>w ramach projektu „Stabilna praca  - silna rodzina” w latach 2022-2023.</w:t>
      </w:r>
      <w:r w:rsidR="00CB2FED">
        <w:t xml:space="preserve"> </w:t>
      </w:r>
    </w:p>
    <w:p w14:paraId="01F08A91" w14:textId="76A95579" w:rsidR="00CB2FED" w:rsidRDefault="00CB2FED" w:rsidP="003106EA">
      <w:pPr>
        <w:ind w:firstLine="709"/>
        <w:jc w:val="both"/>
      </w:pPr>
      <w:r w:rsidRPr="00CB2FED">
        <w:t xml:space="preserve">Celem tego zadania </w:t>
      </w:r>
      <w:r>
        <w:t>było</w:t>
      </w:r>
      <w:r w:rsidRPr="00CB2FED">
        <w:t xml:space="preserve"> wypracowanie nowych metod, narzędzi oraz sposobów pomocy osobom poszukującym pracy jak również pracodawcom tworzącym miejsca pracy w</w:t>
      </w:r>
      <w:r>
        <w:t> </w:t>
      </w:r>
      <w:r w:rsidRPr="00CB2FED">
        <w:t>celu utworzenia rozwiązań systemowych.</w:t>
      </w:r>
    </w:p>
    <w:p w14:paraId="6267640E" w14:textId="33765503" w:rsidR="00F370A2" w:rsidRDefault="00F370A2" w:rsidP="00A42F1D">
      <w:pPr>
        <w:ind w:firstLine="709"/>
        <w:jc w:val="both"/>
      </w:pPr>
      <w:r w:rsidRPr="00CB2FED">
        <w:t>Program pilotażowy pn. „Mapa Nowych Możliwości” stanowi</w:t>
      </w:r>
      <w:r>
        <w:t>ł</w:t>
      </w:r>
      <w:r w:rsidRPr="00CB2FED">
        <w:t xml:space="preserve"> odpowiedź na potrzeby dwóch grup. Wspiera zarówno osoby poszukujące pracy w powrocie na rynek pracy, jak również lokalnych mikroprzedsiębiorców w pozyskaniu środków finansowych na rozwój firmy.</w:t>
      </w:r>
    </w:p>
    <w:p w14:paraId="17564A16" w14:textId="364E373B" w:rsidR="004970AC" w:rsidRDefault="003106EA" w:rsidP="001B5F13">
      <w:pPr>
        <w:spacing w:after="240"/>
        <w:ind w:firstLine="709"/>
        <w:contextualSpacing w:val="0"/>
        <w:jc w:val="both"/>
      </w:pPr>
      <w:r>
        <w:t xml:space="preserve">W ramach ogłoszonego naboru </w:t>
      </w:r>
      <w:r w:rsidR="00F53998">
        <w:t xml:space="preserve">Powiat Dąbrowski otrzymał na ten cel </w:t>
      </w:r>
      <w:r w:rsidR="00A42F1D">
        <w:t>środki finansowe z rezerwy Funduszu Pracy w wysokości 1793000,00 zł.</w:t>
      </w:r>
      <w:r w:rsidR="00567F5E">
        <w:t xml:space="preserve"> Okres realizacji projektu: 01.02.202</w:t>
      </w:r>
      <w:r w:rsidR="00762847">
        <w:t>2</w:t>
      </w:r>
      <w:r w:rsidR="00567F5E">
        <w:t xml:space="preserve"> </w:t>
      </w:r>
      <w:r w:rsidR="003D266F">
        <w:t> </w:t>
      </w:r>
      <w:r w:rsidR="00567F5E">
        <w:t xml:space="preserve">.- 31.12.2023 r. </w:t>
      </w:r>
      <w:r w:rsidR="00A42F1D">
        <w:t xml:space="preserve">Projekt jest realizowany  we współpracy z podmiotem działającym na rzecz edukacji w naszym regionie. </w:t>
      </w:r>
    </w:p>
    <w:p w14:paraId="6F426B92" w14:textId="308C3F5A" w:rsidR="00A42F1D" w:rsidRPr="003D266F" w:rsidRDefault="00A42F1D" w:rsidP="00FC301F">
      <w:pPr>
        <w:spacing w:before="120" w:after="120"/>
        <w:contextualSpacing w:val="0"/>
        <w:jc w:val="both"/>
      </w:pPr>
      <w:r w:rsidRPr="00A42F1D">
        <w:t xml:space="preserve">Realizując </w:t>
      </w:r>
      <w:r w:rsidR="00FC301F" w:rsidRPr="00A42F1D">
        <w:t>projekt pilotażowy</w:t>
      </w:r>
      <w:r w:rsidR="00FC301F">
        <w:t xml:space="preserve"> o zróżnicowanych formach wsparcia Urząd dąży do rozwoju, wzmocnienia konkurencyjności i trwałości mikroprzedsiębiorstw zatrudniających minimum jednego pracownika a równocześnie do osiągnięcia szczególnie trudnego celu jakim jest aktywizacja zawodowa osób posiadających status poszukujący pracy tj. osób, które na ogół nie są zarejestrowane w ewidencji PUP.</w:t>
      </w:r>
    </w:p>
    <w:p w14:paraId="654ACE14" w14:textId="77777777" w:rsidR="00FC301F" w:rsidRPr="00375EB2" w:rsidRDefault="00FC301F" w:rsidP="00FC301F">
      <w:pPr>
        <w:spacing w:before="120" w:after="0"/>
        <w:contextualSpacing w:val="0"/>
        <w:jc w:val="both"/>
      </w:pPr>
      <w:r w:rsidRPr="00375EB2">
        <w:t>Zadania zaplanowane w ramach projektu to:</w:t>
      </w:r>
    </w:p>
    <w:p w14:paraId="01D0CEE1" w14:textId="77777777" w:rsidR="00FC301F" w:rsidRDefault="00FC301F" w:rsidP="00FC301F">
      <w:pPr>
        <w:pStyle w:val="Akapitzlist"/>
        <w:numPr>
          <w:ilvl w:val="0"/>
          <w:numId w:val="23"/>
        </w:numPr>
        <w:spacing w:after="0"/>
        <w:jc w:val="both"/>
      </w:pPr>
      <w:r w:rsidRPr="0078645B">
        <w:t xml:space="preserve">dotacja jednorazowa </w:t>
      </w:r>
      <w:r>
        <w:t>na rozwój firmy dla mikroprzedsiębiorcy zatrudniającego co najmniej  jednego pracownika,</w:t>
      </w:r>
    </w:p>
    <w:p w14:paraId="429D39A5" w14:textId="77777777" w:rsidR="00FC301F" w:rsidRDefault="00FC301F" w:rsidP="00FC301F">
      <w:pPr>
        <w:pStyle w:val="Akapitzlist"/>
        <w:numPr>
          <w:ilvl w:val="0"/>
          <w:numId w:val="24"/>
        </w:numPr>
        <w:spacing w:after="0"/>
        <w:jc w:val="both"/>
      </w:pPr>
      <w:r>
        <w:t>staż zawodowy dla osób poszukujących pracy,</w:t>
      </w:r>
    </w:p>
    <w:p w14:paraId="24B959B8" w14:textId="77777777" w:rsidR="00FC301F" w:rsidRDefault="00FC301F" w:rsidP="00FC301F">
      <w:pPr>
        <w:pStyle w:val="Akapitzlist"/>
        <w:numPr>
          <w:ilvl w:val="0"/>
          <w:numId w:val="24"/>
        </w:numPr>
        <w:spacing w:after="0"/>
        <w:jc w:val="both"/>
      </w:pPr>
      <w:r>
        <w:t>szkolenia,</w:t>
      </w:r>
    </w:p>
    <w:p w14:paraId="75B3AC1A" w14:textId="77777777" w:rsidR="00FC301F" w:rsidRDefault="00FC301F" w:rsidP="00FC301F">
      <w:pPr>
        <w:pStyle w:val="Akapitzlist"/>
        <w:numPr>
          <w:ilvl w:val="0"/>
          <w:numId w:val="24"/>
        </w:numPr>
        <w:spacing w:after="0"/>
        <w:jc w:val="both"/>
      </w:pPr>
      <w:r>
        <w:t>pośrednictwo pracy,</w:t>
      </w:r>
    </w:p>
    <w:p w14:paraId="08DE4D7F" w14:textId="77777777" w:rsidR="00FC301F" w:rsidRDefault="00FC301F" w:rsidP="00FC301F">
      <w:pPr>
        <w:pStyle w:val="Akapitzlist"/>
        <w:numPr>
          <w:ilvl w:val="0"/>
          <w:numId w:val="24"/>
        </w:numPr>
        <w:spacing w:after="0"/>
        <w:jc w:val="both"/>
      </w:pPr>
      <w:r>
        <w:t>poradnictwo zawodowe,</w:t>
      </w:r>
    </w:p>
    <w:p w14:paraId="534FB1EA" w14:textId="77777777" w:rsidR="00FC301F" w:rsidRDefault="00FC301F" w:rsidP="00FC301F">
      <w:pPr>
        <w:pStyle w:val="Akapitzlist"/>
        <w:numPr>
          <w:ilvl w:val="0"/>
          <w:numId w:val="24"/>
        </w:numPr>
        <w:spacing w:after="0"/>
        <w:jc w:val="both"/>
      </w:pPr>
      <w:r>
        <w:t>indywidualny plan działania dla osób poszukujących pracy,</w:t>
      </w:r>
    </w:p>
    <w:p w14:paraId="3369415D" w14:textId="77777777" w:rsidR="00FC301F" w:rsidRDefault="00FC301F" w:rsidP="00FC301F">
      <w:pPr>
        <w:pStyle w:val="Akapitzlist"/>
        <w:numPr>
          <w:ilvl w:val="0"/>
          <w:numId w:val="24"/>
        </w:numPr>
        <w:spacing w:after="120"/>
        <w:ind w:left="714" w:hanging="357"/>
        <w:contextualSpacing w:val="0"/>
        <w:jc w:val="both"/>
      </w:pPr>
      <w:r>
        <w:t>ewaluacja projektu.</w:t>
      </w:r>
    </w:p>
    <w:p w14:paraId="24FAD7D3" w14:textId="77777777" w:rsidR="00FC301F" w:rsidRPr="00375EB2" w:rsidRDefault="00FC301F" w:rsidP="00FC301F">
      <w:pPr>
        <w:spacing w:after="0"/>
        <w:jc w:val="both"/>
      </w:pPr>
      <w:bookmarkStart w:id="139" w:name="_heading=h.3fwokq0" w:colFirst="0" w:colLast="0"/>
      <w:bookmarkEnd w:id="139"/>
      <w:r w:rsidRPr="00375EB2">
        <w:t>Planowane wydatki:</w:t>
      </w:r>
    </w:p>
    <w:p w14:paraId="46366E54" w14:textId="664C779E" w:rsidR="00FC301F" w:rsidRDefault="00FC301F" w:rsidP="00FC301F">
      <w:pPr>
        <w:pStyle w:val="Akapitzlist"/>
        <w:numPr>
          <w:ilvl w:val="0"/>
          <w:numId w:val="25"/>
        </w:numPr>
        <w:spacing w:after="0"/>
        <w:jc w:val="both"/>
      </w:pPr>
      <w:r>
        <w:t>dotacja jednorazowa na rozwój firmy – 50 osób (1000000</w:t>
      </w:r>
      <w:r w:rsidR="000712DD">
        <w:t>,00</w:t>
      </w:r>
      <w:r>
        <w:t xml:space="preserve"> zł.)</w:t>
      </w:r>
    </w:p>
    <w:p w14:paraId="31335A98" w14:textId="1E95C8D5" w:rsidR="00FC301F" w:rsidRDefault="00FC301F" w:rsidP="00FC301F">
      <w:pPr>
        <w:pStyle w:val="Akapitzlist"/>
        <w:numPr>
          <w:ilvl w:val="0"/>
          <w:numId w:val="25"/>
        </w:numPr>
        <w:spacing w:after="0"/>
        <w:jc w:val="both"/>
      </w:pPr>
      <w:r>
        <w:t>staż zawodowy – 50 osób (576000</w:t>
      </w:r>
      <w:r w:rsidR="000712DD">
        <w:t>,00</w:t>
      </w:r>
      <w:r>
        <w:t xml:space="preserve">  zł.)</w:t>
      </w:r>
    </w:p>
    <w:p w14:paraId="1A27370A" w14:textId="73466473" w:rsidR="00FC301F" w:rsidRDefault="00FC301F" w:rsidP="00FC301F">
      <w:pPr>
        <w:pStyle w:val="Akapitzlist"/>
        <w:numPr>
          <w:ilvl w:val="0"/>
          <w:numId w:val="25"/>
        </w:numPr>
        <w:spacing w:after="0"/>
        <w:jc w:val="both"/>
      </w:pPr>
      <w:r>
        <w:t>szkolenia - 30 osób (90000</w:t>
      </w:r>
      <w:r w:rsidR="000712DD">
        <w:t>,00</w:t>
      </w:r>
      <w:r>
        <w:t xml:space="preserve"> zł.)</w:t>
      </w:r>
    </w:p>
    <w:p w14:paraId="6D77287D" w14:textId="77777777" w:rsidR="00FC301F" w:rsidRPr="00375EB2" w:rsidRDefault="00FC301F" w:rsidP="00FC301F">
      <w:pPr>
        <w:spacing w:before="120" w:after="0"/>
        <w:contextualSpacing w:val="0"/>
        <w:jc w:val="both"/>
      </w:pPr>
      <w:r w:rsidRPr="00375EB2">
        <w:t>Stopień realizacji:</w:t>
      </w:r>
    </w:p>
    <w:p w14:paraId="0F59238C" w14:textId="055C40B7" w:rsidR="00FC301F" w:rsidRDefault="00FC301F" w:rsidP="00FC301F">
      <w:pPr>
        <w:pStyle w:val="Akapitzlist"/>
        <w:numPr>
          <w:ilvl w:val="0"/>
          <w:numId w:val="27"/>
        </w:numPr>
        <w:spacing w:after="0"/>
        <w:jc w:val="both"/>
      </w:pPr>
      <w:r>
        <w:t>dotacja jednorazowa na rozwój firmy – 100% (1000000,00 zł – 2022 rok),</w:t>
      </w:r>
    </w:p>
    <w:p w14:paraId="69B56722" w14:textId="7C8BDD01" w:rsidR="00FC301F" w:rsidRDefault="00FC301F" w:rsidP="00FC301F">
      <w:pPr>
        <w:pStyle w:val="Akapitzlist"/>
        <w:numPr>
          <w:ilvl w:val="0"/>
          <w:numId w:val="27"/>
        </w:numPr>
        <w:spacing w:after="0"/>
        <w:jc w:val="both"/>
      </w:pPr>
      <w:r>
        <w:t>staż zawodowy – 56% - 28 osób (304</w:t>
      </w:r>
      <w:r w:rsidR="000712DD">
        <w:t>.</w:t>
      </w:r>
      <w:r>
        <w:t>958,99 zł z tego na 2022 rok 153962,18 zł, na 2023 rok 150996,81 zł)</w:t>
      </w:r>
    </w:p>
    <w:p w14:paraId="707BDBBA" w14:textId="1F4B5D25" w:rsidR="00CB2FED" w:rsidRPr="00FC301F" w:rsidRDefault="00FC301F" w:rsidP="00FC301F">
      <w:pPr>
        <w:pStyle w:val="Akapitzlist"/>
        <w:numPr>
          <w:ilvl w:val="0"/>
          <w:numId w:val="27"/>
        </w:numPr>
        <w:spacing w:after="0"/>
        <w:jc w:val="both"/>
      </w:pPr>
      <w:r>
        <w:t>szkolenia – 50% - 15 osób (30700,00 zł z tego na rok 2022 – 17050,00 zł i 2023 rok 13650,00 zł)</w:t>
      </w:r>
      <w:r w:rsidR="00CB2FED">
        <w:br w:type="page"/>
      </w:r>
    </w:p>
    <w:p w14:paraId="23400227" w14:textId="5BB95843" w:rsidR="00B1125C" w:rsidRDefault="00D561D8">
      <w:pPr>
        <w:pStyle w:val="Nagwek2"/>
        <w:jc w:val="both"/>
      </w:pPr>
      <w:bookmarkStart w:id="140" w:name="_Toc169259916"/>
      <w:r>
        <w:t>Obsługa formalna klientów PUP</w:t>
      </w:r>
      <w:bookmarkEnd w:id="140"/>
    </w:p>
    <w:p w14:paraId="699F57A0" w14:textId="09F410C8" w:rsidR="00B1125C" w:rsidRDefault="00D561D8">
      <w:pPr>
        <w:jc w:val="both"/>
      </w:pPr>
      <w:bookmarkStart w:id="141" w:name="_heading=h.1v1yuxt" w:colFirst="0" w:colLast="0"/>
      <w:bookmarkEnd w:id="141"/>
      <w:r>
        <w:tab/>
        <w:t>Jednym z wielu zadań realizowanych przez Powiatowy Urząd Pracy jest formalna obsługa osób bezrobotnych, w tym osób uprawnionych do zasiłku i stypendiów (realizacja wypłat świad</w:t>
      </w:r>
      <w:r w:rsidR="00AC44D3">
        <w:t>czeń z tytułu  szkolenia, stażu</w:t>
      </w:r>
      <w:r>
        <w:t xml:space="preserve">),  generowanie i wydawanie informacji PIT-11, zgłoszenia i wyrejestrowania bezrobotnych i członków ich rodzin do ubezpieczenia zdrowotnego, obliczanie składek na ubezpieczenie społeczne i zdrowotne wydawanie zaświadczeń potwierdzających okresy rejestracji i okresy świadczeń na postawie złożonego przez zainteresowaną osobę wniosku (do potrzeb ZUS, KRUS, zakładów pracy). Istotnym zadaniem realizowanym przez Urząd jest także rejestracja osób bezrobotnych </w:t>
      </w:r>
      <w:r w:rsidR="00E76F7C">
        <w:t xml:space="preserve"> i </w:t>
      </w:r>
      <w:r>
        <w:t xml:space="preserve">poszukujących pracy (dokonywana osobiście lub w formie elektronicznej). </w:t>
      </w:r>
      <w:r>
        <w:br/>
        <w:t>Czynności realizowane przez pracowników obejmują również windykację nienależnie pobranych świadczeń, rozpatrywanie odwołań od decyzji administracyjnych, realizowanie zadań wynikających z koordynacji systemów zabezpieczenia społecznego. Ważnym zadaniem jest także współpraca instytucjami i organizacjami zewnętrznymi.</w:t>
      </w:r>
    </w:p>
    <w:p w14:paraId="264B75F7" w14:textId="490173D8" w:rsidR="00B1125C" w:rsidRDefault="00D561D8" w:rsidP="001B5F13">
      <w:pPr>
        <w:spacing w:before="240" w:after="0"/>
        <w:ind w:firstLine="709"/>
        <w:contextualSpacing w:val="0"/>
        <w:jc w:val="both"/>
      </w:pPr>
      <w:bookmarkStart w:id="142" w:name="_heading=h.4f1mdlm" w:colFirst="0" w:colLast="0"/>
      <w:bookmarkEnd w:id="142"/>
      <w:r>
        <w:t>W okresie 202</w:t>
      </w:r>
      <w:r w:rsidR="00354B9E">
        <w:t>3</w:t>
      </w:r>
      <w:r>
        <w:t xml:space="preserve"> roku w Powiatowym Urzędzie Pracy zarejestrowano ogółem 3</w:t>
      </w:r>
      <w:r w:rsidR="00AC44D3">
        <w:t>0</w:t>
      </w:r>
      <w:r w:rsidR="00354B9E">
        <w:t>2</w:t>
      </w:r>
      <w:r w:rsidR="00AC44D3">
        <w:t>1</w:t>
      </w:r>
      <w:r>
        <w:t xml:space="preserve"> os</w:t>
      </w:r>
      <w:r w:rsidR="00AC44D3">
        <w:t>ób</w:t>
      </w:r>
      <w:r>
        <w:t xml:space="preserve"> bezrobotn</w:t>
      </w:r>
      <w:r w:rsidR="00AC44D3">
        <w:t>ych</w:t>
      </w:r>
      <w:r>
        <w:t xml:space="preserve"> </w:t>
      </w:r>
      <w:r w:rsidR="00AC44D3">
        <w:t>i</w:t>
      </w:r>
      <w:r w:rsidR="007760C5">
        <w:t> </w:t>
      </w:r>
      <w:r>
        <w:t>poszukując</w:t>
      </w:r>
      <w:r w:rsidR="00AC44D3">
        <w:t xml:space="preserve">ych </w:t>
      </w:r>
      <w:r>
        <w:t xml:space="preserve">pracy (tj. o </w:t>
      </w:r>
      <w:r w:rsidR="00AC44D3">
        <w:t>22</w:t>
      </w:r>
      <w:r>
        <w:t xml:space="preserve"> o</w:t>
      </w:r>
      <w:r w:rsidR="00AC44D3">
        <w:t>soby więcej</w:t>
      </w:r>
      <w:r>
        <w:t xml:space="preserve"> niż w roku</w:t>
      </w:r>
      <w:r w:rsidR="004977A0">
        <w:t xml:space="preserve"> ubiegłym</w:t>
      </w:r>
      <w:r>
        <w:t>). W tym czasie przyznano prawo do zasiłku 7</w:t>
      </w:r>
      <w:r w:rsidR="00AC44D3">
        <w:t xml:space="preserve">46 </w:t>
      </w:r>
      <w:r>
        <w:t xml:space="preserve">bezrobotnym, tj. </w:t>
      </w:r>
      <w:r w:rsidR="00AC44D3">
        <w:t>został utrzymany ten sam poziom osób, którym przyznano prawo do zasiłku co w</w:t>
      </w:r>
      <w:r>
        <w:t xml:space="preserve"> roku poprzedn</w:t>
      </w:r>
      <w:r w:rsidR="00AC44D3">
        <w:t>im</w:t>
      </w:r>
      <w:r>
        <w:t xml:space="preserve">. W ramach formalnej obsługi klienta osobom zarejestrowanym, które pobierały świadczenia osobiście (a nie na przelew bankowy) </w:t>
      </w:r>
      <w:r w:rsidR="00AC44D3">
        <w:t>w</w:t>
      </w:r>
      <w:r>
        <w:t>ydawano asygnaty upoważniające do odbioru należnych im świadczeń w Banku Spółdzielczym w Dąbrowie Tarnowskiej</w:t>
      </w:r>
      <w:r w:rsidR="00354B9E">
        <w:t xml:space="preserve"> w liczbie 265</w:t>
      </w:r>
      <w:r>
        <w:t>.</w:t>
      </w:r>
    </w:p>
    <w:p w14:paraId="73240A6D" w14:textId="69791EB8" w:rsidR="00B1125C" w:rsidRDefault="00D561D8" w:rsidP="001B5F13">
      <w:pPr>
        <w:spacing w:before="240" w:after="0"/>
        <w:contextualSpacing w:val="0"/>
        <w:jc w:val="both"/>
      </w:pPr>
      <w:r>
        <w:t>Równocześnie</w:t>
      </w:r>
      <w:r w:rsidR="007760C5">
        <w:t xml:space="preserve"> </w:t>
      </w:r>
      <w:r>
        <w:t>z upoważnienia Starosty Dąbrowskiego wydano 7</w:t>
      </w:r>
      <w:r w:rsidR="00354B9E">
        <w:t>275</w:t>
      </w:r>
      <w:r>
        <w:t xml:space="preserve"> decyzj</w:t>
      </w:r>
      <w:r w:rsidR="0056584E">
        <w:t>i</w:t>
      </w:r>
      <w:r>
        <w:t xml:space="preserve"> administracyjn</w:t>
      </w:r>
      <w:r w:rsidR="0056584E">
        <w:t>ych</w:t>
      </w:r>
      <w:r>
        <w:t xml:space="preserve">, w tym decyzje dotyczące: </w:t>
      </w:r>
    </w:p>
    <w:p w14:paraId="48B0EC7C" w14:textId="74817A6E" w:rsidR="00B1125C" w:rsidRDefault="00D561D8">
      <w:pPr>
        <w:numPr>
          <w:ilvl w:val="0"/>
          <w:numId w:val="1"/>
        </w:numPr>
        <w:spacing w:after="0"/>
        <w:jc w:val="both"/>
      </w:pPr>
      <w:r>
        <w:t xml:space="preserve">ustalenia statusu osoby bezrobotnej i stwierdzające istnienie uprawnień, </w:t>
      </w:r>
      <w:r>
        <w:br/>
        <w:t xml:space="preserve">bądź ich odmowa, do wypłaty świadczeń z Funduszu Pracy – </w:t>
      </w:r>
      <w:r w:rsidR="00C254A4">
        <w:t>3</w:t>
      </w:r>
      <w:r w:rsidR="00354B9E">
        <w:t>021</w:t>
      </w:r>
    </w:p>
    <w:p w14:paraId="466D38AC" w14:textId="17D4C3EC" w:rsidR="00B1125C" w:rsidRDefault="00D561D8">
      <w:pPr>
        <w:numPr>
          <w:ilvl w:val="0"/>
          <w:numId w:val="1"/>
        </w:numPr>
        <w:spacing w:after="0"/>
        <w:jc w:val="both"/>
      </w:pPr>
      <w:r>
        <w:t xml:space="preserve">wyłączenia z ewidencji bezrobotnych – </w:t>
      </w:r>
      <w:r w:rsidR="00354B9E">
        <w:t>2835</w:t>
      </w:r>
    </w:p>
    <w:p w14:paraId="67240057" w14:textId="5139ECFF" w:rsidR="00B1125C" w:rsidRDefault="00D561D8">
      <w:pPr>
        <w:numPr>
          <w:ilvl w:val="0"/>
          <w:numId w:val="1"/>
        </w:numPr>
        <w:spacing w:after="0"/>
        <w:jc w:val="both"/>
      </w:pPr>
      <w:r>
        <w:t xml:space="preserve">obowiązku zwrotu nienależnie pobranego zasiłku oraz innych świadczeń finansowanych z Funduszu Pracy – </w:t>
      </w:r>
      <w:r w:rsidR="00CD4407">
        <w:t>1</w:t>
      </w:r>
      <w:r w:rsidR="00354B9E">
        <w:t>0</w:t>
      </w:r>
    </w:p>
    <w:p w14:paraId="67C15844" w14:textId="66A425F0" w:rsidR="00CD4407" w:rsidRDefault="00CD4407">
      <w:pPr>
        <w:numPr>
          <w:ilvl w:val="0"/>
          <w:numId w:val="1"/>
        </w:numPr>
        <w:spacing w:after="0"/>
        <w:jc w:val="both"/>
      </w:pPr>
      <w:r>
        <w:t xml:space="preserve">rozłożenia na raty nienależnie pobranego zasiłku </w:t>
      </w:r>
      <w:r w:rsidR="007760C5">
        <w:t xml:space="preserve">– </w:t>
      </w:r>
      <w:r>
        <w:t>1</w:t>
      </w:r>
    </w:p>
    <w:p w14:paraId="6B2DEBFC" w14:textId="57772CCD" w:rsidR="00B1125C" w:rsidRDefault="00D561D8">
      <w:pPr>
        <w:numPr>
          <w:ilvl w:val="0"/>
          <w:numId w:val="1"/>
        </w:numPr>
        <w:spacing w:after="0"/>
        <w:jc w:val="both"/>
      </w:pPr>
      <w:r>
        <w:t xml:space="preserve">przyznania stypendium stażowego – </w:t>
      </w:r>
      <w:r w:rsidR="00CD4407">
        <w:t>1</w:t>
      </w:r>
      <w:r w:rsidR="00354B9E">
        <w:t>79</w:t>
      </w:r>
    </w:p>
    <w:p w14:paraId="5BC30F57" w14:textId="131501B1" w:rsidR="00B1125C" w:rsidRDefault="00D561D8">
      <w:pPr>
        <w:numPr>
          <w:ilvl w:val="0"/>
          <w:numId w:val="1"/>
        </w:numPr>
        <w:spacing w:after="0"/>
        <w:jc w:val="both"/>
      </w:pPr>
      <w:r>
        <w:t>przyznania stypendium szkoleniowego – 1</w:t>
      </w:r>
      <w:r w:rsidR="00354B9E">
        <w:t>64</w:t>
      </w:r>
    </w:p>
    <w:p w14:paraId="653072EA" w14:textId="3B80106E" w:rsidR="00B1125C" w:rsidRDefault="00D561D8">
      <w:pPr>
        <w:numPr>
          <w:ilvl w:val="0"/>
          <w:numId w:val="1"/>
        </w:numPr>
        <w:spacing w:after="0"/>
        <w:jc w:val="both"/>
      </w:pPr>
      <w:r>
        <w:t xml:space="preserve">utraty prawa do zasiłku z powodu utraty prawa do jego pobierania – </w:t>
      </w:r>
      <w:r w:rsidR="00354B9E">
        <w:t>283</w:t>
      </w:r>
    </w:p>
    <w:p w14:paraId="0EB573F2" w14:textId="2CD73000" w:rsidR="00B1125C" w:rsidRDefault="00D561D8">
      <w:pPr>
        <w:numPr>
          <w:ilvl w:val="0"/>
          <w:numId w:val="1"/>
        </w:numPr>
        <w:spacing w:after="0"/>
        <w:jc w:val="both"/>
      </w:pPr>
      <w:r>
        <w:t xml:space="preserve">przyznania dodatku aktywizacyjnego – </w:t>
      </w:r>
      <w:r w:rsidR="00CD4407">
        <w:t>1</w:t>
      </w:r>
      <w:r w:rsidR="00354B9E">
        <w:t>60</w:t>
      </w:r>
    </w:p>
    <w:p w14:paraId="622DC4D5" w14:textId="5B32DDB7" w:rsidR="00B1125C" w:rsidRDefault="00D561D8">
      <w:pPr>
        <w:numPr>
          <w:ilvl w:val="0"/>
          <w:numId w:val="1"/>
        </w:numPr>
        <w:spacing w:after="240"/>
        <w:ind w:left="714" w:hanging="357"/>
        <w:jc w:val="both"/>
      </w:pPr>
      <w:r>
        <w:t xml:space="preserve">pozostałe decyzje – </w:t>
      </w:r>
      <w:r w:rsidR="00354B9E">
        <w:t>85</w:t>
      </w:r>
    </w:p>
    <w:p w14:paraId="10E508E2" w14:textId="65E4DBE5" w:rsidR="00B1125C" w:rsidRDefault="00D561D8">
      <w:pPr>
        <w:jc w:val="both"/>
      </w:pPr>
      <w:r>
        <w:tab/>
        <w:t xml:space="preserve">Ponadto wydano </w:t>
      </w:r>
      <w:r w:rsidR="00CD4407">
        <w:t>2</w:t>
      </w:r>
      <w:r w:rsidR="00354B9E">
        <w:t>364</w:t>
      </w:r>
      <w:r>
        <w:t xml:space="preserve"> zaświadczeń między innymi do ośrodków pomocy społecznej, do ZUS, KRUS, Policji, Sądu, itp.</w:t>
      </w:r>
    </w:p>
    <w:p w14:paraId="2F4DE7A6" w14:textId="77777777" w:rsidR="00CB2FED" w:rsidRDefault="00CB2FED">
      <w:pPr>
        <w:contextualSpacing w:val="0"/>
        <w:rPr>
          <w:rFonts w:eastAsiaTheme="majorEastAsia" w:cstheme="majorBidi"/>
          <w:b/>
          <w:color w:val="2F5496" w:themeColor="accent1" w:themeShade="BF"/>
          <w:sz w:val="38"/>
          <w:szCs w:val="32"/>
        </w:rPr>
      </w:pPr>
      <w:bookmarkStart w:id="143" w:name="_heading=h.2u6wntf" w:colFirst="0" w:colLast="0"/>
      <w:bookmarkEnd w:id="143"/>
      <w:r>
        <w:br w:type="page"/>
      </w:r>
    </w:p>
    <w:p w14:paraId="3D926FFD" w14:textId="5AA96328" w:rsidR="00B1125C" w:rsidRDefault="00D561D8">
      <w:pPr>
        <w:pStyle w:val="Nagwek1"/>
      </w:pPr>
      <w:bookmarkStart w:id="144" w:name="_Toc169259917"/>
      <w:r>
        <w:t>PODSUMOWANIE</w:t>
      </w:r>
      <w:bookmarkEnd w:id="144"/>
    </w:p>
    <w:p w14:paraId="4C97EF16" w14:textId="77C6931A" w:rsidR="0034274D" w:rsidRDefault="00D561D8" w:rsidP="003D266F">
      <w:pPr>
        <w:spacing w:after="0"/>
        <w:contextualSpacing w:val="0"/>
        <w:jc w:val="both"/>
      </w:pPr>
      <w:r>
        <w:tab/>
      </w:r>
      <w:r w:rsidR="00441F2A">
        <w:t>Dąbrowski</w:t>
      </w:r>
      <w:r w:rsidR="00441F2A" w:rsidRPr="00441F2A">
        <w:t xml:space="preserve"> rynek pracy podlega wpływom różnych czynników,</w:t>
      </w:r>
      <w:r w:rsidR="00335647">
        <w:t xml:space="preserve"> z</w:t>
      </w:r>
      <w:r w:rsidR="009F57B3">
        <w:t>arówno</w:t>
      </w:r>
      <w:r w:rsidR="00335647">
        <w:t xml:space="preserve"> sezonowy</w:t>
      </w:r>
      <w:r w:rsidR="00FF5971">
        <w:t>ch</w:t>
      </w:r>
      <w:r w:rsidR="00335647">
        <w:t xml:space="preserve"> związany</w:t>
      </w:r>
      <w:r w:rsidR="00FF5971">
        <w:t>ch</w:t>
      </w:r>
      <w:r w:rsidR="00335647">
        <w:t xml:space="preserve"> ze specyfiką regionu, globalnym</w:t>
      </w:r>
      <w:r w:rsidR="00441F2A" w:rsidRPr="00441F2A">
        <w:t>, a</w:t>
      </w:r>
      <w:r w:rsidR="009F57B3">
        <w:t> </w:t>
      </w:r>
      <w:r w:rsidR="00441F2A" w:rsidRPr="00441F2A">
        <w:t>w</w:t>
      </w:r>
      <w:r w:rsidR="009F57B3">
        <w:t> </w:t>
      </w:r>
      <w:r w:rsidR="00441F2A" w:rsidRPr="00441F2A">
        <w:t xml:space="preserve">ostatnich latach także incydentalnym zdarzeniom o znaczeniu krytycznym (pandemia </w:t>
      </w:r>
      <w:r w:rsidR="009F57B3">
        <w:t>COVID-19</w:t>
      </w:r>
      <w:r w:rsidR="000D25C0">
        <w:t xml:space="preserve"> czy</w:t>
      </w:r>
      <w:r w:rsidR="00F54CFA">
        <w:t xml:space="preserve"> </w:t>
      </w:r>
      <w:r w:rsidR="00441F2A" w:rsidRPr="00441F2A">
        <w:t>konflikt zbrojny w Ukrainie).</w:t>
      </w:r>
      <w:r w:rsidR="00F54CFA">
        <w:t xml:space="preserve"> </w:t>
      </w:r>
    </w:p>
    <w:p w14:paraId="76B15D17" w14:textId="18063F3D" w:rsidR="00205980" w:rsidRDefault="0034274D" w:rsidP="003D266F">
      <w:pPr>
        <w:spacing w:after="0"/>
        <w:contextualSpacing w:val="0"/>
        <w:jc w:val="both"/>
        <w:rPr>
          <w:lang w:eastAsia="ar-SA"/>
        </w:rPr>
      </w:pPr>
      <w:r>
        <w:tab/>
      </w:r>
      <w:r w:rsidR="00A81C23">
        <w:t>W</w:t>
      </w:r>
      <w:r w:rsidR="00335647">
        <w:t> </w:t>
      </w:r>
      <w:r w:rsidR="00A81C23">
        <w:t>2023 roku lokalny rynek pracy czekały duże wyzwania, które były skutkiem</w:t>
      </w:r>
      <w:r w:rsidR="00650EF3">
        <w:t xml:space="preserve"> </w:t>
      </w:r>
      <w:r w:rsidR="00A81C23">
        <w:t>wysokich cen surowców energetycznych, a tym samym w konsekwencji</w:t>
      </w:r>
      <w:r w:rsidR="00F54CFA">
        <w:t xml:space="preserve"> prze</w:t>
      </w:r>
      <w:r w:rsidR="000D25C0">
        <w:t>łożyły</w:t>
      </w:r>
      <w:r w:rsidR="00F54CFA">
        <w:t xml:space="preserve"> się na kondycję</w:t>
      </w:r>
      <w:r w:rsidR="00650EF3">
        <w:t xml:space="preserve"> lokalnych</w:t>
      </w:r>
      <w:r w:rsidR="00F54CFA">
        <w:t xml:space="preserve"> firm</w:t>
      </w:r>
      <w:r w:rsidR="00A81C23">
        <w:t>.</w:t>
      </w:r>
      <w:r w:rsidR="00650EF3">
        <w:t xml:space="preserve"> </w:t>
      </w:r>
      <w:r w:rsidR="00650EF3" w:rsidRPr="00650EF3">
        <w:t>Niemniej jednak, pomimo dynamicznych oraz trudnych do</w:t>
      </w:r>
      <w:r w:rsidR="00915F83">
        <w:t> </w:t>
      </w:r>
      <w:r w:rsidR="00650EF3" w:rsidRPr="00650EF3">
        <w:t>przewidzenia i</w:t>
      </w:r>
      <w:r w:rsidR="00335647">
        <w:t> </w:t>
      </w:r>
      <w:r w:rsidR="00650EF3" w:rsidRPr="00650EF3">
        <w:t xml:space="preserve">oszacowania zmian zachodzących w ostatnim czasie w sferze gospodarczej i społecznej, </w:t>
      </w:r>
      <w:r w:rsidR="00D561D8">
        <w:t>ważne jest zaangażowanie i nieustanna współpraca pomiędzy instytucjami działającymi na</w:t>
      </w:r>
      <w:r w:rsidR="00394352">
        <w:t> </w:t>
      </w:r>
      <w:r w:rsidR="00D561D8">
        <w:t>rzecz rozwoju lokalnej gospodarki.</w:t>
      </w:r>
      <w:r w:rsidR="00D561D8">
        <w:rPr>
          <w:color w:val="FF0000"/>
        </w:rPr>
        <w:t xml:space="preserve"> </w:t>
      </w:r>
      <w:r w:rsidR="00205980">
        <w:t xml:space="preserve">Powiatowy Urząd Pracy kierunkuje swoje działania </w:t>
      </w:r>
      <w:r w:rsidR="0053699D">
        <w:t>oprócz oferowanej pomocy w znalezieniu zatrudnienia</w:t>
      </w:r>
      <w:r w:rsidR="00FB062D">
        <w:t xml:space="preserve"> </w:t>
      </w:r>
      <w:r w:rsidR="0053699D">
        <w:t xml:space="preserve">również </w:t>
      </w:r>
      <w:r w:rsidR="00205980">
        <w:t xml:space="preserve">poprzez </w:t>
      </w:r>
      <w:r w:rsidR="0053699D">
        <w:t>inne</w:t>
      </w:r>
      <w:r w:rsidR="00205980">
        <w:t xml:space="preserve"> f</w:t>
      </w:r>
      <w:r w:rsidR="00205980" w:rsidRPr="00A30075">
        <w:rPr>
          <w:lang w:eastAsia="ar-SA"/>
        </w:rPr>
        <w:t>ormy wsparcia</w:t>
      </w:r>
      <w:r w:rsidR="00205980">
        <w:rPr>
          <w:lang w:eastAsia="ar-SA"/>
        </w:rPr>
        <w:t xml:space="preserve">, które są szansą dla bezrobotnych na przejście ze stanu bierności </w:t>
      </w:r>
      <w:r w:rsidR="00205980" w:rsidRPr="00A30075">
        <w:rPr>
          <w:lang w:eastAsia="ar-SA"/>
        </w:rPr>
        <w:t>i</w:t>
      </w:r>
      <w:r w:rsidR="0053699D">
        <w:rPr>
          <w:lang w:eastAsia="ar-SA"/>
        </w:rPr>
        <w:t> </w:t>
      </w:r>
      <w:r w:rsidR="00205980" w:rsidRPr="00A30075">
        <w:rPr>
          <w:lang w:eastAsia="ar-SA"/>
        </w:rPr>
        <w:t>bezczynności do działania</w:t>
      </w:r>
      <w:r w:rsidR="00FB062D">
        <w:rPr>
          <w:lang w:eastAsia="ar-SA"/>
        </w:rPr>
        <w:t>,</w:t>
      </w:r>
      <w:r w:rsidR="00205980" w:rsidRPr="00A30075">
        <w:rPr>
          <w:lang w:eastAsia="ar-SA"/>
        </w:rPr>
        <w:t xml:space="preserve"> a</w:t>
      </w:r>
      <w:r w:rsidR="00FB062D">
        <w:rPr>
          <w:lang w:eastAsia="ar-SA"/>
        </w:rPr>
        <w:t> </w:t>
      </w:r>
      <w:r w:rsidR="00205980" w:rsidRPr="00A30075">
        <w:rPr>
          <w:lang w:eastAsia="ar-SA"/>
        </w:rPr>
        <w:t>tym</w:t>
      </w:r>
      <w:r w:rsidR="00FB062D">
        <w:rPr>
          <w:lang w:eastAsia="ar-SA"/>
        </w:rPr>
        <w:t> </w:t>
      </w:r>
      <w:r w:rsidR="00205980" w:rsidRPr="00A30075">
        <w:rPr>
          <w:lang w:eastAsia="ar-SA"/>
        </w:rPr>
        <w:t>samym szansą na uniknięcie zagrożenia wykluczeniem społecznym.</w:t>
      </w:r>
    </w:p>
    <w:p w14:paraId="3485E5E3" w14:textId="087DB62C" w:rsidR="00B21BFB" w:rsidRPr="00B21BFB" w:rsidRDefault="001D7F06" w:rsidP="00890F83">
      <w:pPr>
        <w:tabs>
          <w:tab w:val="clear" w:pos="709"/>
          <w:tab w:val="left" w:pos="284"/>
        </w:tabs>
        <w:spacing w:after="0"/>
        <w:jc w:val="both"/>
      </w:pPr>
      <w:r>
        <w:t xml:space="preserve">W </w:t>
      </w:r>
      <w:r w:rsidR="00A36CB8">
        <w:t>2023</w:t>
      </w:r>
      <w:r>
        <w:t xml:space="preserve"> roku Powiatowy Urząd Pracy w Dąbrowie Tarnowskiej</w:t>
      </w:r>
      <w:r w:rsidR="00A36CB8">
        <w:t xml:space="preserve"> dysponował kwotą </w:t>
      </w:r>
      <w:r w:rsidR="00A36CB8" w:rsidRPr="00B21BFB">
        <w:t>9070584,18</w:t>
      </w:r>
      <w:r w:rsidR="00DF0BAE">
        <w:t> </w:t>
      </w:r>
      <w:r w:rsidR="00A36CB8" w:rsidRPr="00B21BFB">
        <w:t xml:space="preserve">zł </w:t>
      </w:r>
      <w:r w:rsidR="00B21BFB" w:rsidRPr="00B21BFB">
        <w:t>, w tym:</w:t>
      </w:r>
      <w:r>
        <w:t xml:space="preserve"> </w:t>
      </w:r>
      <w:r w:rsidR="00B21BFB">
        <w:t>Algorytm Powiatowy: 6449925,58 zł</w:t>
      </w:r>
      <w:r>
        <w:t xml:space="preserve"> i </w:t>
      </w:r>
      <w:r w:rsidR="00B21BFB">
        <w:t>Europejski Fundusz Społeczny PLUS: 2.620.658,60zł</w:t>
      </w:r>
      <w:r>
        <w:t xml:space="preserve">. </w:t>
      </w:r>
      <w:r w:rsidR="00B21BFB" w:rsidRPr="00B21BFB">
        <w:t>Dodatkowo Powiatowy Urząd Pracy otrzymał środki:</w:t>
      </w:r>
    </w:p>
    <w:p w14:paraId="0FD106D7" w14:textId="6DC32FDF" w:rsidR="00B21BFB" w:rsidRDefault="00B21BFB" w:rsidP="00B21BFB">
      <w:pPr>
        <w:pStyle w:val="Akapitzlist"/>
        <w:numPr>
          <w:ilvl w:val="0"/>
          <w:numId w:val="21"/>
        </w:numPr>
        <w:spacing w:after="0" w:line="276" w:lineRule="auto"/>
        <w:contextualSpacing w:val="0"/>
        <w:jc w:val="both"/>
      </w:pPr>
      <w:r>
        <w:t xml:space="preserve"> w ramach KFS na kształcenie ustawiczne pracowników i pracodawcy</w:t>
      </w:r>
      <w:r w:rsidR="00531623">
        <w:t xml:space="preserve"> (</w:t>
      </w:r>
      <w:r>
        <w:t>371600,00zł</w:t>
      </w:r>
      <w:r w:rsidR="00531623">
        <w:t>),</w:t>
      </w:r>
    </w:p>
    <w:p w14:paraId="6100239F" w14:textId="741076B8" w:rsidR="00B21BFB" w:rsidRDefault="00B21BFB" w:rsidP="00B21BFB">
      <w:pPr>
        <w:pStyle w:val="Akapitzlist"/>
        <w:numPr>
          <w:ilvl w:val="0"/>
          <w:numId w:val="21"/>
        </w:numPr>
        <w:spacing w:after="0"/>
        <w:contextualSpacing w:val="0"/>
        <w:jc w:val="both"/>
      </w:pPr>
      <w:r>
        <w:t xml:space="preserve">projektu pn. Praca Wsparcie Możliwości w ramach RPO WM </w:t>
      </w:r>
      <w:r w:rsidR="00531623">
        <w:t>(</w:t>
      </w:r>
      <w:r>
        <w:t>524875,65 zł</w:t>
      </w:r>
      <w:r w:rsidR="00531623">
        <w:t>),</w:t>
      </w:r>
    </w:p>
    <w:p w14:paraId="5D636978" w14:textId="36A762A9" w:rsidR="00B21BFB" w:rsidRDefault="00B21BFB" w:rsidP="00B21BFB">
      <w:pPr>
        <w:pStyle w:val="Akapitzlist"/>
        <w:numPr>
          <w:ilvl w:val="0"/>
          <w:numId w:val="21"/>
        </w:numPr>
        <w:spacing w:after="0" w:line="240" w:lineRule="auto"/>
        <w:ind w:left="782" w:hanging="357"/>
        <w:contextualSpacing w:val="0"/>
        <w:jc w:val="both"/>
      </w:pPr>
      <w:r>
        <w:t xml:space="preserve">projektu pilotażowego pn. Mapa Nowych Możliwości </w:t>
      </w:r>
      <w:r w:rsidR="00531623">
        <w:t>(</w:t>
      </w:r>
      <w:r>
        <w:t>533000,00 zł</w:t>
      </w:r>
      <w:r w:rsidR="00531623">
        <w:t>),</w:t>
      </w:r>
    </w:p>
    <w:p w14:paraId="49D21136" w14:textId="4E80C3F0" w:rsidR="00B21BFB" w:rsidRDefault="00B21BFB" w:rsidP="00B21BFB">
      <w:pPr>
        <w:pStyle w:val="Akapitzlist"/>
        <w:numPr>
          <w:ilvl w:val="0"/>
          <w:numId w:val="21"/>
        </w:numPr>
        <w:spacing w:after="0" w:line="240" w:lineRule="auto"/>
        <w:ind w:left="782" w:hanging="357"/>
        <w:contextualSpacing w:val="0"/>
        <w:jc w:val="both"/>
      </w:pPr>
      <w:r>
        <w:t xml:space="preserve">projektu pilotażowego pn. Czas Na Młodych” </w:t>
      </w:r>
      <w:r w:rsidR="00531623">
        <w:t>(</w:t>
      </w:r>
      <w:r>
        <w:t>310945,00 zł</w:t>
      </w:r>
      <w:r w:rsidR="00531623">
        <w:t>),</w:t>
      </w:r>
    </w:p>
    <w:p w14:paraId="1AEB1EAF" w14:textId="3CE9A029" w:rsidR="00B21BFB" w:rsidRDefault="00B21BFB" w:rsidP="00B21BFB">
      <w:pPr>
        <w:pStyle w:val="Akapitzlist"/>
        <w:numPr>
          <w:ilvl w:val="0"/>
          <w:numId w:val="21"/>
        </w:numPr>
        <w:spacing w:after="0" w:line="240" w:lineRule="auto"/>
        <w:ind w:left="782" w:hanging="357"/>
        <w:contextualSpacing w:val="0"/>
        <w:jc w:val="both"/>
      </w:pPr>
      <w:r>
        <w:t xml:space="preserve">z rezerwy  Ministra na program pn. Przedsiębiorczość w </w:t>
      </w:r>
      <w:r w:rsidR="00345CB6">
        <w:t>C</w:t>
      </w:r>
      <w:r>
        <w:t xml:space="preserve">enie </w:t>
      </w:r>
      <w:r w:rsidR="00531623">
        <w:t>(</w:t>
      </w:r>
      <w:r>
        <w:t>350000,00 zł</w:t>
      </w:r>
      <w:r w:rsidR="00531623">
        <w:t>),</w:t>
      </w:r>
    </w:p>
    <w:p w14:paraId="4904DFCA" w14:textId="69B213CB" w:rsidR="00B21BFB" w:rsidRDefault="00B21BFB" w:rsidP="001D7F06">
      <w:pPr>
        <w:pStyle w:val="Akapitzlist"/>
        <w:numPr>
          <w:ilvl w:val="0"/>
          <w:numId w:val="21"/>
        </w:numPr>
        <w:spacing w:after="0" w:line="240" w:lineRule="auto"/>
        <w:ind w:left="782" w:hanging="357"/>
        <w:contextualSpacing w:val="0"/>
        <w:jc w:val="both"/>
      </w:pPr>
      <w:r>
        <w:t xml:space="preserve">z rezerwy Ministra na program pn. Aktywny Powrót w wysokości </w:t>
      </w:r>
      <w:r w:rsidR="00531623">
        <w:t>(</w:t>
      </w:r>
      <w:r>
        <w:t>563100,00 zł</w:t>
      </w:r>
      <w:r w:rsidR="00531623">
        <w:t>).</w:t>
      </w:r>
    </w:p>
    <w:p w14:paraId="620D4BB4" w14:textId="50538242" w:rsidR="00B41001" w:rsidRDefault="00B41001" w:rsidP="003D266F">
      <w:pPr>
        <w:tabs>
          <w:tab w:val="clear" w:pos="709"/>
          <w:tab w:val="left" w:pos="284"/>
        </w:tabs>
        <w:spacing w:after="0"/>
        <w:contextualSpacing w:val="0"/>
        <w:jc w:val="both"/>
      </w:pPr>
      <w:r w:rsidRPr="00756549">
        <w:t xml:space="preserve">Wydatki Funduszu Pracy poniesione w </w:t>
      </w:r>
      <w:r>
        <w:t>roku</w:t>
      </w:r>
      <w:r w:rsidRPr="00756549">
        <w:t xml:space="preserve"> 202</w:t>
      </w:r>
      <w:r>
        <w:t>3</w:t>
      </w:r>
      <w:r w:rsidRPr="00756549">
        <w:t xml:space="preserve"> roku wyniosły </w:t>
      </w:r>
      <w:r w:rsidRPr="00EC7F2A">
        <w:t>1</w:t>
      </w:r>
      <w:r>
        <w:t xml:space="preserve">8446745,12 </w:t>
      </w:r>
      <w:r w:rsidRPr="00EC7F2A">
        <w:t>zł</w:t>
      </w:r>
      <w:r w:rsidRPr="00756549">
        <w:t xml:space="preserve">. </w:t>
      </w:r>
      <w:r>
        <w:t>i</w:t>
      </w:r>
      <w:r w:rsidRPr="00756549">
        <w:t xml:space="preserve"> były </w:t>
      </w:r>
      <w:r>
        <w:t>wyższe</w:t>
      </w:r>
      <w:r w:rsidRPr="00756549">
        <w:t xml:space="preserve"> o </w:t>
      </w:r>
      <w:r w:rsidRPr="00D8554C">
        <w:t>1030215,23</w:t>
      </w:r>
      <w:r>
        <w:t xml:space="preserve"> zł</w:t>
      </w:r>
      <w:r w:rsidRPr="00756549">
        <w:t xml:space="preserve"> od wydatków poniesionych w roku </w:t>
      </w:r>
      <w:r>
        <w:t>poprzednim</w:t>
      </w:r>
      <w:r w:rsidRPr="00756549">
        <w:t xml:space="preserve">. W wydatkach „ogółem” dominowały koszty przeznaczone na sfinansowanie aktywnych form wsparcia – </w:t>
      </w:r>
      <w:r>
        <w:t>10437078,53</w:t>
      </w:r>
      <w:r w:rsidRPr="00756549">
        <w:t xml:space="preserve"> zł, które stanowiły </w:t>
      </w:r>
      <w:r>
        <w:t>56,6</w:t>
      </w:r>
      <w:r w:rsidRPr="00756549">
        <w:t>% wydatków ogółem.</w:t>
      </w:r>
    </w:p>
    <w:p w14:paraId="2239A611" w14:textId="03971440" w:rsidR="001D7F06" w:rsidRDefault="00362A61" w:rsidP="003D266F">
      <w:pPr>
        <w:tabs>
          <w:tab w:val="clear" w:pos="709"/>
          <w:tab w:val="left" w:pos="284"/>
        </w:tabs>
        <w:spacing w:after="0"/>
        <w:contextualSpacing w:val="0"/>
        <w:jc w:val="both"/>
      </w:pPr>
      <w:r>
        <w:t>Na przestrzeni 2023 liczba zarejestrowanych, jak i stopa bezrobocia ulegały wzrostowi, by na</w:t>
      </w:r>
      <w:r w:rsidR="00890F83">
        <w:t> </w:t>
      </w:r>
      <w:r>
        <w:t xml:space="preserve">koniec roku osiągnąć </w:t>
      </w:r>
      <w:r w:rsidR="00FF5971">
        <w:t>liczbę</w:t>
      </w:r>
      <w:r>
        <w:t xml:space="preserve"> 2281 zarejestrowanych osób bezrobotnych przy równoczesnym wzroście stopy bezrobocia do poziomu 12,2%. </w:t>
      </w:r>
      <w:r w:rsidR="000D6514">
        <w:t xml:space="preserve">Do wyzwań lokalnego rynku pracy nadal zaliczamy: </w:t>
      </w:r>
      <w:r>
        <w:t>najwyższą w województwie małopolskim</w:t>
      </w:r>
      <w:r w:rsidR="000D6514">
        <w:t xml:space="preserve"> stopę bezrobocia rejestrowanego, utrzymującą się ni</w:t>
      </w:r>
      <w:r w:rsidR="00956B58">
        <w:t>s</w:t>
      </w:r>
      <w:r w:rsidR="00CD6005">
        <w:t>ką</w:t>
      </w:r>
      <w:r w:rsidR="000D6514">
        <w:t xml:space="preserve"> aktywność kobiet, </w:t>
      </w:r>
      <w:r w:rsidR="000D6514" w:rsidRPr="00650EF3">
        <w:t xml:space="preserve">wysoki odsetek </w:t>
      </w:r>
      <w:r w:rsidR="000D6514">
        <w:t>bezrobotnych</w:t>
      </w:r>
      <w:r w:rsidR="000D6514" w:rsidRPr="00650EF3">
        <w:t xml:space="preserve"> pozostających w bierności zawodowej, w</w:t>
      </w:r>
      <w:r w:rsidR="000D6514">
        <w:t> </w:t>
      </w:r>
      <w:r w:rsidR="000D6514" w:rsidRPr="00650EF3">
        <w:t>tym kobiet sprawujących opiekę nad</w:t>
      </w:r>
      <w:r w:rsidR="000D6514">
        <w:t> dzieckiem do</w:t>
      </w:r>
      <w:r w:rsidR="00890F83">
        <w:t> </w:t>
      </w:r>
      <w:r w:rsidR="000D6514">
        <w:t>6</w:t>
      </w:r>
      <w:r w:rsidR="00890F83">
        <w:t> </w:t>
      </w:r>
      <w:r w:rsidR="000D6514">
        <w:t>roku życia.</w:t>
      </w:r>
    </w:p>
    <w:p w14:paraId="4995E8A7" w14:textId="17E348AF" w:rsidR="00586F5D" w:rsidRDefault="00010E2E" w:rsidP="00586F5D">
      <w:pPr>
        <w:contextualSpacing w:val="0"/>
        <w:jc w:val="both"/>
      </w:pPr>
      <w:r>
        <w:tab/>
      </w:r>
      <w:r w:rsidR="00586F5D">
        <w:t>Lokalny rynek pracy</w:t>
      </w:r>
      <w:r w:rsidR="005331A8">
        <w:t xml:space="preserve"> jest rynkiem trudnym głównie ze względu na zmieniające się realia. Zarówno małe jak i średnie przedsiębiorstwa odgrywają znaczącą rolę w rozwoju gospodarki powiatu oraz </w:t>
      </w:r>
      <w:r w:rsidR="00FF5971">
        <w:t>wspomagają</w:t>
      </w:r>
      <w:r w:rsidR="005331A8">
        <w:t xml:space="preserve"> ograniczenie wysokiej skali bezrobocia</w:t>
      </w:r>
      <w:r w:rsidR="00FF5971">
        <w:t>,</w:t>
      </w:r>
      <w:r w:rsidR="005331A8">
        <w:t xml:space="preserve"> </w:t>
      </w:r>
      <w:r w:rsidR="00FF5971">
        <w:t>d</w:t>
      </w:r>
      <w:r w:rsidR="007D5115">
        <w:t>l</w:t>
      </w:r>
      <w:r w:rsidR="00362A61">
        <w:t xml:space="preserve">atego </w:t>
      </w:r>
      <w:r w:rsidR="007D5115">
        <w:t>tak ważna jest w</w:t>
      </w:r>
      <w:r w:rsidR="005331A8">
        <w:t>spółpraca i</w:t>
      </w:r>
      <w:r w:rsidR="00DC2719">
        <w:t> </w:t>
      </w:r>
      <w:r w:rsidR="005331A8">
        <w:t xml:space="preserve">aktywność lokalnych przedsiębiorców </w:t>
      </w:r>
      <w:r w:rsidR="007D5115">
        <w:t>z</w:t>
      </w:r>
      <w:r w:rsidR="005331A8">
        <w:t xml:space="preserve"> </w:t>
      </w:r>
      <w:r w:rsidR="00DC2719">
        <w:t>instytucjami działającymi na rzecz rozwoju lokalne</w:t>
      </w:r>
      <w:r w:rsidR="007D5115">
        <w:t>go rynku pracy</w:t>
      </w:r>
      <w:r w:rsidR="00DC2719">
        <w:t>.</w:t>
      </w:r>
    </w:p>
    <w:p w14:paraId="32C747F1" w14:textId="6B85CFDF" w:rsidR="00586F97" w:rsidRDefault="00586F97" w:rsidP="007D5115">
      <w:pPr>
        <w:spacing w:before="480"/>
        <w:contextualSpacing w:val="0"/>
        <w:jc w:val="both"/>
      </w:pPr>
      <w:r>
        <w:t>Opracowano:</w:t>
      </w:r>
    </w:p>
    <w:p w14:paraId="7FE77486" w14:textId="5BA63B74" w:rsidR="000C355F" w:rsidRDefault="00351C9F" w:rsidP="00DE7436">
      <w:pPr>
        <w:jc w:val="both"/>
      </w:pPr>
      <w:r>
        <w:t>Dział Organizacyjno-Administracyjny</w:t>
      </w:r>
    </w:p>
    <w:p w14:paraId="0186460B" w14:textId="228FDBAE" w:rsidR="00586F97" w:rsidRDefault="00586F97" w:rsidP="00DE7436">
      <w:pPr>
        <w:jc w:val="both"/>
      </w:pPr>
      <w:r>
        <w:t xml:space="preserve">Powiatowego Urzędu Pracy </w:t>
      </w:r>
    </w:p>
    <w:p w14:paraId="782BBC9F" w14:textId="18364061" w:rsidR="00586F97" w:rsidRPr="007546EF" w:rsidRDefault="00586F97" w:rsidP="00DE7436">
      <w:pPr>
        <w:jc w:val="both"/>
      </w:pPr>
      <w:r>
        <w:t>w Dąbrowie Tarnowskiej</w:t>
      </w:r>
    </w:p>
    <w:sectPr w:rsidR="00586F97" w:rsidRPr="007546EF" w:rsidSect="00803450">
      <w:headerReference w:type="even" r:id="rId26"/>
      <w:headerReference w:type="default" r:id="rId27"/>
      <w:footerReference w:type="even" r:id="rId28"/>
      <w:footerReference w:type="default" r:id="rId29"/>
      <w:headerReference w:type="first" r:id="rId30"/>
      <w:footerReference w:type="first" r:id="rId31"/>
      <w:pgSz w:w="11906" w:h="16838"/>
      <w:pgMar w:top="1418" w:right="1416" w:bottom="1276" w:left="1418" w:header="709" w:footer="709" w:gutter="0"/>
      <w:pgNumType w:start="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5B0E" w14:textId="77777777" w:rsidR="005D137D" w:rsidRDefault="005D137D">
      <w:pPr>
        <w:spacing w:after="0" w:line="240" w:lineRule="auto"/>
      </w:pPr>
      <w:r>
        <w:separator/>
      </w:r>
    </w:p>
  </w:endnote>
  <w:endnote w:type="continuationSeparator" w:id="0">
    <w:p w14:paraId="09643665" w14:textId="77777777" w:rsidR="005D137D" w:rsidRDefault="005D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uli">
    <w:altName w:val="Cambria"/>
    <w:panose1 w:val="00000000000000000000"/>
    <w:charset w:val="00"/>
    <w:family w:val="roman"/>
    <w:notTrueType/>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D526" w14:textId="77777777" w:rsidR="008178CC" w:rsidRDefault="008178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3465" w14:textId="38B57877" w:rsidR="008178CC" w:rsidRDefault="008178CC">
    <w:pPr>
      <w:pBdr>
        <w:top w:val="nil"/>
        <w:left w:val="nil"/>
        <w:bottom w:val="nil"/>
        <w:right w:val="nil"/>
        <w:between w:val="nil"/>
      </w:pBdr>
      <w:tabs>
        <w:tab w:val="center" w:pos="4536"/>
        <w:tab w:val="right" w:pos="9072"/>
      </w:tabs>
      <w:spacing w:after="0" w:line="240" w:lineRule="auto"/>
      <w:jc w:val="right"/>
      <w:rPr>
        <w:rFonts w:ascii="Calibri" w:eastAsia="Calibri" w:hAnsi="Calibri" w:cs="Calibri"/>
        <w:color w:val="000000"/>
        <w:sz w:val="28"/>
        <w:szCs w:val="28"/>
      </w:rPr>
    </w:pPr>
    <w:r>
      <w:rPr>
        <w:rFonts w:ascii="Calibri" w:eastAsia="Calibri" w:hAnsi="Calibri" w:cs="Calibri"/>
        <w:color w:val="000000"/>
        <w:sz w:val="28"/>
        <w:szCs w:val="28"/>
      </w:rPr>
      <w:t xml:space="preserve">str.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F13C1">
      <w:rPr>
        <w:rFonts w:ascii="Calibri" w:eastAsia="Calibri" w:hAnsi="Calibri" w:cs="Calibri"/>
        <w:noProof/>
        <w:color w:val="000000"/>
      </w:rPr>
      <w:t>39</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62AE" w14:textId="7FC9AA47" w:rsidR="008178CC" w:rsidRDefault="008178CC" w:rsidP="00811AC0">
    <w:pPr>
      <w:pBdr>
        <w:top w:val="nil"/>
        <w:left w:val="nil"/>
        <w:bottom w:val="nil"/>
        <w:right w:val="nil"/>
        <w:between w:val="nil"/>
      </w:pBdr>
      <w:tabs>
        <w:tab w:val="center" w:pos="4536"/>
        <w:tab w:val="right" w:pos="9072"/>
      </w:tabs>
      <w:spacing w:after="0" w:line="240" w:lineRule="auto"/>
      <w:jc w:val="right"/>
      <w:rPr>
        <w:rFonts w:ascii="Calibri" w:eastAsia="Calibri" w:hAnsi="Calibri" w:cs="Calibri"/>
        <w:color w:val="000000"/>
      </w:rPr>
    </w:pPr>
    <w:r>
      <w:rPr>
        <w:rFonts w:ascii="Calibri" w:eastAsia="Calibri" w:hAnsi="Calibri" w:cs="Calibri"/>
        <w:color w:val="000000"/>
        <w:sz w:val="28"/>
        <w:szCs w:val="28"/>
      </w:rPr>
      <w:t xml:space="preserve">str. </w:t>
    </w:r>
    <w:r w:rsidR="00803450">
      <w:rPr>
        <w:rFonts w:ascii="Calibri" w:eastAsia="Calibri" w:hAnsi="Calibri" w:cs="Calibri"/>
        <w:color w:val="000000"/>
      </w:rPr>
      <w:t>5</w:t>
    </w:r>
  </w:p>
  <w:p w14:paraId="00DCAFF2" w14:textId="77777777" w:rsidR="00803450" w:rsidRPr="00811AC0" w:rsidRDefault="00803450" w:rsidP="00803450">
    <w:pPr>
      <w:pBdr>
        <w:top w:val="nil"/>
        <w:left w:val="nil"/>
        <w:bottom w:val="nil"/>
        <w:right w:val="nil"/>
        <w:between w:val="nil"/>
      </w:pBdr>
      <w:tabs>
        <w:tab w:val="center" w:pos="4536"/>
        <w:tab w:val="right" w:pos="9072"/>
      </w:tabs>
      <w:spacing w:after="0" w:line="240" w:lineRule="auto"/>
      <w:jc w:val="center"/>
      <w:rPr>
        <w:rFonts w:ascii="Calibri" w:eastAsia="Calibri" w:hAnsi="Calibri" w:cs="Calibri"/>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1F5A" w14:textId="77777777" w:rsidR="005D137D" w:rsidRDefault="005D137D">
      <w:pPr>
        <w:spacing w:after="0" w:line="240" w:lineRule="auto"/>
      </w:pPr>
      <w:r>
        <w:separator/>
      </w:r>
    </w:p>
  </w:footnote>
  <w:footnote w:type="continuationSeparator" w:id="0">
    <w:p w14:paraId="1C4A0966" w14:textId="77777777" w:rsidR="005D137D" w:rsidRDefault="005D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C80A" w14:textId="77777777" w:rsidR="008178CC" w:rsidRDefault="008178C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6561" w14:textId="77777777" w:rsidR="008178CC" w:rsidRDefault="008178CC">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2FEB" w14:textId="77777777" w:rsidR="008178CC" w:rsidRDefault="008178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62A9" w14:textId="77777777" w:rsidR="008178CC" w:rsidRPr="00AB2315" w:rsidRDefault="008178CC" w:rsidP="00AB231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A519" w14:textId="76402DED" w:rsidR="008178CC" w:rsidRPr="00496D05" w:rsidRDefault="008178CC" w:rsidP="00496D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B1"/>
    <w:multiLevelType w:val="hybridMultilevel"/>
    <w:tmpl w:val="2D520230"/>
    <w:lvl w:ilvl="0" w:tplc="04150005">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 w15:restartNumberingAfterBreak="0">
    <w:nsid w:val="019432BB"/>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1944B19"/>
    <w:multiLevelType w:val="hybridMultilevel"/>
    <w:tmpl w:val="373E9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F651F8"/>
    <w:multiLevelType w:val="multilevel"/>
    <w:tmpl w:val="D062B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542EE8"/>
    <w:multiLevelType w:val="hybridMultilevel"/>
    <w:tmpl w:val="4D44B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0640B4"/>
    <w:multiLevelType w:val="hybridMultilevel"/>
    <w:tmpl w:val="04DEF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24F32"/>
    <w:multiLevelType w:val="hybridMultilevel"/>
    <w:tmpl w:val="DFA0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78D"/>
    <w:multiLevelType w:val="hybridMultilevel"/>
    <w:tmpl w:val="D5605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1D49EB"/>
    <w:multiLevelType w:val="hybridMultilevel"/>
    <w:tmpl w:val="03842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506F4B"/>
    <w:multiLevelType w:val="hybridMultilevel"/>
    <w:tmpl w:val="E0721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C7E8A"/>
    <w:multiLevelType w:val="multilevel"/>
    <w:tmpl w:val="A450418A"/>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821C4C"/>
    <w:multiLevelType w:val="multilevel"/>
    <w:tmpl w:val="80E2C3E0"/>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F02FA7"/>
    <w:multiLevelType w:val="hybridMultilevel"/>
    <w:tmpl w:val="CB041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8100C"/>
    <w:multiLevelType w:val="hybridMultilevel"/>
    <w:tmpl w:val="37E47232"/>
    <w:lvl w:ilvl="0" w:tplc="17D0E38C">
      <w:start w:val="1"/>
      <w:numFmt w:val="bullet"/>
      <w:lvlText w:val=""/>
      <w:lvlJc w:val="left"/>
      <w:pPr>
        <w:ind w:left="720" w:hanging="360"/>
      </w:pPr>
      <w:rPr>
        <w:rFonts w:ascii="Symbol" w:hAnsi="Symbol" w:hint="default"/>
        <w:b/>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054CC4"/>
    <w:multiLevelType w:val="hybridMultilevel"/>
    <w:tmpl w:val="D74AD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140204"/>
    <w:multiLevelType w:val="multilevel"/>
    <w:tmpl w:val="06042E7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554D2C"/>
    <w:multiLevelType w:val="hybridMultilevel"/>
    <w:tmpl w:val="30CA24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F37A36"/>
    <w:multiLevelType w:val="hybridMultilevel"/>
    <w:tmpl w:val="A96C0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030DA"/>
    <w:multiLevelType w:val="multilevel"/>
    <w:tmpl w:val="8B20C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97274E"/>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03C0797"/>
    <w:multiLevelType w:val="multilevel"/>
    <w:tmpl w:val="B0D67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BD5C05"/>
    <w:multiLevelType w:val="multilevel"/>
    <w:tmpl w:val="DEFC1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FE754B"/>
    <w:multiLevelType w:val="hybridMultilevel"/>
    <w:tmpl w:val="261E9770"/>
    <w:lvl w:ilvl="0" w:tplc="123495BA">
      <w:start w:val="1"/>
      <w:numFmt w:val="bullet"/>
      <w:lvlText w:val="•"/>
      <w:lvlJc w:val="left"/>
      <w:pPr>
        <w:tabs>
          <w:tab w:val="num" w:pos="720"/>
        </w:tabs>
        <w:ind w:left="720" w:hanging="360"/>
      </w:pPr>
      <w:rPr>
        <w:rFonts w:ascii="Arial" w:hAnsi="Arial" w:hint="default"/>
      </w:rPr>
    </w:lvl>
    <w:lvl w:ilvl="1" w:tplc="B032F988" w:tentative="1">
      <w:start w:val="1"/>
      <w:numFmt w:val="bullet"/>
      <w:lvlText w:val="•"/>
      <w:lvlJc w:val="left"/>
      <w:pPr>
        <w:tabs>
          <w:tab w:val="num" w:pos="1440"/>
        </w:tabs>
        <w:ind w:left="1440" w:hanging="360"/>
      </w:pPr>
      <w:rPr>
        <w:rFonts w:ascii="Arial" w:hAnsi="Arial" w:hint="default"/>
      </w:rPr>
    </w:lvl>
    <w:lvl w:ilvl="2" w:tplc="6988E36C" w:tentative="1">
      <w:start w:val="1"/>
      <w:numFmt w:val="bullet"/>
      <w:lvlText w:val="•"/>
      <w:lvlJc w:val="left"/>
      <w:pPr>
        <w:tabs>
          <w:tab w:val="num" w:pos="2160"/>
        </w:tabs>
        <w:ind w:left="2160" w:hanging="360"/>
      </w:pPr>
      <w:rPr>
        <w:rFonts w:ascii="Arial" w:hAnsi="Arial" w:hint="default"/>
      </w:rPr>
    </w:lvl>
    <w:lvl w:ilvl="3" w:tplc="4A8EA89E" w:tentative="1">
      <w:start w:val="1"/>
      <w:numFmt w:val="bullet"/>
      <w:lvlText w:val="•"/>
      <w:lvlJc w:val="left"/>
      <w:pPr>
        <w:tabs>
          <w:tab w:val="num" w:pos="2880"/>
        </w:tabs>
        <w:ind w:left="2880" w:hanging="360"/>
      </w:pPr>
      <w:rPr>
        <w:rFonts w:ascii="Arial" w:hAnsi="Arial" w:hint="default"/>
      </w:rPr>
    </w:lvl>
    <w:lvl w:ilvl="4" w:tplc="4BD80F5A" w:tentative="1">
      <w:start w:val="1"/>
      <w:numFmt w:val="bullet"/>
      <w:lvlText w:val="•"/>
      <w:lvlJc w:val="left"/>
      <w:pPr>
        <w:tabs>
          <w:tab w:val="num" w:pos="3600"/>
        </w:tabs>
        <w:ind w:left="3600" w:hanging="360"/>
      </w:pPr>
      <w:rPr>
        <w:rFonts w:ascii="Arial" w:hAnsi="Arial" w:hint="default"/>
      </w:rPr>
    </w:lvl>
    <w:lvl w:ilvl="5" w:tplc="45ECE40A" w:tentative="1">
      <w:start w:val="1"/>
      <w:numFmt w:val="bullet"/>
      <w:lvlText w:val="•"/>
      <w:lvlJc w:val="left"/>
      <w:pPr>
        <w:tabs>
          <w:tab w:val="num" w:pos="4320"/>
        </w:tabs>
        <w:ind w:left="4320" w:hanging="360"/>
      </w:pPr>
      <w:rPr>
        <w:rFonts w:ascii="Arial" w:hAnsi="Arial" w:hint="default"/>
      </w:rPr>
    </w:lvl>
    <w:lvl w:ilvl="6" w:tplc="11C6223E" w:tentative="1">
      <w:start w:val="1"/>
      <w:numFmt w:val="bullet"/>
      <w:lvlText w:val="•"/>
      <w:lvlJc w:val="left"/>
      <w:pPr>
        <w:tabs>
          <w:tab w:val="num" w:pos="5040"/>
        </w:tabs>
        <w:ind w:left="5040" w:hanging="360"/>
      </w:pPr>
      <w:rPr>
        <w:rFonts w:ascii="Arial" w:hAnsi="Arial" w:hint="default"/>
      </w:rPr>
    </w:lvl>
    <w:lvl w:ilvl="7" w:tplc="2B282664" w:tentative="1">
      <w:start w:val="1"/>
      <w:numFmt w:val="bullet"/>
      <w:lvlText w:val="•"/>
      <w:lvlJc w:val="left"/>
      <w:pPr>
        <w:tabs>
          <w:tab w:val="num" w:pos="5760"/>
        </w:tabs>
        <w:ind w:left="5760" w:hanging="360"/>
      </w:pPr>
      <w:rPr>
        <w:rFonts w:ascii="Arial" w:hAnsi="Arial" w:hint="default"/>
      </w:rPr>
    </w:lvl>
    <w:lvl w:ilvl="8" w:tplc="18B428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2937CE"/>
    <w:multiLevelType w:val="hybridMultilevel"/>
    <w:tmpl w:val="60368FF0"/>
    <w:lvl w:ilvl="0" w:tplc="3E56FB16">
      <w:start w:val="1"/>
      <w:numFmt w:val="upperRoman"/>
      <w:lvlText w:val="%1."/>
      <w:lvlJc w:val="left"/>
      <w:pPr>
        <w:tabs>
          <w:tab w:val="num" w:pos="720"/>
        </w:tabs>
        <w:ind w:left="34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286D81"/>
    <w:multiLevelType w:val="hybridMultilevel"/>
    <w:tmpl w:val="7F1E2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0B4A31"/>
    <w:multiLevelType w:val="hybridMultilevel"/>
    <w:tmpl w:val="FF6A2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B64777"/>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AC61B78"/>
    <w:multiLevelType w:val="multilevel"/>
    <w:tmpl w:val="253A9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683123"/>
    <w:multiLevelType w:val="multilevel"/>
    <w:tmpl w:val="A558C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9D5849"/>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A77448"/>
    <w:multiLevelType w:val="multilevel"/>
    <w:tmpl w:val="A450418A"/>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E82BC9"/>
    <w:multiLevelType w:val="multilevel"/>
    <w:tmpl w:val="E74AA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4230A9"/>
    <w:multiLevelType w:val="hybridMultilevel"/>
    <w:tmpl w:val="21FC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C46B96"/>
    <w:multiLevelType w:val="multilevel"/>
    <w:tmpl w:val="551ED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613D76"/>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6375E55"/>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7A24D55"/>
    <w:multiLevelType w:val="hybridMultilevel"/>
    <w:tmpl w:val="DFDA5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71D4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D50614"/>
    <w:multiLevelType w:val="multilevel"/>
    <w:tmpl w:val="9DEA9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2B6214"/>
    <w:multiLevelType w:val="hybridMultilevel"/>
    <w:tmpl w:val="C3123EA2"/>
    <w:lvl w:ilvl="0" w:tplc="17D0E38C">
      <w:start w:val="1"/>
      <w:numFmt w:val="bullet"/>
      <w:lvlText w:val=""/>
      <w:lvlJc w:val="left"/>
      <w:pPr>
        <w:ind w:left="786" w:hanging="360"/>
      </w:pPr>
      <w:rPr>
        <w:rFonts w:ascii="Symbol" w:hAnsi="Symbol" w:hint="default"/>
        <w:b/>
        <w:i w:val="0"/>
        <w:sz w:val="22"/>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7F663FF6"/>
    <w:multiLevelType w:val="multilevel"/>
    <w:tmpl w:val="F0660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3703067">
    <w:abstractNumId w:val="20"/>
  </w:num>
  <w:num w:numId="2" w16cid:durableId="553780401">
    <w:abstractNumId w:val="31"/>
  </w:num>
  <w:num w:numId="3" w16cid:durableId="1171259728">
    <w:abstractNumId w:val="27"/>
  </w:num>
  <w:num w:numId="4" w16cid:durableId="1923905388">
    <w:abstractNumId w:val="21"/>
  </w:num>
  <w:num w:numId="5" w16cid:durableId="1134253736">
    <w:abstractNumId w:val="10"/>
  </w:num>
  <w:num w:numId="6" w16cid:durableId="1127359544">
    <w:abstractNumId w:val="38"/>
  </w:num>
  <w:num w:numId="7" w16cid:durableId="1148521125">
    <w:abstractNumId w:val="15"/>
  </w:num>
  <w:num w:numId="8" w16cid:durableId="2047364022">
    <w:abstractNumId w:val="33"/>
  </w:num>
  <w:num w:numId="9" w16cid:durableId="1469589567">
    <w:abstractNumId w:val="11"/>
  </w:num>
  <w:num w:numId="10" w16cid:durableId="229392287">
    <w:abstractNumId w:val="3"/>
  </w:num>
  <w:num w:numId="11" w16cid:durableId="1852446950">
    <w:abstractNumId w:val="18"/>
  </w:num>
  <w:num w:numId="12" w16cid:durableId="334649843">
    <w:abstractNumId w:val="40"/>
  </w:num>
  <w:num w:numId="13" w16cid:durableId="1818692594">
    <w:abstractNumId w:val="28"/>
  </w:num>
  <w:num w:numId="14" w16cid:durableId="1960991753">
    <w:abstractNumId w:val="34"/>
  </w:num>
  <w:num w:numId="15" w16cid:durableId="1171674748">
    <w:abstractNumId w:val="14"/>
  </w:num>
  <w:num w:numId="16" w16cid:durableId="1808008399">
    <w:abstractNumId w:val="24"/>
  </w:num>
  <w:num w:numId="17" w16cid:durableId="1629706068">
    <w:abstractNumId w:val="25"/>
  </w:num>
  <w:num w:numId="18" w16cid:durableId="179666774">
    <w:abstractNumId w:val="30"/>
  </w:num>
  <w:num w:numId="19" w16cid:durableId="1900550591">
    <w:abstractNumId w:val="16"/>
  </w:num>
  <w:num w:numId="20" w16cid:durableId="1786368">
    <w:abstractNumId w:val="8"/>
  </w:num>
  <w:num w:numId="21" w16cid:durableId="340933652">
    <w:abstractNumId w:val="39"/>
  </w:num>
  <w:num w:numId="22" w16cid:durableId="1923485024">
    <w:abstractNumId w:val="32"/>
  </w:num>
  <w:num w:numId="23" w16cid:durableId="1121803773">
    <w:abstractNumId w:val="35"/>
  </w:num>
  <w:num w:numId="24" w16cid:durableId="1602370239">
    <w:abstractNumId w:val="26"/>
  </w:num>
  <w:num w:numId="25" w16cid:durableId="1785491054">
    <w:abstractNumId w:val="19"/>
  </w:num>
  <w:num w:numId="26" w16cid:durableId="1343970790">
    <w:abstractNumId w:val="1"/>
  </w:num>
  <w:num w:numId="27" w16cid:durableId="1353724766">
    <w:abstractNumId w:val="29"/>
  </w:num>
  <w:num w:numId="28" w16cid:durableId="2004577512">
    <w:abstractNumId w:val="5"/>
  </w:num>
  <w:num w:numId="29" w16cid:durableId="1458185793">
    <w:abstractNumId w:val="4"/>
  </w:num>
  <w:num w:numId="30" w16cid:durableId="859859691">
    <w:abstractNumId w:val="37"/>
  </w:num>
  <w:num w:numId="31" w16cid:durableId="745997706">
    <w:abstractNumId w:val="6"/>
  </w:num>
  <w:num w:numId="32" w16cid:durableId="97337268">
    <w:abstractNumId w:val="7"/>
  </w:num>
  <w:num w:numId="33" w16cid:durableId="1963150206">
    <w:abstractNumId w:val="22"/>
  </w:num>
  <w:num w:numId="34" w16cid:durableId="412700741">
    <w:abstractNumId w:val="13"/>
  </w:num>
  <w:num w:numId="35" w16cid:durableId="1051809452">
    <w:abstractNumId w:val="23"/>
  </w:num>
  <w:num w:numId="36" w16cid:durableId="835652395">
    <w:abstractNumId w:val="12"/>
  </w:num>
  <w:num w:numId="37" w16cid:durableId="1717386880">
    <w:abstractNumId w:val="36"/>
  </w:num>
  <w:num w:numId="38" w16cid:durableId="1798140179">
    <w:abstractNumId w:val="17"/>
  </w:num>
  <w:num w:numId="39" w16cid:durableId="1129009000">
    <w:abstractNumId w:val="9"/>
  </w:num>
  <w:num w:numId="40" w16cid:durableId="1131552766">
    <w:abstractNumId w:val="2"/>
  </w:num>
  <w:num w:numId="41" w16cid:durableId="21608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ocumentProtection w:edit="readOnly" w:formatting="1" w:enforcement="1" w:cryptProviderType="rsaAES" w:cryptAlgorithmClass="hash" w:cryptAlgorithmType="typeAny" w:cryptAlgorithmSid="14" w:cryptSpinCount="100000" w:hash="9lvcGbDsPeOP7cQ6XfNmQKp6QGh0IZfXCKVe310CvX4P0qcGvmSZJfYmesbm2wcCjv96qcH88TCN9QW/bsj7vg==" w:salt="JJI27LTiB4AjZaCUzD8+u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C"/>
    <w:rsid w:val="000028AD"/>
    <w:rsid w:val="00006DC3"/>
    <w:rsid w:val="000108C8"/>
    <w:rsid w:val="00010E2E"/>
    <w:rsid w:val="00013204"/>
    <w:rsid w:val="00013C5C"/>
    <w:rsid w:val="000155B5"/>
    <w:rsid w:val="0001746C"/>
    <w:rsid w:val="00017F3A"/>
    <w:rsid w:val="00023185"/>
    <w:rsid w:val="000235CB"/>
    <w:rsid w:val="00023C82"/>
    <w:rsid w:val="00025AEC"/>
    <w:rsid w:val="00026061"/>
    <w:rsid w:val="00026300"/>
    <w:rsid w:val="000273F3"/>
    <w:rsid w:val="00030907"/>
    <w:rsid w:val="0004360A"/>
    <w:rsid w:val="000466D8"/>
    <w:rsid w:val="000503F5"/>
    <w:rsid w:val="000516DB"/>
    <w:rsid w:val="000530BA"/>
    <w:rsid w:val="00056AF5"/>
    <w:rsid w:val="00062FBD"/>
    <w:rsid w:val="0006318F"/>
    <w:rsid w:val="0006398B"/>
    <w:rsid w:val="000645DC"/>
    <w:rsid w:val="000664EB"/>
    <w:rsid w:val="000712DD"/>
    <w:rsid w:val="0007281D"/>
    <w:rsid w:val="00074799"/>
    <w:rsid w:val="000759DB"/>
    <w:rsid w:val="00076FAE"/>
    <w:rsid w:val="000836FA"/>
    <w:rsid w:val="00084EBB"/>
    <w:rsid w:val="000851BF"/>
    <w:rsid w:val="00090890"/>
    <w:rsid w:val="00091074"/>
    <w:rsid w:val="000917CE"/>
    <w:rsid w:val="00091C31"/>
    <w:rsid w:val="00092347"/>
    <w:rsid w:val="00097B5F"/>
    <w:rsid w:val="000A233E"/>
    <w:rsid w:val="000A2C21"/>
    <w:rsid w:val="000A2C4F"/>
    <w:rsid w:val="000A310E"/>
    <w:rsid w:val="000A4F6A"/>
    <w:rsid w:val="000A5689"/>
    <w:rsid w:val="000A57A7"/>
    <w:rsid w:val="000B0F18"/>
    <w:rsid w:val="000B1B23"/>
    <w:rsid w:val="000B2106"/>
    <w:rsid w:val="000B24FE"/>
    <w:rsid w:val="000B64A1"/>
    <w:rsid w:val="000B6D3E"/>
    <w:rsid w:val="000C355F"/>
    <w:rsid w:val="000D0C91"/>
    <w:rsid w:val="000D1491"/>
    <w:rsid w:val="000D25C0"/>
    <w:rsid w:val="000D2696"/>
    <w:rsid w:val="000D6514"/>
    <w:rsid w:val="000D69D8"/>
    <w:rsid w:val="000D6E74"/>
    <w:rsid w:val="000D7367"/>
    <w:rsid w:val="000D7B6C"/>
    <w:rsid w:val="000E50A5"/>
    <w:rsid w:val="000E64E6"/>
    <w:rsid w:val="000F0E65"/>
    <w:rsid w:val="000F19CA"/>
    <w:rsid w:val="000F33CC"/>
    <w:rsid w:val="000F524C"/>
    <w:rsid w:val="000F6E8A"/>
    <w:rsid w:val="0010033D"/>
    <w:rsid w:val="001015AE"/>
    <w:rsid w:val="00101E45"/>
    <w:rsid w:val="001021C5"/>
    <w:rsid w:val="00104352"/>
    <w:rsid w:val="001048C5"/>
    <w:rsid w:val="001050B6"/>
    <w:rsid w:val="00112EC5"/>
    <w:rsid w:val="0011320B"/>
    <w:rsid w:val="001139D7"/>
    <w:rsid w:val="00116CC3"/>
    <w:rsid w:val="0011750A"/>
    <w:rsid w:val="00120382"/>
    <w:rsid w:val="00122A9C"/>
    <w:rsid w:val="0012480D"/>
    <w:rsid w:val="001266F8"/>
    <w:rsid w:val="00132B8E"/>
    <w:rsid w:val="001334D0"/>
    <w:rsid w:val="00134D07"/>
    <w:rsid w:val="00143D19"/>
    <w:rsid w:val="00143EEC"/>
    <w:rsid w:val="00144106"/>
    <w:rsid w:val="001511FE"/>
    <w:rsid w:val="00156C1D"/>
    <w:rsid w:val="00157DCD"/>
    <w:rsid w:val="0016217D"/>
    <w:rsid w:val="00164953"/>
    <w:rsid w:val="001671C9"/>
    <w:rsid w:val="00171A3C"/>
    <w:rsid w:val="00171C5D"/>
    <w:rsid w:val="00176735"/>
    <w:rsid w:val="00176A1F"/>
    <w:rsid w:val="00183188"/>
    <w:rsid w:val="00184C71"/>
    <w:rsid w:val="00185770"/>
    <w:rsid w:val="0018705B"/>
    <w:rsid w:val="00192A75"/>
    <w:rsid w:val="00194CC3"/>
    <w:rsid w:val="00195912"/>
    <w:rsid w:val="00196928"/>
    <w:rsid w:val="001A2AE3"/>
    <w:rsid w:val="001B1820"/>
    <w:rsid w:val="001B304E"/>
    <w:rsid w:val="001B38A4"/>
    <w:rsid w:val="001B5F13"/>
    <w:rsid w:val="001B706F"/>
    <w:rsid w:val="001B7CAB"/>
    <w:rsid w:val="001C0190"/>
    <w:rsid w:val="001C160B"/>
    <w:rsid w:val="001C384A"/>
    <w:rsid w:val="001C7269"/>
    <w:rsid w:val="001D13FE"/>
    <w:rsid w:val="001D2EFA"/>
    <w:rsid w:val="001D39D2"/>
    <w:rsid w:val="001D79FB"/>
    <w:rsid w:val="001D7EFB"/>
    <w:rsid w:val="001D7F06"/>
    <w:rsid w:val="001E0DB8"/>
    <w:rsid w:val="001E5518"/>
    <w:rsid w:val="001E64E1"/>
    <w:rsid w:val="001F0F9F"/>
    <w:rsid w:val="00204597"/>
    <w:rsid w:val="00204835"/>
    <w:rsid w:val="0020546D"/>
    <w:rsid w:val="00205980"/>
    <w:rsid w:val="00205A4D"/>
    <w:rsid w:val="00210F67"/>
    <w:rsid w:val="00211859"/>
    <w:rsid w:val="002137CC"/>
    <w:rsid w:val="00213ADC"/>
    <w:rsid w:val="00214428"/>
    <w:rsid w:val="00216025"/>
    <w:rsid w:val="0021694B"/>
    <w:rsid w:val="00216AE1"/>
    <w:rsid w:val="002176FC"/>
    <w:rsid w:val="002206F1"/>
    <w:rsid w:val="002210A5"/>
    <w:rsid w:val="0022314F"/>
    <w:rsid w:val="00231491"/>
    <w:rsid w:val="00235FF4"/>
    <w:rsid w:val="00240180"/>
    <w:rsid w:val="002444D2"/>
    <w:rsid w:val="00244831"/>
    <w:rsid w:val="00244EF1"/>
    <w:rsid w:val="00252DA5"/>
    <w:rsid w:val="00252E4A"/>
    <w:rsid w:val="00255D8B"/>
    <w:rsid w:val="002561DB"/>
    <w:rsid w:val="00257F3C"/>
    <w:rsid w:val="002606EC"/>
    <w:rsid w:val="00262696"/>
    <w:rsid w:val="00262956"/>
    <w:rsid w:val="0026339F"/>
    <w:rsid w:val="00264170"/>
    <w:rsid w:val="00264373"/>
    <w:rsid w:val="002654BD"/>
    <w:rsid w:val="0026783F"/>
    <w:rsid w:val="0026792C"/>
    <w:rsid w:val="00277CF8"/>
    <w:rsid w:val="00281839"/>
    <w:rsid w:val="00282FF8"/>
    <w:rsid w:val="00284C8A"/>
    <w:rsid w:val="00284E25"/>
    <w:rsid w:val="00284FEB"/>
    <w:rsid w:val="002860D5"/>
    <w:rsid w:val="002920F9"/>
    <w:rsid w:val="0029286E"/>
    <w:rsid w:val="00297990"/>
    <w:rsid w:val="002A1E2D"/>
    <w:rsid w:val="002A633A"/>
    <w:rsid w:val="002B0D40"/>
    <w:rsid w:val="002C36E7"/>
    <w:rsid w:val="002C5BC8"/>
    <w:rsid w:val="002C66E6"/>
    <w:rsid w:val="002D365E"/>
    <w:rsid w:val="002D4841"/>
    <w:rsid w:val="002D4ED0"/>
    <w:rsid w:val="002E4B3C"/>
    <w:rsid w:val="002F40C1"/>
    <w:rsid w:val="002F4D44"/>
    <w:rsid w:val="002F4DB7"/>
    <w:rsid w:val="002F6E3E"/>
    <w:rsid w:val="0030485E"/>
    <w:rsid w:val="00305A3A"/>
    <w:rsid w:val="003106EA"/>
    <w:rsid w:val="00310796"/>
    <w:rsid w:val="00311D6E"/>
    <w:rsid w:val="003122CD"/>
    <w:rsid w:val="00313A4C"/>
    <w:rsid w:val="00314519"/>
    <w:rsid w:val="00314538"/>
    <w:rsid w:val="00315D20"/>
    <w:rsid w:val="003173B6"/>
    <w:rsid w:val="0032180C"/>
    <w:rsid w:val="003219BB"/>
    <w:rsid w:val="00324A5D"/>
    <w:rsid w:val="00326121"/>
    <w:rsid w:val="003271B9"/>
    <w:rsid w:val="00331013"/>
    <w:rsid w:val="00335647"/>
    <w:rsid w:val="00337C1F"/>
    <w:rsid w:val="00340213"/>
    <w:rsid w:val="0034274D"/>
    <w:rsid w:val="00345CB6"/>
    <w:rsid w:val="003503C7"/>
    <w:rsid w:val="003509A5"/>
    <w:rsid w:val="00351C9F"/>
    <w:rsid w:val="003542F5"/>
    <w:rsid w:val="00354B9E"/>
    <w:rsid w:val="00356630"/>
    <w:rsid w:val="00356E25"/>
    <w:rsid w:val="00362A61"/>
    <w:rsid w:val="00365EFC"/>
    <w:rsid w:val="0037335E"/>
    <w:rsid w:val="0037406E"/>
    <w:rsid w:val="00375E60"/>
    <w:rsid w:val="00375EB2"/>
    <w:rsid w:val="00375FB9"/>
    <w:rsid w:val="00377318"/>
    <w:rsid w:val="00381189"/>
    <w:rsid w:val="00381222"/>
    <w:rsid w:val="00381B01"/>
    <w:rsid w:val="003821F3"/>
    <w:rsid w:val="003830D3"/>
    <w:rsid w:val="00383634"/>
    <w:rsid w:val="00383B26"/>
    <w:rsid w:val="00383C9F"/>
    <w:rsid w:val="003840BB"/>
    <w:rsid w:val="00385F92"/>
    <w:rsid w:val="00387B99"/>
    <w:rsid w:val="00390016"/>
    <w:rsid w:val="00390488"/>
    <w:rsid w:val="003935B4"/>
    <w:rsid w:val="00394352"/>
    <w:rsid w:val="003959E1"/>
    <w:rsid w:val="00395F61"/>
    <w:rsid w:val="003A09E5"/>
    <w:rsid w:val="003A4453"/>
    <w:rsid w:val="003A606B"/>
    <w:rsid w:val="003A6418"/>
    <w:rsid w:val="003A6D51"/>
    <w:rsid w:val="003B2247"/>
    <w:rsid w:val="003B47C2"/>
    <w:rsid w:val="003C408C"/>
    <w:rsid w:val="003C4ADA"/>
    <w:rsid w:val="003D266F"/>
    <w:rsid w:val="003D36BD"/>
    <w:rsid w:val="003D4890"/>
    <w:rsid w:val="003D63F0"/>
    <w:rsid w:val="003E35B5"/>
    <w:rsid w:val="003E37FE"/>
    <w:rsid w:val="003E7FAB"/>
    <w:rsid w:val="003F6F60"/>
    <w:rsid w:val="003F7778"/>
    <w:rsid w:val="00400438"/>
    <w:rsid w:val="0040235D"/>
    <w:rsid w:val="00404501"/>
    <w:rsid w:val="0040630E"/>
    <w:rsid w:val="00410A5C"/>
    <w:rsid w:val="004128CA"/>
    <w:rsid w:val="0041334C"/>
    <w:rsid w:val="004143DC"/>
    <w:rsid w:val="004151D5"/>
    <w:rsid w:val="00415F8A"/>
    <w:rsid w:val="004246DF"/>
    <w:rsid w:val="00424ACA"/>
    <w:rsid w:val="004265AA"/>
    <w:rsid w:val="00426AF9"/>
    <w:rsid w:val="004312C3"/>
    <w:rsid w:val="004322CC"/>
    <w:rsid w:val="004328DC"/>
    <w:rsid w:val="00434D07"/>
    <w:rsid w:val="00436A57"/>
    <w:rsid w:val="00441714"/>
    <w:rsid w:val="00441E22"/>
    <w:rsid w:val="00441F2A"/>
    <w:rsid w:val="004437F8"/>
    <w:rsid w:val="0044380F"/>
    <w:rsid w:val="004449AB"/>
    <w:rsid w:val="00454A3A"/>
    <w:rsid w:val="00454C7E"/>
    <w:rsid w:val="004559E6"/>
    <w:rsid w:val="004563CF"/>
    <w:rsid w:val="004563E6"/>
    <w:rsid w:val="0045717E"/>
    <w:rsid w:val="00457C33"/>
    <w:rsid w:val="00461838"/>
    <w:rsid w:val="00463531"/>
    <w:rsid w:val="004656B0"/>
    <w:rsid w:val="00465F3E"/>
    <w:rsid w:val="004664BA"/>
    <w:rsid w:val="00470319"/>
    <w:rsid w:val="00470BF1"/>
    <w:rsid w:val="00472B3E"/>
    <w:rsid w:val="004743D6"/>
    <w:rsid w:val="00474DA3"/>
    <w:rsid w:val="0047797F"/>
    <w:rsid w:val="00481E44"/>
    <w:rsid w:val="004820A4"/>
    <w:rsid w:val="00482BC6"/>
    <w:rsid w:val="00483CE4"/>
    <w:rsid w:val="00484AA8"/>
    <w:rsid w:val="0049059D"/>
    <w:rsid w:val="00491C51"/>
    <w:rsid w:val="00494350"/>
    <w:rsid w:val="004961DE"/>
    <w:rsid w:val="00496D05"/>
    <w:rsid w:val="004970AC"/>
    <w:rsid w:val="004977A0"/>
    <w:rsid w:val="00497CEF"/>
    <w:rsid w:val="004A1144"/>
    <w:rsid w:val="004A69DE"/>
    <w:rsid w:val="004A76B8"/>
    <w:rsid w:val="004B2896"/>
    <w:rsid w:val="004B3159"/>
    <w:rsid w:val="004B6A0F"/>
    <w:rsid w:val="004C2B0E"/>
    <w:rsid w:val="004C48A9"/>
    <w:rsid w:val="004C569C"/>
    <w:rsid w:val="004C7D01"/>
    <w:rsid w:val="004D1209"/>
    <w:rsid w:val="004D14EA"/>
    <w:rsid w:val="004D1942"/>
    <w:rsid w:val="004D3C7E"/>
    <w:rsid w:val="004D5193"/>
    <w:rsid w:val="004E3E89"/>
    <w:rsid w:val="004E66CD"/>
    <w:rsid w:val="004F4FCC"/>
    <w:rsid w:val="004F747E"/>
    <w:rsid w:val="005021B1"/>
    <w:rsid w:val="0050412F"/>
    <w:rsid w:val="00505307"/>
    <w:rsid w:val="005068BE"/>
    <w:rsid w:val="00510322"/>
    <w:rsid w:val="005110C9"/>
    <w:rsid w:val="005152A8"/>
    <w:rsid w:val="00516662"/>
    <w:rsid w:val="00521C2A"/>
    <w:rsid w:val="00522D34"/>
    <w:rsid w:val="005231EE"/>
    <w:rsid w:val="005237A0"/>
    <w:rsid w:val="00531623"/>
    <w:rsid w:val="005331A8"/>
    <w:rsid w:val="0053699D"/>
    <w:rsid w:val="00537BDD"/>
    <w:rsid w:val="005423B4"/>
    <w:rsid w:val="005433AA"/>
    <w:rsid w:val="00552B94"/>
    <w:rsid w:val="00554D44"/>
    <w:rsid w:val="00555559"/>
    <w:rsid w:val="00561EF0"/>
    <w:rsid w:val="00563073"/>
    <w:rsid w:val="005648B3"/>
    <w:rsid w:val="0056584E"/>
    <w:rsid w:val="00567F5E"/>
    <w:rsid w:val="00571B7A"/>
    <w:rsid w:val="005733A9"/>
    <w:rsid w:val="00573B44"/>
    <w:rsid w:val="005740E4"/>
    <w:rsid w:val="00574B95"/>
    <w:rsid w:val="0057583C"/>
    <w:rsid w:val="00575F21"/>
    <w:rsid w:val="00576D0A"/>
    <w:rsid w:val="00581493"/>
    <w:rsid w:val="0058349B"/>
    <w:rsid w:val="005852E8"/>
    <w:rsid w:val="0058530B"/>
    <w:rsid w:val="005868FB"/>
    <w:rsid w:val="0058694E"/>
    <w:rsid w:val="00586F5D"/>
    <w:rsid w:val="00586F97"/>
    <w:rsid w:val="00591D1B"/>
    <w:rsid w:val="00595399"/>
    <w:rsid w:val="00595435"/>
    <w:rsid w:val="00597311"/>
    <w:rsid w:val="005A0AED"/>
    <w:rsid w:val="005A2A1F"/>
    <w:rsid w:val="005A2A9F"/>
    <w:rsid w:val="005A3FC7"/>
    <w:rsid w:val="005A601C"/>
    <w:rsid w:val="005A62F7"/>
    <w:rsid w:val="005B46BB"/>
    <w:rsid w:val="005B46F4"/>
    <w:rsid w:val="005B5173"/>
    <w:rsid w:val="005B6534"/>
    <w:rsid w:val="005C2559"/>
    <w:rsid w:val="005C3E69"/>
    <w:rsid w:val="005C7834"/>
    <w:rsid w:val="005D137D"/>
    <w:rsid w:val="005D14DF"/>
    <w:rsid w:val="005E0842"/>
    <w:rsid w:val="005E2A69"/>
    <w:rsid w:val="005E6F29"/>
    <w:rsid w:val="005E7201"/>
    <w:rsid w:val="005F1FDF"/>
    <w:rsid w:val="005F4BDB"/>
    <w:rsid w:val="005F55E6"/>
    <w:rsid w:val="00607C6F"/>
    <w:rsid w:val="00610590"/>
    <w:rsid w:val="00613EF6"/>
    <w:rsid w:val="006204AF"/>
    <w:rsid w:val="00624C53"/>
    <w:rsid w:val="00625166"/>
    <w:rsid w:val="00630DFD"/>
    <w:rsid w:val="00631A5C"/>
    <w:rsid w:val="00631BB3"/>
    <w:rsid w:val="00633B5C"/>
    <w:rsid w:val="006362D7"/>
    <w:rsid w:val="00644A4E"/>
    <w:rsid w:val="00647083"/>
    <w:rsid w:val="00650970"/>
    <w:rsid w:val="00650EF3"/>
    <w:rsid w:val="00651151"/>
    <w:rsid w:val="006512F9"/>
    <w:rsid w:val="00652C54"/>
    <w:rsid w:val="00652DF0"/>
    <w:rsid w:val="00652F4E"/>
    <w:rsid w:val="00657470"/>
    <w:rsid w:val="00660B57"/>
    <w:rsid w:val="00660BDF"/>
    <w:rsid w:val="0066372E"/>
    <w:rsid w:val="006638CC"/>
    <w:rsid w:val="00665276"/>
    <w:rsid w:val="00667931"/>
    <w:rsid w:val="00670873"/>
    <w:rsid w:val="0067729F"/>
    <w:rsid w:val="00681026"/>
    <w:rsid w:val="00683A78"/>
    <w:rsid w:val="00683D3B"/>
    <w:rsid w:val="00684DBA"/>
    <w:rsid w:val="00684E13"/>
    <w:rsid w:val="00685655"/>
    <w:rsid w:val="00685B1D"/>
    <w:rsid w:val="00691305"/>
    <w:rsid w:val="00691E6A"/>
    <w:rsid w:val="006951A6"/>
    <w:rsid w:val="006A0B7C"/>
    <w:rsid w:val="006A1206"/>
    <w:rsid w:val="006A673B"/>
    <w:rsid w:val="006B37E3"/>
    <w:rsid w:val="006B63D2"/>
    <w:rsid w:val="006C135C"/>
    <w:rsid w:val="006D1457"/>
    <w:rsid w:val="006D21E4"/>
    <w:rsid w:val="006D2E2D"/>
    <w:rsid w:val="006D5083"/>
    <w:rsid w:val="006E4A37"/>
    <w:rsid w:val="006E4A67"/>
    <w:rsid w:val="006E70C8"/>
    <w:rsid w:val="006E7E91"/>
    <w:rsid w:val="006F0D41"/>
    <w:rsid w:val="006F0DEA"/>
    <w:rsid w:val="006F0FB3"/>
    <w:rsid w:val="006F3E58"/>
    <w:rsid w:val="006F4B4F"/>
    <w:rsid w:val="006F5D18"/>
    <w:rsid w:val="006F7014"/>
    <w:rsid w:val="0070066F"/>
    <w:rsid w:val="007008C9"/>
    <w:rsid w:val="00700BFC"/>
    <w:rsid w:val="00703BBC"/>
    <w:rsid w:val="00703C21"/>
    <w:rsid w:val="0070456F"/>
    <w:rsid w:val="007059FA"/>
    <w:rsid w:val="00711437"/>
    <w:rsid w:val="00711BCE"/>
    <w:rsid w:val="00713D1D"/>
    <w:rsid w:val="00717079"/>
    <w:rsid w:val="00717E96"/>
    <w:rsid w:val="007240D1"/>
    <w:rsid w:val="00726774"/>
    <w:rsid w:val="00727A46"/>
    <w:rsid w:val="0073105D"/>
    <w:rsid w:val="00733862"/>
    <w:rsid w:val="00734D11"/>
    <w:rsid w:val="0073504A"/>
    <w:rsid w:val="00740DDD"/>
    <w:rsid w:val="007442C1"/>
    <w:rsid w:val="007452E3"/>
    <w:rsid w:val="00747681"/>
    <w:rsid w:val="00752ACD"/>
    <w:rsid w:val="0075672F"/>
    <w:rsid w:val="00762847"/>
    <w:rsid w:val="00764538"/>
    <w:rsid w:val="00770D2D"/>
    <w:rsid w:val="0077265E"/>
    <w:rsid w:val="00775657"/>
    <w:rsid w:val="007760C5"/>
    <w:rsid w:val="00777E38"/>
    <w:rsid w:val="00780B3F"/>
    <w:rsid w:val="0078645B"/>
    <w:rsid w:val="00787624"/>
    <w:rsid w:val="0079039A"/>
    <w:rsid w:val="00790573"/>
    <w:rsid w:val="00790EF4"/>
    <w:rsid w:val="00791222"/>
    <w:rsid w:val="00791BF3"/>
    <w:rsid w:val="00793D1E"/>
    <w:rsid w:val="00796788"/>
    <w:rsid w:val="0079751F"/>
    <w:rsid w:val="007A033F"/>
    <w:rsid w:val="007A050B"/>
    <w:rsid w:val="007A15C4"/>
    <w:rsid w:val="007C1975"/>
    <w:rsid w:val="007C4DB9"/>
    <w:rsid w:val="007C62AF"/>
    <w:rsid w:val="007D4576"/>
    <w:rsid w:val="007D5115"/>
    <w:rsid w:val="007E0D06"/>
    <w:rsid w:val="007E2EA5"/>
    <w:rsid w:val="007E327A"/>
    <w:rsid w:val="007F09A6"/>
    <w:rsid w:val="007F1D90"/>
    <w:rsid w:val="007F6B45"/>
    <w:rsid w:val="007F7BB5"/>
    <w:rsid w:val="008020ED"/>
    <w:rsid w:val="008030B7"/>
    <w:rsid w:val="00803450"/>
    <w:rsid w:val="00803646"/>
    <w:rsid w:val="008042DD"/>
    <w:rsid w:val="008044E4"/>
    <w:rsid w:val="00804AD8"/>
    <w:rsid w:val="00807990"/>
    <w:rsid w:val="00811431"/>
    <w:rsid w:val="008117E7"/>
    <w:rsid w:val="00811AC0"/>
    <w:rsid w:val="008124ED"/>
    <w:rsid w:val="008133C2"/>
    <w:rsid w:val="00813A2F"/>
    <w:rsid w:val="008178CC"/>
    <w:rsid w:val="008202E8"/>
    <w:rsid w:val="00820F8F"/>
    <w:rsid w:val="00823E71"/>
    <w:rsid w:val="00826AC5"/>
    <w:rsid w:val="00830B4A"/>
    <w:rsid w:val="00831084"/>
    <w:rsid w:val="008335C4"/>
    <w:rsid w:val="00835085"/>
    <w:rsid w:val="008364F0"/>
    <w:rsid w:val="00837B2F"/>
    <w:rsid w:val="00837ECA"/>
    <w:rsid w:val="00840BF2"/>
    <w:rsid w:val="008470EB"/>
    <w:rsid w:val="00847A16"/>
    <w:rsid w:val="0085369D"/>
    <w:rsid w:val="00854957"/>
    <w:rsid w:val="00856586"/>
    <w:rsid w:val="00860611"/>
    <w:rsid w:val="00864B4B"/>
    <w:rsid w:val="0086655A"/>
    <w:rsid w:val="00866FEE"/>
    <w:rsid w:val="00872248"/>
    <w:rsid w:val="00874688"/>
    <w:rsid w:val="0088120F"/>
    <w:rsid w:val="00883574"/>
    <w:rsid w:val="00883A44"/>
    <w:rsid w:val="00883E8F"/>
    <w:rsid w:val="00883FE9"/>
    <w:rsid w:val="008852D7"/>
    <w:rsid w:val="008852FD"/>
    <w:rsid w:val="00890721"/>
    <w:rsid w:val="00890F83"/>
    <w:rsid w:val="00891798"/>
    <w:rsid w:val="00892B86"/>
    <w:rsid w:val="00893EA4"/>
    <w:rsid w:val="00894678"/>
    <w:rsid w:val="0089611E"/>
    <w:rsid w:val="00896351"/>
    <w:rsid w:val="008A5F65"/>
    <w:rsid w:val="008A61A7"/>
    <w:rsid w:val="008A64CA"/>
    <w:rsid w:val="008B23C2"/>
    <w:rsid w:val="008B4342"/>
    <w:rsid w:val="008C0226"/>
    <w:rsid w:val="008C1B46"/>
    <w:rsid w:val="008C2920"/>
    <w:rsid w:val="008C3345"/>
    <w:rsid w:val="008C4A06"/>
    <w:rsid w:val="008C546A"/>
    <w:rsid w:val="008D0403"/>
    <w:rsid w:val="008D2AA4"/>
    <w:rsid w:val="008D3998"/>
    <w:rsid w:val="008E12E3"/>
    <w:rsid w:val="008E4F4E"/>
    <w:rsid w:val="008F36A3"/>
    <w:rsid w:val="008F3F44"/>
    <w:rsid w:val="008F5C0B"/>
    <w:rsid w:val="00902A6E"/>
    <w:rsid w:val="00904CDF"/>
    <w:rsid w:val="00906842"/>
    <w:rsid w:val="00911C20"/>
    <w:rsid w:val="009138CF"/>
    <w:rsid w:val="00914BCF"/>
    <w:rsid w:val="00915F83"/>
    <w:rsid w:val="00917920"/>
    <w:rsid w:val="0092348D"/>
    <w:rsid w:val="00924F29"/>
    <w:rsid w:val="0092644C"/>
    <w:rsid w:val="00926BA0"/>
    <w:rsid w:val="00930ADF"/>
    <w:rsid w:val="00931FDE"/>
    <w:rsid w:val="00933264"/>
    <w:rsid w:val="009352E5"/>
    <w:rsid w:val="0093653D"/>
    <w:rsid w:val="00937B74"/>
    <w:rsid w:val="009410B8"/>
    <w:rsid w:val="00941311"/>
    <w:rsid w:val="0094391A"/>
    <w:rsid w:val="009440CB"/>
    <w:rsid w:val="00945CC0"/>
    <w:rsid w:val="009504E2"/>
    <w:rsid w:val="00954D4C"/>
    <w:rsid w:val="009554FB"/>
    <w:rsid w:val="00956B58"/>
    <w:rsid w:val="00961FDE"/>
    <w:rsid w:val="009621D3"/>
    <w:rsid w:val="009625C8"/>
    <w:rsid w:val="009667E3"/>
    <w:rsid w:val="009673AF"/>
    <w:rsid w:val="0096781D"/>
    <w:rsid w:val="009733FE"/>
    <w:rsid w:val="009755AE"/>
    <w:rsid w:val="00976A76"/>
    <w:rsid w:val="00976F44"/>
    <w:rsid w:val="00980CE8"/>
    <w:rsid w:val="00982D34"/>
    <w:rsid w:val="0098398C"/>
    <w:rsid w:val="0099278A"/>
    <w:rsid w:val="009A1485"/>
    <w:rsid w:val="009A1A00"/>
    <w:rsid w:val="009A1DCE"/>
    <w:rsid w:val="009A4528"/>
    <w:rsid w:val="009A6E6F"/>
    <w:rsid w:val="009B53C0"/>
    <w:rsid w:val="009B57D6"/>
    <w:rsid w:val="009B588D"/>
    <w:rsid w:val="009B61DD"/>
    <w:rsid w:val="009B7186"/>
    <w:rsid w:val="009C1617"/>
    <w:rsid w:val="009C4993"/>
    <w:rsid w:val="009C4EAA"/>
    <w:rsid w:val="009C64FC"/>
    <w:rsid w:val="009D0296"/>
    <w:rsid w:val="009D0D05"/>
    <w:rsid w:val="009D0DE4"/>
    <w:rsid w:val="009D2CAB"/>
    <w:rsid w:val="009D6FB3"/>
    <w:rsid w:val="009E2AFD"/>
    <w:rsid w:val="009E5814"/>
    <w:rsid w:val="009F127B"/>
    <w:rsid w:val="009F4360"/>
    <w:rsid w:val="009F57B3"/>
    <w:rsid w:val="009F5FE4"/>
    <w:rsid w:val="009F7AA0"/>
    <w:rsid w:val="00A0647E"/>
    <w:rsid w:val="00A06DC6"/>
    <w:rsid w:val="00A106A9"/>
    <w:rsid w:val="00A15543"/>
    <w:rsid w:val="00A157A7"/>
    <w:rsid w:val="00A15B55"/>
    <w:rsid w:val="00A15F48"/>
    <w:rsid w:val="00A15F82"/>
    <w:rsid w:val="00A16A90"/>
    <w:rsid w:val="00A2035E"/>
    <w:rsid w:val="00A25830"/>
    <w:rsid w:val="00A25FF2"/>
    <w:rsid w:val="00A30075"/>
    <w:rsid w:val="00A30AA2"/>
    <w:rsid w:val="00A31253"/>
    <w:rsid w:val="00A33287"/>
    <w:rsid w:val="00A33DF5"/>
    <w:rsid w:val="00A34580"/>
    <w:rsid w:val="00A36C31"/>
    <w:rsid w:val="00A36CB8"/>
    <w:rsid w:val="00A414AF"/>
    <w:rsid w:val="00A42F1D"/>
    <w:rsid w:val="00A43E2D"/>
    <w:rsid w:val="00A46617"/>
    <w:rsid w:val="00A51177"/>
    <w:rsid w:val="00A52EA0"/>
    <w:rsid w:val="00A54134"/>
    <w:rsid w:val="00A555DC"/>
    <w:rsid w:val="00A56C9B"/>
    <w:rsid w:val="00A5783C"/>
    <w:rsid w:val="00A61D39"/>
    <w:rsid w:val="00A635E8"/>
    <w:rsid w:val="00A64176"/>
    <w:rsid w:val="00A65212"/>
    <w:rsid w:val="00A65AED"/>
    <w:rsid w:val="00A70C18"/>
    <w:rsid w:val="00A73D1B"/>
    <w:rsid w:val="00A75E61"/>
    <w:rsid w:val="00A81195"/>
    <w:rsid w:val="00A81262"/>
    <w:rsid w:val="00A81375"/>
    <w:rsid w:val="00A81C23"/>
    <w:rsid w:val="00A83116"/>
    <w:rsid w:val="00A832A7"/>
    <w:rsid w:val="00A86D41"/>
    <w:rsid w:val="00A87914"/>
    <w:rsid w:val="00A87B35"/>
    <w:rsid w:val="00A91F06"/>
    <w:rsid w:val="00A93DE7"/>
    <w:rsid w:val="00A96B25"/>
    <w:rsid w:val="00AA0D49"/>
    <w:rsid w:val="00AA2CEA"/>
    <w:rsid w:val="00AA2D45"/>
    <w:rsid w:val="00AA314B"/>
    <w:rsid w:val="00AB018D"/>
    <w:rsid w:val="00AB1C43"/>
    <w:rsid w:val="00AB2315"/>
    <w:rsid w:val="00AB2E40"/>
    <w:rsid w:val="00AB3214"/>
    <w:rsid w:val="00AB4815"/>
    <w:rsid w:val="00AC2ADB"/>
    <w:rsid w:val="00AC44D3"/>
    <w:rsid w:val="00AD0C0A"/>
    <w:rsid w:val="00AD11D2"/>
    <w:rsid w:val="00AD16F6"/>
    <w:rsid w:val="00AD2AC6"/>
    <w:rsid w:val="00AD34BE"/>
    <w:rsid w:val="00AD4E5F"/>
    <w:rsid w:val="00AE1130"/>
    <w:rsid w:val="00AE1F12"/>
    <w:rsid w:val="00AE20F5"/>
    <w:rsid w:val="00AE25C2"/>
    <w:rsid w:val="00AF02FF"/>
    <w:rsid w:val="00AF03D5"/>
    <w:rsid w:val="00AF5276"/>
    <w:rsid w:val="00AF5712"/>
    <w:rsid w:val="00B0196E"/>
    <w:rsid w:val="00B02BB4"/>
    <w:rsid w:val="00B07D14"/>
    <w:rsid w:val="00B07F77"/>
    <w:rsid w:val="00B1125C"/>
    <w:rsid w:val="00B12979"/>
    <w:rsid w:val="00B133CD"/>
    <w:rsid w:val="00B15D28"/>
    <w:rsid w:val="00B202FB"/>
    <w:rsid w:val="00B219C9"/>
    <w:rsid w:val="00B21BFB"/>
    <w:rsid w:val="00B244F7"/>
    <w:rsid w:val="00B25A68"/>
    <w:rsid w:val="00B30183"/>
    <w:rsid w:val="00B30DB4"/>
    <w:rsid w:val="00B32079"/>
    <w:rsid w:val="00B34E7A"/>
    <w:rsid w:val="00B363D9"/>
    <w:rsid w:val="00B369BE"/>
    <w:rsid w:val="00B36A55"/>
    <w:rsid w:val="00B41001"/>
    <w:rsid w:val="00B41A38"/>
    <w:rsid w:val="00B42D9D"/>
    <w:rsid w:val="00B46453"/>
    <w:rsid w:val="00B47CFC"/>
    <w:rsid w:val="00B50C22"/>
    <w:rsid w:val="00B52E49"/>
    <w:rsid w:val="00B544DE"/>
    <w:rsid w:val="00B55B4A"/>
    <w:rsid w:val="00B56901"/>
    <w:rsid w:val="00B57DA0"/>
    <w:rsid w:val="00B6216F"/>
    <w:rsid w:val="00B641EA"/>
    <w:rsid w:val="00B643C9"/>
    <w:rsid w:val="00B646AA"/>
    <w:rsid w:val="00B66D96"/>
    <w:rsid w:val="00B67A3F"/>
    <w:rsid w:val="00B7051B"/>
    <w:rsid w:val="00B70FBA"/>
    <w:rsid w:val="00B72C0F"/>
    <w:rsid w:val="00B7659E"/>
    <w:rsid w:val="00B7789A"/>
    <w:rsid w:val="00B835F4"/>
    <w:rsid w:val="00B83D33"/>
    <w:rsid w:val="00B8566D"/>
    <w:rsid w:val="00B90D6C"/>
    <w:rsid w:val="00B93E50"/>
    <w:rsid w:val="00BA1FB0"/>
    <w:rsid w:val="00BA454E"/>
    <w:rsid w:val="00BB2F2C"/>
    <w:rsid w:val="00BB4C3B"/>
    <w:rsid w:val="00BB6131"/>
    <w:rsid w:val="00BB68F2"/>
    <w:rsid w:val="00BB7B3D"/>
    <w:rsid w:val="00BC12F8"/>
    <w:rsid w:val="00BC20B4"/>
    <w:rsid w:val="00BC348F"/>
    <w:rsid w:val="00BC42C8"/>
    <w:rsid w:val="00BD01F2"/>
    <w:rsid w:val="00BD09F3"/>
    <w:rsid w:val="00BD382B"/>
    <w:rsid w:val="00BE46F0"/>
    <w:rsid w:val="00BE5A89"/>
    <w:rsid w:val="00BF0DC9"/>
    <w:rsid w:val="00BF0E9E"/>
    <w:rsid w:val="00BF0F1E"/>
    <w:rsid w:val="00BF1C60"/>
    <w:rsid w:val="00C0062A"/>
    <w:rsid w:val="00C00F14"/>
    <w:rsid w:val="00C01CE1"/>
    <w:rsid w:val="00C0301A"/>
    <w:rsid w:val="00C04361"/>
    <w:rsid w:val="00C13D0A"/>
    <w:rsid w:val="00C158A6"/>
    <w:rsid w:val="00C17E23"/>
    <w:rsid w:val="00C209B4"/>
    <w:rsid w:val="00C2169D"/>
    <w:rsid w:val="00C21F31"/>
    <w:rsid w:val="00C24A5F"/>
    <w:rsid w:val="00C25138"/>
    <w:rsid w:val="00C254A4"/>
    <w:rsid w:val="00C30FEB"/>
    <w:rsid w:val="00C32A6F"/>
    <w:rsid w:val="00C44036"/>
    <w:rsid w:val="00C456B0"/>
    <w:rsid w:val="00C474B3"/>
    <w:rsid w:val="00C60A6A"/>
    <w:rsid w:val="00C67364"/>
    <w:rsid w:val="00C72FCC"/>
    <w:rsid w:val="00C73F36"/>
    <w:rsid w:val="00C7602A"/>
    <w:rsid w:val="00C818BF"/>
    <w:rsid w:val="00C83A63"/>
    <w:rsid w:val="00C83C71"/>
    <w:rsid w:val="00C93769"/>
    <w:rsid w:val="00C93D07"/>
    <w:rsid w:val="00C94CE5"/>
    <w:rsid w:val="00C95546"/>
    <w:rsid w:val="00CA0495"/>
    <w:rsid w:val="00CA0C0F"/>
    <w:rsid w:val="00CA4BED"/>
    <w:rsid w:val="00CA59F2"/>
    <w:rsid w:val="00CA5D0B"/>
    <w:rsid w:val="00CA6DFB"/>
    <w:rsid w:val="00CB2FED"/>
    <w:rsid w:val="00CB3C2F"/>
    <w:rsid w:val="00CB6E4C"/>
    <w:rsid w:val="00CB723D"/>
    <w:rsid w:val="00CB7FCB"/>
    <w:rsid w:val="00CC1683"/>
    <w:rsid w:val="00CC405B"/>
    <w:rsid w:val="00CC4F2A"/>
    <w:rsid w:val="00CC7536"/>
    <w:rsid w:val="00CD0E38"/>
    <w:rsid w:val="00CD222A"/>
    <w:rsid w:val="00CD4407"/>
    <w:rsid w:val="00CD4B75"/>
    <w:rsid w:val="00CD56AC"/>
    <w:rsid w:val="00CD6005"/>
    <w:rsid w:val="00CE11D1"/>
    <w:rsid w:val="00CE6457"/>
    <w:rsid w:val="00CE6FFC"/>
    <w:rsid w:val="00CF1202"/>
    <w:rsid w:val="00CF5898"/>
    <w:rsid w:val="00CF5914"/>
    <w:rsid w:val="00CF6D47"/>
    <w:rsid w:val="00D009B1"/>
    <w:rsid w:val="00D10A96"/>
    <w:rsid w:val="00D10F67"/>
    <w:rsid w:val="00D12584"/>
    <w:rsid w:val="00D14C77"/>
    <w:rsid w:val="00D17994"/>
    <w:rsid w:val="00D17DA6"/>
    <w:rsid w:val="00D20B1D"/>
    <w:rsid w:val="00D26F96"/>
    <w:rsid w:val="00D27336"/>
    <w:rsid w:val="00D27837"/>
    <w:rsid w:val="00D325EE"/>
    <w:rsid w:val="00D440BD"/>
    <w:rsid w:val="00D442E7"/>
    <w:rsid w:val="00D445D9"/>
    <w:rsid w:val="00D45CFE"/>
    <w:rsid w:val="00D45F69"/>
    <w:rsid w:val="00D46B05"/>
    <w:rsid w:val="00D53FBF"/>
    <w:rsid w:val="00D55321"/>
    <w:rsid w:val="00D5546B"/>
    <w:rsid w:val="00D556FD"/>
    <w:rsid w:val="00D561D8"/>
    <w:rsid w:val="00D60AB9"/>
    <w:rsid w:val="00D60DAE"/>
    <w:rsid w:val="00D640BB"/>
    <w:rsid w:val="00D645ED"/>
    <w:rsid w:val="00D66494"/>
    <w:rsid w:val="00D7061E"/>
    <w:rsid w:val="00D73D6D"/>
    <w:rsid w:val="00D73EF3"/>
    <w:rsid w:val="00D76396"/>
    <w:rsid w:val="00D76CAC"/>
    <w:rsid w:val="00D803FB"/>
    <w:rsid w:val="00D84FC9"/>
    <w:rsid w:val="00D8554C"/>
    <w:rsid w:val="00D9019F"/>
    <w:rsid w:val="00D92097"/>
    <w:rsid w:val="00D92179"/>
    <w:rsid w:val="00D96916"/>
    <w:rsid w:val="00D97A20"/>
    <w:rsid w:val="00D97A9E"/>
    <w:rsid w:val="00DA4A3B"/>
    <w:rsid w:val="00DA4BA1"/>
    <w:rsid w:val="00DA6833"/>
    <w:rsid w:val="00DB31C5"/>
    <w:rsid w:val="00DB3677"/>
    <w:rsid w:val="00DC014A"/>
    <w:rsid w:val="00DC02E1"/>
    <w:rsid w:val="00DC2719"/>
    <w:rsid w:val="00DC5106"/>
    <w:rsid w:val="00DD0D72"/>
    <w:rsid w:val="00DD25B2"/>
    <w:rsid w:val="00DD2850"/>
    <w:rsid w:val="00DD587C"/>
    <w:rsid w:val="00DD72A6"/>
    <w:rsid w:val="00DE482D"/>
    <w:rsid w:val="00DE7436"/>
    <w:rsid w:val="00DF0BAE"/>
    <w:rsid w:val="00DF3D8A"/>
    <w:rsid w:val="00DF73A0"/>
    <w:rsid w:val="00E00EC1"/>
    <w:rsid w:val="00E01A6E"/>
    <w:rsid w:val="00E0263B"/>
    <w:rsid w:val="00E07584"/>
    <w:rsid w:val="00E13F0D"/>
    <w:rsid w:val="00E1412C"/>
    <w:rsid w:val="00E1541E"/>
    <w:rsid w:val="00E239CF"/>
    <w:rsid w:val="00E3418B"/>
    <w:rsid w:val="00E34293"/>
    <w:rsid w:val="00E34DF0"/>
    <w:rsid w:val="00E37F7C"/>
    <w:rsid w:val="00E413A2"/>
    <w:rsid w:val="00E43651"/>
    <w:rsid w:val="00E43DA4"/>
    <w:rsid w:val="00E44EE8"/>
    <w:rsid w:val="00E44F4B"/>
    <w:rsid w:val="00E45E6B"/>
    <w:rsid w:val="00E47612"/>
    <w:rsid w:val="00E47ED1"/>
    <w:rsid w:val="00E50604"/>
    <w:rsid w:val="00E5146C"/>
    <w:rsid w:val="00E52BAF"/>
    <w:rsid w:val="00E52BDD"/>
    <w:rsid w:val="00E52C24"/>
    <w:rsid w:val="00E53447"/>
    <w:rsid w:val="00E56C7F"/>
    <w:rsid w:val="00E6181C"/>
    <w:rsid w:val="00E642C8"/>
    <w:rsid w:val="00E66236"/>
    <w:rsid w:val="00E743AC"/>
    <w:rsid w:val="00E75AEF"/>
    <w:rsid w:val="00E76F7C"/>
    <w:rsid w:val="00E77AEA"/>
    <w:rsid w:val="00E810A2"/>
    <w:rsid w:val="00E83913"/>
    <w:rsid w:val="00E907FE"/>
    <w:rsid w:val="00E925CD"/>
    <w:rsid w:val="00E95B6E"/>
    <w:rsid w:val="00E96684"/>
    <w:rsid w:val="00E97A53"/>
    <w:rsid w:val="00EA1AAF"/>
    <w:rsid w:val="00EA2627"/>
    <w:rsid w:val="00EA426E"/>
    <w:rsid w:val="00EA5FF2"/>
    <w:rsid w:val="00EA6B76"/>
    <w:rsid w:val="00EB20ED"/>
    <w:rsid w:val="00EB6C41"/>
    <w:rsid w:val="00EC68E5"/>
    <w:rsid w:val="00ED31DE"/>
    <w:rsid w:val="00ED3DD8"/>
    <w:rsid w:val="00ED4590"/>
    <w:rsid w:val="00ED51B5"/>
    <w:rsid w:val="00ED6E55"/>
    <w:rsid w:val="00ED7BF2"/>
    <w:rsid w:val="00EE1FD4"/>
    <w:rsid w:val="00EE2920"/>
    <w:rsid w:val="00EE66D7"/>
    <w:rsid w:val="00EE731F"/>
    <w:rsid w:val="00EF060F"/>
    <w:rsid w:val="00EF0D0C"/>
    <w:rsid w:val="00EF3EE3"/>
    <w:rsid w:val="00EF430A"/>
    <w:rsid w:val="00EF56A1"/>
    <w:rsid w:val="00EF79CC"/>
    <w:rsid w:val="00F010CF"/>
    <w:rsid w:val="00F02A19"/>
    <w:rsid w:val="00F02D44"/>
    <w:rsid w:val="00F1122D"/>
    <w:rsid w:val="00F15B50"/>
    <w:rsid w:val="00F204EE"/>
    <w:rsid w:val="00F20B6A"/>
    <w:rsid w:val="00F23C79"/>
    <w:rsid w:val="00F24B76"/>
    <w:rsid w:val="00F30252"/>
    <w:rsid w:val="00F3442F"/>
    <w:rsid w:val="00F35218"/>
    <w:rsid w:val="00F36267"/>
    <w:rsid w:val="00F370A2"/>
    <w:rsid w:val="00F37BDD"/>
    <w:rsid w:val="00F43894"/>
    <w:rsid w:val="00F465B3"/>
    <w:rsid w:val="00F46623"/>
    <w:rsid w:val="00F53998"/>
    <w:rsid w:val="00F54CFA"/>
    <w:rsid w:val="00F601A7"/>
    <w:rsid w:val="00F61E72"/>
    <w:rsid w:val="00F636CD"/>
    <w:rsid w:val="00F6554D"/>
    <w:rsid w:val="00F655FD"/>
    <w:rsid w:val="00F67B7C"/>
    <w:rsid w:val="00F7560D"/>
    <w:rsid w:val="00F772DA"/>
    <w:rsid w:val="00F8549F"/>
    <w:rsid w:val="00F86AD5"/>
    <w:rsid w:val="00F962F5"/>
    <w:rsid w:val="00F978CD"/>
    <w:rsid w:val="00F97FC2"/>
    <w:rsid w:val="00FA62DF"/>
    <w:rsid w:val="00FA6FD7"/>
    <w:rsid w:val="00FB062D"/>
    <w:rsid w:val="00FB0A6B"/>
    <w:rsid w:val="00FB17CF"/>
    <w:rsid w:val="00FB3E46"/>
    <w:rsid w:val="00FB743F"/>
    <w:rsid w:val="00FC2070"/>
    <w:rsid w:val="00FC301F"/>
    <w:rsid w:val="00FC670F"/>
    <w:rsid w:val="00FD5EDE"/>
    <w:rsid w:val="00FD66B0"/>
    <w:rsid w:val="00FD7BEC"/>
    <w:rsid w:val="00FE07DD"/>
    <w:rsid w:val="00FE3E3B"/>
    <w:rsid w:val="00FE55DA"/>
    <w:rsid w:val="00FF0D5A"/>
    <w:rsid w:val="00FF13C1"/>
    <w:rsid w:val="00FF1E2D"/>
    <w:rsid w:val="00FF5971"/>
    <w:rsid w:val="00FF5E7E"/>
    <w:rsid w:val="00FF6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4BBB"/>
  <w15:docId w15:val="{EA213E1D-96E8-462C-A7DE-7E5CC49D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tabs>
          <w:tab w:val="left" w:pos="709"/>
        </w:tabs>
        <w:spacing w:after="16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38A"/>
    <w:pPr>
      <w:contextualSpacing/>
    </w:pPr>
  </w:style>
  <w:style w:type="paragraph" w:styleId="Nagwek1">
    <w:name w:val="heading 1"/>
    <w:basedOn w:val="Normalny"/>
    <w:next w:val="Normalny"/>
    <w:link w:val="Nagwek1Znak"/>
    <w:uiPriority w:val="9"/>
    <w:qFormat/>
    <w:rsid w:val="00DE482D"/>
    <w:pPr>
      <w:keepNext/>
      <w:keepLines/>
      <w:spacing w:before="360" w:after="360"/>
      <w:outlineLvl w:val="0"/>
    </w:pPr>
    <w:rPr>
      <w:rFonts w:eastAsiaTheme="majorEastAsia" w:cstheme="majorBidi"/>
      <w:b/>
      <w:color w:val="1F3864" w:themeColor="accent1" w:themeShade="80"/>
      <w:sz w:val="38"/>
      <w:szCs w:val="32"/>
    </w:rPr>
  </w:style>
  <w:style w:type="paragraph" w:styleId="Nagwek2">
    <w:name w:val="heading 2"/>
    <w:basedOn w:val="Normalny"/>
    <w:next w:val="Normalny"/>
    <w:link w:val="Nagwek2Znak"/>
    <w:uiPriority w:val="9"/>
    <w:unhideWhenUsed/>
    <w:qFormat/>
    <w:rsid w:val="00DE482D"/>
    <w:pPr>
      <w:keepNext/>
      <w:keepLines/>
      <w:spacing w:before="360" w:after="240"/>
      <w:outlineLvl w:val="1"/>
    </w:pPr>
    <w:rPr>
      <w:rFonts w:eastAsiaTheme="majorEastAsia" w:cstheme="majorBidi"/>
      <w:color w:val="1F3864" w:themeColor="accent1" w:themeShade="80"/>
      <w:sz w:val="34"/>
      <w:szCs w:val="26"/>
    </w:rPr>
  </w:style>
  <w:style w:type="paragraph" w:styleId="Nagwek3">
    <w:name w:val="heading 3"/>
    <w:basedOn w:val="Normalny"/>
    <w:next w:val="Normalny"/>
    <w:link w:val="Nagwek3Znak"/>
    <w:uiPriority w:val="9"/>
    <w:unhideWhenUsed/>
    <w:qFormat/>
    <w:rsid w:val="00AD0989"/>
    <w:pPr>
      <w:keepNext/>
      <w:keepLines/>
      <w:tabs>
        <w:tab w:val="left" w:pos="8303"/>
      </w:tabs>
      <w:spacing w:before="240" w:after="120"/>
      <w:outlineLvl w:val="2"/>
    </w:pPr>
    <w:rPr>
      <w:rFonts w:eastAsiaTheme="majorEastAsia" w:cstheme="majorBidi"/>
      <w:color w:val="2F5496" w:themeColor="accent1" w:themeShade="BF"/>
      <w:sz w:val="30"/>
      <w:szCs w:val="24"/>
    </w:rPr>
  </w:style>
  <w:style w:type="paragraph" w:styleId="Nagwek4">
    <w:name w:val="heading 4"/>
    <w:basedOn w:val="Nagwek3"/>
    <w:next w:val="Normalny"/>
    <w:link w:val="Nagwek4Znak"/>
    <w:uiPriority w:val="9"/>
    <w:unhideWhenUsed/>
    <w:qFormat/>
    <w:rsid w:val="00E46475"/>
    <w:pPr>
      <w:outlineLvl w:val="3"/>
    </w:pPr>
    <w:rPr>
      <w:sz w:val="26"/>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E5A58"/>
    <w:rPr>
      <w:b/>
      <w:sz w:val="40"/>
    </w:rPr>
  </w:style>
  <w:style w:type="table" w:styleId="Tabela-Siatka">
    <w:name w:val="Table Grid"/>
    <w:basedOn w:val="Standardowy"/>
    <w:uiPriority w:val="39"/>
    <w:rsid w:val="0082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DE482D"/>
    <w:rPr>
      <w:rFonts w:eastAsiaTheme="majorEastAsia" w:cstheme="majorBidi"/>
      <w:color w:val="1F3864" w:themeColor="accent1" w:themeShade="80"/>
      <w:sz w:val="34"/>
      <w:szCs w:val="26"/>
    </w:rPr>
  </w:style>
  <w:style w:type="character" w:styleId="Uwydatnienie">
    <w:name w:val="Emphasis"/>
    <w:basedOn w:val="Domylnaczcionkaakapitu"/>
    <w:uiPriority w:val="20"/>
    <w:qFormat/>
    <w:rsid w:val="00820BC9"/>
    <w:rPr>
      <w:i/>
      <w:iCs/>
    </w:rPr>
  </w:style>
  <w:style w:type="table" w:customStyle="1" w:styleId="Tabelanagwek">
    <w:name w:val="Tabela nagłówek"/>
    <w:basedOn w:val="Standardowy"/>
    <w:uiPriority w:val="99"/>
    <w:rsid w:val="00820BC9"/>
    <w:pPr>
      <w:spacing w:after="0" w:line="240" w:lineRule="auto"/>
    </w:pPr>
    <w:tblPr/>
    <w:tblStylePr w:type="firstRow">
      <w:pPr>
        <w:jc w:val="center"/>
      </w:pPr>
      <w:rPr>
        <w:rFonts w:ascii="Arial" w:hAnsi="Arial"/>
        <w:b/>
        <w:sz w:val="22"/>
      </w:rPr>
      <w:tblPr/>
      <w:tcPr>
        <w:vAlign w:val="center"/>
      </w:tcPr>
    </w:tblStylePr>
  </w:style>
  <w:style w:type="table" w:customStyle="1" w:styleId="tabelanagwek0">
    <w:name w:val="tabela nagłówek"/>
    <w:basedOn w:val="Standardowy"/>
    <w:uiPriority w:val="99"/>
    <w:rsid w:val="004D3A96"/>
    <w:pPr>
      <w:spacing w:after="0" w:line="240" w:lineRule="auto"/>
    </w:pPr>
    <w:rPr>
      <w:b/>
    </w:rPr>
    <w:tblPr/>
    <w:trPr>
      <w:tblHeader/>
    </w:trPr>
    <w:tcPr>
      <w:vAlign w:val="center"/>
    </w:tcPr>
    <w:tblStylePr w:type="firstRow">
      <w:pPr>
        <w:jc w:val="center"/>
      </w:pPr>
      <w:rPr>
        <w:rFonts w:ascii="Arial" w:hAnsi="Arial"/>
        <w:sz w:val="22"/>
      </w:rPr>
      <w:tblPr/>
      <w:tcPr>
        <w:vAlign w:val="center"/>
      </w:tcPr>
    </w:tblStylePr>
  </w:style>
  <w:style w:type="character" w:customStyle="1" w:styleId="TytuZnak">
    <w:name w:val="Tytuł Znak"/>
    <w:basedOn w:val="Domylnaczcionkaakapitu"/>
    <w:link w:val="Tytu"/>
    <w:uiPriority w:val="10"/>
    <w:rsid w:val="004E5A58"/>
    <w:rPr>
      <w:rFonts w:ascii="Arial" w:hAnsi="Arial"/>
      <w:b/>
      <w:sz w:val="40"/>
    </w:rPr>
  </w:style>
  <w:style w:type="paragraph" w:customStyle="1" w:styleId="DecimalAligned">
    <w:name w:val="Decimal Aligned"/>
    <w:basedOn w:val="Normalny"/>
    <w:uiPriority w:val="40"/>
    <w:qFormat/>
    <w:rsid w:val="00F51BBB"/>
    <w:pPr>
      <w:tabs>
        <w:tab w:val="decimal" w:pos="360"/>
      </w:tabs>
      <w:spacing w:after="200" w:line="276" w:lineRule="auto"/>
    </w:pPr>
    <w:rPr>
      <w:rFonts w:eastAsiaTheme="minorEastAsia" w:cs="Times New Roman"/>
    </w:rPr>
  </w:style>
  <w:style w:type="paragraph" w:styleId="Tekstprzypisudolnego">
    <w:name w:val="footnote text"/>
    <w:basedOn w:val="Normalny"/>
    <w:link w:val="TekstprzypisudolnegoZnak"/>
    <w:uiPriority w:val="99"/>
    <w:unhideWhenUsed/>
    <w:rsid w:val="00F51BBB"/>
    <w:pPr>
      <w:spacing w:after="0" w:line="240" w:lineRule="auto"/>
    </w:pPr>
    <w:rPr>
      <w:rFonts w:eastAsiaTheme="minorEastAsia" w:cs="Times New Roman"/>
      <w:sz w:val="20"/>
      <w:szCs w:val="20"/>
    </w:rPr>
  </w:style>
  <w:style w:type="character" w:customStyle="1" w:styleId="TekstprzypisudolnegoZnak">
    <w:name w:val="Tekst przypisu dolnego Znak"/>
    <w:basedOn w:val="Domylnaczcionkaakapitu"/>
    <w:link w:val="Tekstprzypisudolnego"/>
    <w:uiPriority w:val="99"/>
    <w:rsid w:val="00F51BBB"/>
    <w:rPr>
      <w:rFonts w:eastAsiaTheme="minorEastAsia" w:cs="Times New Roman"/>
      <w:sz w:val="20"/>
      <w:szCs w:val="20"/>
      <w:lang w:eastAsia="pl-PL"/>
    </w:rPr>
  </w:style>
  <w:style w:type="character" w:styleId="Wyrnieniedelikatne">
    <w:name w:val="Subtle Emphasis"/>
    <w:basedOn w:val="Domylnaczcionkaakapitu"/>
    <w:uiPriority w:val="19"/>
    <w:qFormat/>
    <w:rsid w:val="00F51BBB"/>
    <w:rPr>
      <w:i/>
      <w:iCs/>
    </w:rPr>
  </w:style>
  <w:style w:type="table" w:styleId="redniecieniowanie2akcent5">
    <w:name w:val="Medium Shading 2 Accent 5"/>
    <w:basedOn w:val="Standardowy"/>
    <w:uiPriority w:val="64"/>
    <w:rsid w:val="00F51BB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
    <w:name w:val="header"/>
    <w:basedOn w:val="Normalny"/>
    <w:link w:val="NagwekZnak"/>
    <w:uiPriority w:val="99"/>
    <w:unhideWhenUsed/>
    <w:rsid w:val="00C512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1225"/>
  </w:style>
  <w:style w:type="paragraph" w:styleId="Stopka">
    <w:name w:val="footer"/>
    <w:basedOn w:val="Normalny"/>
    <w:link w:val="StopkaZnak"/>
    <w:uiPriority w:val="99"/>
    <w:unhideWhenUsed/>
    <w:rsid w:val="00C51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225"/>
  </w:style>
  <w:style w:type="paragraph" w:styleId="Bezodstpw">
    <w:name w:val="No Spacing"/>
    <w:link w:val="BezodstpwZnak"/>
    <w:uiPriority w:val="1"/>
    <w:qFormat/>
    <w:rsid w:val="00217847"/>
    <w:pPr>
      <w:spacing w:after="0" w:line="240" w:lineRule="auto"/>
    </w:pPr>
    <w:rPr>
      <w:rFonts w:eastAsiaTheme="minorEastAsia"/>
    </w:rPr>
  </w:style>
  <w:style w:type="character" w:customStyle="1" w:styleId="BezodstpwZnak">
    <w:name w:val="Bez odstępów Znak"/>
    <w:basedOn w:val="Domylnaczcionkaakapitu"/>
    <w:link w:val="Bezodstpw"/>
    <w:uiPriority w:val="1"/>
    <w:rsid w:val="00217847"/>
    <w:rPr>
      <w:rFonts w:eastAsiaTheme="minorEastAsia"/>
      <w:lang w:eastAsia="pl-PL"/>
    </w:rPr>
  </w:style>
  <w:style w:type="character" w:customStyle="1" w:styleId="Nagwek1Znak">
    <w:name w:val="Nagłówek 1 Znak"/>
    <w:basedOn w:val="Domylnaczcionkaakapitu"/>
    <w:link w:val="Nagwek1"/>
    <w:uiPriority w:val="9"/>
    <w:rsid w:val="00DE482D"/>
    <w:rPr>
      <w:rFonts w:eastAsiaTheme="majorEastAsia" w:cstheme="majorBidi"/>
      <w:b/>
      <w:color w:val="1F3864" w:themeColor="accent1" w:themeShade="80"/>
      <w:sz w:val="38"/>
      <w:szCs w:val="32"/>
    </w:rPr>
  </w:style>
  <w:style w:type="paragraph" w:styleId="Tekstdymka">
    <w:name w:val="Balloon Text"/>
    <w:basedOn w:val="Normalny"/>
    <w:link w:val="TekstdymkaZnak"/>
    <w:uiPriority w:val="99"/>
    <w:semiHidden/>
    <w:unhideWhenUsed/>
    <w:rsid w:val="00637F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F24"/>
    <w:rPr>
      <w:rFonts w:ascii="Segoe UI" w:hAnsi="Segoe UI" w:cs="Segoe UI"/>
      <w:sz w:val="18"/>
      <w:szCs w:val="18"/>
    </w:rPr>
  </w:style>
  <w:style w:type="character" w:customStyle="1" w:styleId="Nagwek3Znak">
    <w:name w:val="Nagłówek 3 Znak"/>
    <w:basedOn w:val="Domylnaczcionkaakapitu"/>
    <w:link w:val="Nagwek3"/>
    <w:uiPriority w:val="9"/>
    <w:rsid w:val="00AD0989"/>
    <w:rPr>
      <w:rFonts w:ascii="Arial" w:eastAsiaTheme="majorEastAsia" w:hAnsi="Arial" w:cstheme="majorBidi"/>
      <w:color w:val="2F5496" w:themeColor="accent1" w:themeShade="BF"/>
      <w:sz w:val="30"/>
      <w:szCs w:val="24"/>
    </w:rPr>
  </w:style>
  <w:style w:type="paragraph" w:styleId="Podtytu">
    <w:name w:val="Subtitle"/>
    <w:basedOn w:val="Normalny"/>
    <w:next w:val="Normalny"/>
    <w:link w:val="PodtytuZnak"/>
    <w:uiPriority w:val="11"/>
    <w:qFormat/>
    <w:rPr>
      <w:color w:val="4472C4"/>
      <w:sz w:val="40"/>
      <w:szCs w:val="40"/>
    </w:rPr>
  </w:style>
  <w:style w:type="character" w:customStyle="1" w:styleId="PodtytuZnak">
    <w:name w:val="Podtytuł Znak"/>
    <w:basedOn w:val="Domylnaczcionkaakapitu"/>
    <w:link w:val="Podtytu"/>
    <w:uiPriority w:val="11"/>
    <w:rsid w:val="004E5A58"/>
    <w:rPr>
      <w:rFonts w:ascii="Arial" w:eastAsiaTheme="minorEastAsia" w:hAnsi="Arial"/>
      <w:color w:val="4472C4" w:themeColor="accent1"/>
      <w:spacing w:val="15"/>
      <w:sz w:val="40"/>
    </w:rPr>
  </w:style>
  <w:style w:type="paragraph" w:styleId="Tekstprzypisukocowego">
    <w:name w:val="endnote text"/>
    <w:basedOn w:val="Normalny"/>
    <w:link w:val="TekstprzypisukocowegoZnak"/>
    <w:uiPriority w:val="99"/>
    <w:semiHidden/>
    <w:unhideWhenUsed/>
    <w:rsid w:val="003E1B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1B4F"/>
    <w:rPr>
      <w:rFonts w:ascii="Arial" w:hAnsi="Arial"/>
      <w:sz w:val="20"/>
      <w:szCs w:val="20"/>
    </w:rPr>
  </w:style>
  <w:style w:type="character" w:styleId="Odwoanieprzypisukocowego">
    <w:name w:val="endnote reference"/>
    <w:basedOn w:val="Domylnaczcionkaakapitu"/>
    <w:uiPriority w:val="99"/>
    <w:semiHidden/>
    <w:unhideWhenUsed/>
    <w:rsid w:val="003E1B4F"/>
    <w:rPr>
      <w:vertAlign w:val="superscript"/>
    </w:rPr>
  </w:style>
  <w:style w:type="paragraph" w:customStyle="1" w:styleId="Default">
    <w:name w:val="Default"/>
    <w:rsid w:val="00D02574"/>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WYKRESOPIS">
    <w:name w:val="WYKRES OPIS"/>
    <w:basedOn w:val="Normalny"/>
    <w:link w:val="WYKRESOPISZnak"/>
    <w:autoRedefine/>
    <w:qFormat/>
    <w:rsid w:val="004600DC"/>
    <w:pPr>
      <w:spacing w:before="360"/>
      <w:contextualSpacing w:val="0"/>
    </w:pPr>
    <w:rPr>
      <w:b/>
    </w:rPr>
  </w:style>
  <w:style w:type="paragraph" w:styleId="Akapitzlist">
    <w:name w:val="List Paragraph"/>
    <w:basedOn w:val="Normalny"/>
    <w:uiPriority w:val="34"/>
    <w:qFormat/>
    <w:rsid w:val="00F103F6"/>
    <w:pPr>
      <w:ind w:left="720"/>
    </w:pPr>
  </w:style>
  <w:style w:type="character" w:customStyle="1" w:styleId="WYKRESOPISZnak">
    <w:name w:val="WYKRES OPIS Znak"/>
    <w:basedOn w:val="Domylnaczcionkaakapitu"/>
    <w:link w:val="WYKRESOPIS"/>
    <w:rsid w:val="004600DC"/>
    <w:rPr>
      <w:rFonts w:ascii="Arial" w:hAnsi="Arial"/>
      <w:b/>
    </w:rPr>
  </w:style>
  <w:style w:type="table" w:styleId="Zwykatabela1">
    <w:name w:val="Plain Table 1"/>
    <w:basedOn w:val="Standardowy"/>
    <w:uiPriority w:val="41"/>
    <w:rsid w:val="00C578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listy1jasnaakcent1">
    <w:name w:val="List Table 1 Light Accent 1"/>
    <w:basedOn w:val="Standardowy"/>
    <w:uiPriority w:val="46"/>
    <w:rsid w:val="00C578A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Siatkatabelijasna">
    <w:name w:val="Grid Table Light"/>
    <w:basedOn w:val="Standardowy"/>
    <w:uiPriority w:val="40"/>
    <w:rsid w:val="00CE13F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71" w:lineRule="auto"/>
      </w:pPr>
      <w:rPr>
        <w:rFonts w:ascii="Arial" w:hAnsi="Arial"/>
        <w:b/>
        <w:sz w:val="22"/>
      </w:rPr>
    </w:tblStylePr>
  </w:style>
  <w:style w:type="table" w:styleId="Zwykatabela2">
    <w:name w:val="Plain Table 2"/>
    <w:basedOn w:val="Standardowy"/>
    <w:uiPriority w:val="42"/>
    <w:rsid w:val="00C578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C57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C57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C578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A-Opis">
    <w:name w:val="TABELA - Opis"/>
    <w:basedOn w:val="WYKRESOPIS"/>
    <w:link w:val="TABELA-OpisZnak"/>
    <w:autoRedefine/>
    <w:qFormat/>
    <w:rsid w:val="00D62807"/>
    <w:pPr>
      <w:jc w:val="both"/>
    </w:pPr>
  </w:style>
  <w:style w:type="character" w:customStyle="1" w:styleId="Nagwek4Znak">
    <w:name w:val="Nagłówek 4 Znak"/>
    <w:basedOn w:val="Domylnaczcionkaakapitu"/>
    <w:link w:val="Nagwek4"/>
    <w:uiPriority w:val="9"/>
    <w:rsid w:val="00E46475"/>
    <w:rPr>
      <w:rFonts w:ascii="Arial" w:eastAsiaTheme="majorEastAsia" w:hAnsi="Arial" w:cstheme="majorBidi"/>
      <w:color w:val="2F5496" w:themeColor="accent1" w:themeShade="BF"/>
      <w:sz w:val="26"/>
      <w:szCs w:val="24"/>
    </w:rPr>
  </w:style>
  <w:style w:type="character" w:customStyle="1" w:styleId="TABELA-OpisZnak">
    <w:name w:val="TABELA - Opis Znak"/>
    <w:basedOn w:val="WYKRESOPISZnak"/>
    <w:link w:val="TABELA-Opis"/>
    <w:rsid w:val="00D62807"/>
    <w:rPr>
      <w:rFonts w:ascii="Arial" w:hAnsi="Arial"/>
      <w:b/>
    </w:rPr>
  </w:style>
  <w:style w:type="paragraph" w:customStyle="1" w:styleId="tabelardo">
    <w:name w:val="tabela źródło"/>
    <w:basedOn w:val="Normalny"/>
    <w:link w:val="tabelardoZnak"/>
    <w:autoRedefine/>
    <w:qFormat/>
    <w:rsid w:val="002D4841"/>
    <w:pPr>
      <w:tabs>
        <w:tab w:val="right" w:pos="9073"/>
      </w:tabs>
      <w:spacing w:before="120" w:after="480"/>
      <w:contextualSpacing w:val="0"/>
      <w:jc w:val="both"/>
    </w:pPr>
    <w:rPr>
      <w:bCs/>
      <w:sz w:val="20"/>
      <w:szCs w:val="20"/>
    </w:rPr>
  </w:style>
  <w:style w:type="character" w:customStyle="1" w:styleId="tabelardoZnak">
    <w:name w:val="tabela źródło Znak"/>
    <w:basedOn w:val="Domylnaczcionkaakapitu"/>
    <w:link w:val="tabelardo"/>
    <w:rsid w:val="002D4841"/>
    <w:rPr>
      <w:bCs/>
      <w:sz w:val="20"/>
      <w:szCs w:val="20"/>
    </w:rPr>
  </w:style>
  <w:style w:type="character" w:styleId="Hipercze">
    <w:name w:val="Hyperlink"/>
    <w:basedOn w:val="Domylnaczcionkaakapitu"/>
    <w:uiPriority w:val="99"/>
    <w:unhideWhenUsed/>
    <w:rsid w:val="0001570F"/>
    <w:rPr>
      <w:color w:val="0563C1" w:themeColor="hyperlink"/>
      <w:u w:val="single"/>
    </w:rPr>
  </w:style>
  <w:style w:type="character" w:styleId="Odwoaniedokomentarza">
    <w:name w:val="annotation reference"/>
    <w:basedOn w:val="Domylnaczcionkaakapitu"/>
    <w:uiPriority w:val="99"/>
    <w:semiHidden/>
    <w:unhideWhenUsed/>
    <w:rsid w:val="00A8045D"/>
    <w:rPr>
      <w:sz w:val="16"/>
      <w:szCs w:val="16"/>
    </w:rPr>
  </w:style>
  <w:style w:type="paragraph" w:styleId="Tekstkomentarza">
    <w:name w:val="annotation text"/>
    <w:basedOn w:val="Normalny"/>
    <w:link w:val="TekstkomentarzaZnak"/>
    <w:uiPriority w:val="99"/>
    <w:semiHidden/>
    <w:unhideWhenUsed/>
    <w:rsid w:val="00A804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45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A8045D"/>
    <w:rPr>
      <w:b/>
      <w:bCs/>
    </w:rPr>
  </w:style>
  <w:style w:type="character" w:customStyle="1" w:styleId="TematkomentarzaZnak">
    <w:name w:val="Temat komentarza Znak"/>
    <w:basedOn w:val="TekstkomentarzaZnak"/>
    <w:link w:val="Tematkomentarza"/>
    <w:uiPriority w:val="99"/>
    <w:semiHidden/>
    <w:rsid w:val="00A8045D"/>
    <w:rPr>
      <w:rFonts w:ascii="Arial" w:hAnsi="Arial"/>
      <w:b/>
      <w:bCs/>
      <w:sz w:val="20"/>
      <w:szCs w:val="20"/>
    </w:rPr>
  </w:style>
  <w:style w:type="paragraph" w:styleId="Nagwekspisutreci">
    <w:name w:val="TOC Heading"/>
    <w:basedOn w:val="Nagwek1"/>
    <w:next w:val="Normalny"/>
    <w:uiPriority w:val="39"/>
    <w:unhideWhenUsed/>
    <w:qFormat/>
    <w:rsid w:val="00FD4559"/>
    <w:pPr>
      <w:spacing w:before="240" w:after="0" w:line="259" w:lineRule="auto"/>
      <w:outlineLvl w:val="9"/>
    </w:pPr>
    <w:rPr>
      <w:rFonts w:asciiTheme="majorHAnsi" w:hAnsiTheme="majorHAnsi"/>
      <w:b w:val="0"/>
      <w:sz w:val="32"/>
    </w:rPr>
  </w:style>
  <w:style w:type="paragraph" w:styleId="Spistreci2">
    <w:name w:val="toc 2"/>
    <w:basedOn w:val="Normalny"/>
    <w:next w:val="Normalny"/>
    <w:autoRedefine/>
    <w:uiPriority w:val="39"/>
    <w:unhideWhenUsed/>
    <w:rsid w:val="00865904"/>
    <w:pPr>
      <w:tabs>
        <w:tab w:val="clear" w:pos="709"/>
      </w:tabs>
      <w:spacing w:after="0"/>
      <w:ind w:left="22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766EE3"/>
    <w:pPr>
      <w:tabs>
        <w:tab w:val="clear" w:pos="709"/>
        <w:tab w:val="right" w:leader="dot" w:pos="9060"/>
      </w:tabs>
      <w:spacing w:before="120" w:after="120"/>
    </w:pPr>
    <w:rPr>
      <w:rFonts w:asciiTheme="minorHAnsi" w:hAnsiTheme="minorHAnsi" w:cstheme="minorHAnsi"/>
      <w:b/>
      <w:bCs/>
      <w:caps/>
      <w:sz w:val="20"/>
      <w:szCs w:val="20"/>
    </w:rPr>
  </w:style>
  <w:style w:type="paragraph" w:styleId="Spistreci3">
    <w:name w:val="toc 3"/>
    <w:basedOn w:val="Normalny"/>
    <w:next w:val="Normalny"/>
    <w:autoRedefine/>
    <w:uiPriority w:val="39"/>
    <w:unhideWhenUsed/>
    <w:rsid w:val="00865904"/>
    <w:pPr>
      <w:tabs>
        <w:tab w:val="clear" w:pos="709"/>
      </w:tabs>
      <w:spacing w:after="0"/>
      <w:ind w:left="440"/>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865904"/>
    <w:pPr>
      <w:tabs>
        <w:tab w:val="clear" w:pos="709"/>
      </w:tabs>
      <w:spacing w:after="0"/>
      <w:ind w:left="660"/>
    </w:pPr>
    <w:rPr>
      <w:rFonts w:asciiTheme="minorHAnsi" w:hAnsiTheme="minorHAnsi" w:cstheme="minorHAnsi"/>
      <w:sz w:val="18"/>
      <w:szCs w:val="18"/>
    </w:rPr>
  </w:style>
  <w:style w:type="paragraph" w:styleId="Spistreci5">
    <w:name w:val="toc 5"/>
    <w:basedOn w:val="Normalny"/>
    <w:next w:val="Normalny"/>
    <w:autoRedefine/>
    <w:uiPriority w:val="39"/>
    <w:unhideWhenUsed/>
    <w:rsid w:val="00F56401"/>
    <w:pPr>
      <w:tabs>
        <w:tab w:val="clear" w:pos="709"/>
      </w:tabs>
      <w:spacing w:after="0"/>
      <w:ind w:left="880"/>
    </w:pPr>
    <w:rPr>
      <w:rFonts w:asciiTheme="minorHAnsi" w:hAnsiTheme="minorHAnsi" w:cstheme="minorHAnsi"/>
      <w:sz w:val="18"/>
      <w:szCs w:val="18"/>
    </w:rPr>
  </w:style>
  <w:style w:type="paragraph" w:styleId="Spistreci6">
    <w:name w:val="toc 6"/>
    <w:basedOn w:val="Normalny"/>
    <w:next w:val="Normalny"/>
    <w:autoRedefine/>
    <w:uiPriority w:val="39"/>
    <w:unhideWhenUsed/>
    <w:rsid w:val="00F56401"/>
    <w:pPr>
      <w:tabs>
        <w:tab w:val="clear" w:pos="709"/>
      </w:tabs>
      <w:spacing w:after="0"/>
      <w:ind w:left="1100"/>
    </w:pPr>
    <w:rPr>
      <w:rFonts w:asciiTheme="minorHAnsi" w:hAnsiTheme="minorHAnsi" w:cstheme="minorHAnsi"/>
      <w:sz w:val="18"/>
      <w:szCs w:val="18"/>
    </w:rPr>
  </w:style>
  <w:style w:type="paragraph" w:styleId="Spistreci7">
    <w:name w:val="toc 7"/>
    <w:basedOn w:val="Normalny"/>
    <w:next w:val="Normalny"/>
    <w:autoRedefine/>
    <w:uiPriority w:val="39"/>
    <w:unhideWhenUsed/>
    <w:rsid w:val="00F56401"/>
    <w:pPr>
      <w:tabs>
        <w:tab w:val="clear" w:pos="709"/>
      </w:tabs>
      <w:spacing w:after="0"/>
      <w:ind w:left="1320"/>
    </w:pPr>
    <w:rPr>
      <w:rFonts w:asciiTheme="minorHAnsi" w:hAnsiTheme="minorHAnsi" w:cstheme="minorHAnsi"/>
      <w:sz w:val="18"/>
      <w:szCs w:val="18"/>
    </w:rPr>
  </w:style>
  <w:style w:type="paragraph" w:styleId="Spistreci8">
    <w:name w:val="toc 8"/>
    <w:basedOn w:val="Normalny"/>
    <w:next w:val="Normalny"/>
    <w:autoRedefine/>
    <w:uiPriority w:val="39"/>
    <w:unhideWhenUsed/>
    <w:rsid w:val="00F56401"/>
    <w:pPr>
      <w:tabs>
        <w:tab w:val="clear" w:pos="709"/>
      </w:tabs>
      <w:spacing w:after="0"/>
      <w:ind w:left="1540"/>
    </w:pPr>
    <w:rPr>
      <w:rFonts w:asciiTheme="minorHAnsi" w:hAnsiTheme="minorHAnsi" w:cstheme="minorHAnsi"/>
      <w:sz w:val="18"/>
      <w:szCs w:val="18"/>
    </w:rPr>
  </w:style>
  <w:style w:type="paragraph" w:styleId="Spistreci9">
    <w:name w:val="toc 9"/>
    <w:basedOn w:val="Normalny"/>
    <w:next w:val="Normalny"/>
    <w:autoRedefine/>
    <w:uiPriority w:val="39"/>
    <w:unhideWhenUsed/>
    <w:rsid w:val="00F56401"/>
    <w:pPr>
      <w:tabs>
        <w:tab w:val="clear" w:pos="709"/>
      </w:tabs>
      <w:spacing w:after="0"/>
      <w:ind w:left="1760"/>
    </w:pPr>
    <w:rPr>
      <w:rFonts w:asciiTheme="minorHAnsi" w:hAnsiTheme="minorHAnsi" w:cstheme="minorHAnsi"/>
      <w:sz w:val="18"/>
      <w:szCs w:val="18"/>
    </w:rPr>
  </w:style>
  <w:style w:type="paragraph" w:customStyle="1" w:styleId="nagwektabeli">
    <w:name w:val="nagłówek tabeli"/>
    <w:basedOn w:val="tabelaocena"/>
    <w:link w:val="nagwektabeliZnak"/>
    <w:autoRedefine/>
    <w:qFormat/>
    <w:rsid w:val="00D8554C"/>
    <w:pPr>
      <w:spacing w:before="120" w:after="120"/>
    </w:pPr>
    <w:rPr>
      <w:b/>
      <w:lang w:eastAsia="ar-SA"/>
    </w:rPr>
  </w:style>
  <w:style w:type="character" w:customStyle="1" w:styleId="nagwektabeliZnak">
    <w:name w:val="nagłówek tabeli Znak"/>
    <w:basedOn w:val="NagwekZnak"/>
    <w:link w:val="nagwektabeli"/>
    <w:rsid w:val="00D8554C"/>
    <w:rPr>
      <w:b/>
      <w:bCs/>
      <w:lang w:eastAsia="ar-SA"/>
    </w:rPr>
  </w:style>
  <w:style w:type="paragraph" w:styleId="Tekstpodstawowy">
    <w:name w:val="Body Text"/>
    <w:aliases w:val="Tekst podstawowy Znak Znak Znak Znak Znak Znak Znak Znak Znak Znak Znak Znak Znak Znak Znak Znak Znak Znak Znak Znak Znak Znak Znak Znak Znak Znak Znak Znak Znak Znak"/>
    <w:basedOn w:val="Normalny"/>
    <w:link w:val="TekstpodstawowyZnak"/>
    <w:autoRedefine/>
    <w:rsid w:val="006642F5"/>
    <w:pPr>
      <w:widowControl w:val="0"/>
      <w:tabs>
        <w:tab w:val="clear" w:pos="709"/>
      </w:tabs>
      <w:adjustRightInd w:val="0"/>
      <w:spacing w:before="240" w:after="0" w:line="360" w:lineRule="auto"/>
      <w:ind w:firstLine="708"/>
      <w:contextualSpacing w:val="0"/>
      <w:jc w:val="both"/>
      <w:textAlignment w:val="baseline"/>
    </w:pPr>
    <w:rPr>
      <w:rFonts w:ascii="Times New Roman" w:eastAsia="Times New Roman" w:hAnsi="Times New Roman" w:cs="Times New Roman"/>
      <w:color w:val="000000"/>
      <w:sz w:val="26"/>
      <w:szCs w:val="20"/>
    </w:rPr>
  </w:style>
  <w:style w:type="character" w:customStyle="1" w:styleId="TekstpodstawowyZnak">
    <w:name w:val="Tekst podstawowy Znak"/>
    <w:aliases w:val="Tekst podstawowy Znak Znak Znak Znak Znak Znak Znak Znak Znak Znak Znak Znak Znak Znak Znak Znak Znak Znak Znak Znak Znak Znak Znak Znak Znak Znak Znak Znak Znak Znak Znak"/>
    <w:basedOn w:val="Domylnaczcionkaakapitu"/>
    <w:link w:val="Tekstpodstawowy"/>
    <w:rsid w:val="006642F5"/>
    <w:rPr>
      <w:rFonts w:ascii="Times New Roman" w:eastAsia="Times New Roman" w:hAnsi="Times New Roman" w:cs="Times New Roman"/>
      <w:color w:val="000000"/>
      <w:sz w:val="26"/>
      <w:szCs w:val="20"/>
      <w:lang w:eastAsia="pl-PL"/>
    </w:rPr>
  </w:style>
  <w:style w:type="character" w:styleId="Odwoanieprzypisudolnego">
    <w:name w:val="footnote reference"/>
    <w:rsid w:val="00B43F2C"/>
    <w:rPr>
      <w:vertAlign w:val="superscript"/>
    </w:rPr>
  </w:style>
  <w:style w:type="paragraph" w:customStyle="1" w:styleId="tabelaocena">
    <w:name w:val="tabela ocena"/>
    <w:basedOn w:val="Normalny"/>
    <w:link w:val="tabelaocenaZnak"/>
    <w:autoRedefine/>
    <w:qFormat/>
    <w:rsid w:val="005B5402"/>
    <w:pPr>
      <w:spacing w:after="0" w:line="240" w:lineRule="auto"/>
      <w:contextualSpacing w:val="0"/>
    </w:pPr>
    <w:rPr>
      <w:bCs/>
    </w:rPr>
  </w:style>
  <w:style w:type="character" w:customStyle="1" w:styleId="tabelaocenaZnak">
    <w:name w:val="tabela ocena Znak"/>
    <w:basedOn w:val="Domylnaczcionkaakapitu"/>
    <w:link w:val="tabelaocena"/>
    <w:rsid w:val="005B5402"/>
    <w:rPr>
      <w:rFonts w:ascii="Arial" w:hAnsi="Arial"/>
      <w:bCs/>
    </w:rPr>
  </w:style>
  <w:style w:type="paragraph" w:customStyle="1" w:styleId="Wykres">
    <w:name w:val="Wykres"/>
    <w:basedOn w:val="Normalny"/>
    <w:link w:val="WykresZnak"/>
    <w:autoRedefine/>
    <w:qFormat/>
    <w:rsid w:val="004600DC"/>
    <w:pPr>
      <w:spacing w:before="360"/>
      <w:jc w:val="both"/>
    </w:pPr>
    <w:rPr>
      <w:noProof/>
      <w:sz w:val="21"/>
    </w:rPr>
  </w:style>
  <w:style w:type="character" w:customStyle="1" w:styleId="WykresZnak">
    <w:name w:val="Wykres Znak"/>
    <w:basedOn w:val="Domylnaczcionkaakapitu"/>
    <w:link w:val="Wykres"/>
    <w:rsid w:val="004600DC"/>
    <w:rPr>
      <w:rFonts w:ascii="Arial" w:hAnsi="Arial"/>
      <w:noProof/>
      <w:sz w:val="21"/>
      <w:lang w:eastAsia="pl-PL"/>
    </w:rPr>
  </w:style>
  <w:style w:type="table" w:customStyle="1" w:styleId="a">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pPr>
    <w:rPr>
      <w:b/>
    </w:rPr>
    <w:tblPr>
      <w:tblStyleRowBandSize w:val="1"/>
      <w:tblStyleColBandSize w:val="1"/>
      <w:tblCellMar>
        <w:left w:w="115" w:type="dxa"/>
        <w:right w:w="115" w:type="dxa"/>
      </w:tblCellMar>
    </w:tblPr>
    <w:tcPr>
      <w:vAlign w:val="center"/>
    </w:tcPr>
    <w:tblStylePr w:type="firstRow">
      <w:pPr>
        <w:spacing w:line="271" w:lineRule="auto"/>
      </w:pPr>
      <w:rPr>
        <w:rFonts w:ascii="Arial" w:eastAsia="Arial" w:hAnsi="Arial" w:cs="Arial"/>
        <w:b/>
        <w:sz w:val="22"/>
        <w:szCs w:val="22"/>
      </w:rPr>
    </w:tblStylePr>
  </w:style>
  <w:style w:type="table" w:customStyle="1" w:styleId="a1">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2">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3">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4">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b/>
    </w:rPr>
    <w:tblPr>
      <w:tblStyleRowBandSize w:val="1"/>
      <w:tblStyleColBandSize w:val="1"/>
      <w:tblCellMar>
        <w:left w:w="115" w:type="dxa"/>
        <w:right w:w="115" w:type="dxa"/>
      </w:tblCellMar>
    </w:tblPr>
    <w:tcPr>
      <w:vAlign w:val="center"/>
    </w:tcPr>
  </w:style>
  <w:style w:type="character" w:customStyle="1" w:styleId="markedcontent">
    <w:name w:val="markedcontent"/>
    <w:basedOn w:val="Domylnaczcionkaakapitu"/>
    <w:rsid w:val="00DE7436"/>
  </w:style>
  <w:style w:type="paragraph" w:styleId="Legenda">
    <w:name w:val="caption"/>
    <w:basedOn w:val="Normalny"/>
    <w:next w:val="Normalny"/>
    <w:uiPriority w:val="35"/>
    <w:unhideWhenUsed/>
    <w:qFormat/>
    <w:rsid w:val="00BC42C8"/>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516662"/>
    <w:pPr>
      <w:tabs>
        <w:tab w:val="clear" w:pos="709"/>
      </w:tabs>
      <w:spacing w:after="0"/>
      <w:ind w:left="440" w:hanging="440"/>
    </w:pPr>
    <w:rPr>
      <w:rFonts w:asciiTheme="minorHAnsi" w:hAnsiTheme="minorHAnsi" w:cstheme="minorHAnsi"/>
      <w:caps/>
      <w:sz w:val="20"/>
      <w:szCs w:val="20"/>
    </w:rPr>
  </w:style>
  <w:style w:type="character" w:customStyle="1" w:styleId="A00">
    <w:name w:val="A0"/>
    <w:uiPriority w:val="99"/>
    <w:rsid w:val="00A81262"/>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8840">
      <w:bodyDiv w:val="1"/>
      <w:marLeft w:val="0"/>
      <w:marRight w:val="0"/>
      <w:marTop w:val="0"/>
      <w:marBottom w:val="0"/>
      <w:divBdr>
        <w:top w:val="none" w:sz="0" w:space="0" w:color="auto"/>
        <w:left w:val="none" w:sz="0" w:space="0" w:color="auto"/>
        <w:bottom w:val="none" w:sz="0" w:space="0" w:color="auto"/>
        <w:right w:val="none" w:sz="0" w:space="0" w:color="auto"/>
      </w:divBdr>
    </w:div>
    <w:div w:id="620914278">
      <w:bodyDiv w:val="1"/>
      <w:marLeft w:val="0"/>
      <w:marRight w:val="0"/>
      <w:marTop w:val="0"/>
      <w:marBottom w:val="0"/>
      <w:divBdr>
        <w:top w:val="none" w:sz="0" w:space="0" w:color="auto"/>
        <w:left w:val="none" w:sz="0" w:space="0" w:color="auto"/>
        <w:bottom w:val="none" w:sz="0" w:space="0" w:color="auto"/>
        <w:right w:val="none" w:sz="0" w:space="0" w:color="auto"/>
      </w:divBdr>
    </w:div>
    <w:div w:id="1298758694">
      <w:bodyDiv w:val="1"/>
      <w:marLeft w:val="0"/>
      <w:marRight w:val="0"/>
      <w:marTop w:val="0"/>
      <w:marBottom w:val="0"/>
      <w:divBdr>
        <w:top w:val="none" w:sz="0" w:space="0" w:color="auto"/>
        <w:left w:val="none" w:sz="0" w:space="0" w:color="auto"/>
        <w:bottom w:val="none" w:sz="0" w:space="0" w:color="auto"/>
        <w:right w:val="none" w:sz="0" w:space="0" w:color="auto"/>
      </w:divBdr>
    </w:div>
    <w:div w:id="1378041416">
      <w:bodyDiv w:val="1"/>
      <w:marLeft w:val="0"/>
      <w:marRight w:val="0"/>
      <w:marTop w:val="0"/>
      <w:marBottom w:val="0"/>
      <w:divBdr>
        <w:top w:val="none" w:sz="0" w:space="0" w:color="auto"/>
        <w:left w:val="none" w:sz="0" w:space="0" w:color="auto"/>
        <w:bottom w:val="none" w:sz="0" w:space="0" w:color="auto"/>
        <w:right w:val="none" w:sz="0" w:space="0" w:color="auto"/>
      </w:divBdr>
    </w:div>
    <w:div w:id="154240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4.xm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2022</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4.7231337462127571E-2"/>
                  <c:y val="8.386961764914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3A-43BB-BAE2-2A721852C172}"/>
                </c:ext>
              </c:extLst>
            </c:dLbl>
            <c:dLbl>
              <c:idx val="1"/>
              <c:layout>
                <c:manualLayout>
                  <c:x val="-5.4609035939473104E-2"/>
                  <c:y val="8.0330212101865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3A-43BB-BAE2-2A721852C172}"/>
                </c:ext>
              </c:extLst>
            </c:dLbl>
            <c:dLbl>
              <c:idx val="2"/>
              <c:layout>
                <c:manualLayout>
                  <c:x val="-5.8736968223799611E-2"/>
                  <c:y val="7.1106973114847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63A-43BB-BAE2-2A721852C172}"/>
                </c:ext>
              </c:extLst>
            </c:dLbl>
            <c:dLbl>
              <c:idx val="3"/>
              <c:layout>
                <c:manualLayout>
                  <c:x val="-5.2419826831990868E-2"/>
                  <c:y val="6.8529474356246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63A-43BB-BAE2-2A721852C172}"/>
                </c:ext>
              </c:extLst>
            </c:dLbl>
            <c:dLbl>
              <c:idx val="4"/>
              <c:layout>
                <c:manualLayout>
                  <c:x val="-5.5062427541384913E-2"/>
                  <c:y val="5.7704121444278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14-44D6-ACBD-8C2651865749}"/>
                </c:ext>
              </c:extLst>
            </c:dLbl>
            <c:dLbl>
              <c:idx val="5"/>
              <c:layout>
                <c:manualLayout>
                  <c:x val="-4.6065103930974224E-2"/>
                  <c:y val="6.8505001064056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63A-43BB-BAE2-2A721852C172}"/>
                </c:ext>
              </c:extLst>
            </c:dLbl>
            <c:dLbl>
              <c:idx val="6"/>
              <c:layout>
                <c:manualLayout>
                  <c:x val="-3.9555745187024038E-2"/>
                  <c:y val="6.223345392636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63A-43BB-BAE2-2A721852C172}"/>
                </c:ext>
              </c:extLst>
            </c:dLbl>
            <c:dLbl>
              <c:idx val="7"/>
              <c:layout>
                <c:manualLayout>
                  <c:x val="-4.3846415749755417E-2"/>
                  <c:y val="6.671313045328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63A-43BB-BAE2-2A721852C172}"/>
                </c:ext>
              </c:extLst>
            </c:dLbl>
            <c:dLbl>
              <c:idx val="8"/>
              <c:layout>
                <c:manualLayout>
                  <c:x val="-4.6115959642975581E-2"/>
                  <c:y val="6.3451798254947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63A-43BB-BAE2-2A721852C172}"/>
                </c:ext>
              </c:extLst>
            </c:dLbl>
            <c:dLbl>
              <c:idx val="9"/>
              <c:layout>
                <c:manualLayout>
                  <c:x val="-4.4110865452163389E-2"/>
                  <c:y val="5.8606441086756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63A-43BB-BAE2-2A721852C172}"/>
                </c:ext>
              </c:extLst>
            </c:dLbl>
            <c:dLbl>
              <c:idx val="10"/>
              <c:layout>
                <c:manualLayout>
                  <c:x val="-4.8297755883962783E-2"/>
                  <c:y val="5.955735262821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63A-43BB-BAE2-2A721852C172}"/>
                </c:ext>
              </c:extLst>
            </c:dLbl>
            <c:dLbl>
              <c:idx val="11"/>
              <c:layout>
                <c:manualLayout>
                  <c:x val="-3.8126785875903443E-2"/>
                  <c:y val="5.8379442434560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63A-43BB-BAE2-2A721852C172}"/>
                </c:ext>
              </c:extLst>
            </c:dLbl>
            <c:spPr>
              <a:noFill/>
              <a:ln>
                <a:noFill/>
              </a:ln>
              <a:effectLst/>
            </c:spPr>
            <c:txPr>
              <a:bodyPr rot="0" spcFirstLastPara="1" vertOverflow="ellipsis" vert="horz" wrap="square" anchor="ctr" anchorCtr="1"/>
              <a:lstStyle/>
              <a:p>
                <a:pPr>
                  <a:defRPr sz="1050" b="0" i="0" u="none" strike="noStrike" kern="1200" baseline="0">
                    <a:solidFill>
                      <a:schemeClr val="accent5">
                        <a:lumMod val="50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Arkusz1!$B$2:$B$14</c:f>
              <c:numCache>
                <c:formatCode>General</c:formatCode>
                <c:ptCount val="13"/>
                <c:pt idx="0">
                  <c:v>2200</c:v>
                </c:pt>
                <c:pt idx="1">
                  <c:v>2231</c:v>
                </c:pt>
                <c:pt idx="2">
                  <c:v>2180</c:v>
                </c:pt>
                <c:pt idx="3">
                  <c:v>2083</c:v>
                </c:pt>
                <c:pt idx="4">
                  <c:v>2056</c:v>
                </c:pt>
                <c:pt idx="5">
                  <c:v>1988</c:v>
                </c:pt>
                <c:pt idx="6">
                  <c:v>1978</c:v>
                </c:pt>
                <c:pt idx="7">
                  <c:v>1988</c:v>
                </c:pt>
                <c:pt idx="8">
                  <c:v>2064</c:v>
                </c:pt>
                <c:pt idx="9">
                  <c:v>2032</c:v>
                </c:pt>
                <c:pt idx="10">
                  <c:v>2034</c:v>
                </c:pt>
                <c:pt idx="11">
                  <c:v>2095</c:v>
                </c:pt>
              </c:numCache>
            </c:numRef>
          </c:val>
          <c:smooth val="0"/>
          <c:extLst>
            <c:ext xmlns:c16="http://schemas.microsoft.com/office/drawing/2014/chart" uri="{C3380CC4-5D6E-409C-BE32-E72D297353CC}">
              <c16:uniqueId val="{00000000-A63A-43BB-BAE2-2A721852C172}"/>
            </c:ext>
          </c:extLst>
        </c:ser>
        <c:ser>
          <c:idx val="1"/>
          <c:order val="1"/>
          <c:tx>
            <c:strRef>
              <c:f>Arkusz1!$C$1</c:f>
              <c:strCache>
                <c:ptCount val="1"/>
                <c:pt idx="0">
                  <c:v>2023</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0"/>
              <c:layout>
                <c:manualLayout>
                  <c:x val="-5.1335652009016117E-2"/>
                  <c:y val="-6.479144498829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3A-43BB-BAE2-2A721852C172}"/>
                </c:ext>
              </c:extLst>
            </c:dLbl>
            <c:dLbl>
              <c:idx val="1"/>
              <c:layout>
                <c:manualLayout>
                  <c:x val="-4.6153368759939493E-2"/>
                  <c:y val="-7.809746754628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63A-43BB-BAE2-2A721852C172}"/>
                </c:ext>
              </c:extLst>
            </c:dLbl>
            <c:dLbl>
              <c:idx val="2"/>
              <c:layout>
                <c:manualLayout>
                  <c:x val="-3.5257316973309409E-2"/>
                  <c:y val="-6.763779527559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63A-43BB-BAE2-2A721852C172}"/>
                </c:ext>
              </c:extLst>
            </c:dLbl>
            <c:dLbl>
              <c:idx val="3"/>
              <c:layout>
                <c:manualLayout>
                  <c:x val="-4.8740459166742127E-2"/>
                  <c:y val="-6.2016741150599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63A-43BB-BAE2-2A721852C172}"/>
                </c:ext>
              </c:extLst>
            </c:dLbl>
            <c:dLbl>
              <c:idx val="4"/>
              <c:layout>
                <c:manualLayout>
                  <c:x val="-4.8291894547664263E-2"/>
                  <c:y val="-6.7245867915159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3A-43BB-BAE2-2A721852C172}"/>
                </c:ext>
              </c:extLst>
            </c:dLbl>
            <c:dLbl>
              <c:idx val="5"/>
              <c:layout>
                <c:manualLayout>
                  <c:x val="-5.0230272940020429E-2"/>
                  <c:y val="-6.3813932042278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3A-43BB-BAE2-2A721852C172}"/>
                </c:ext>
              </c:extLst>
            </c:dLbl>
            <c:dLbl>
              <c:idx val="6"/>
              <c:layout>
                <c:manualLayout>
                  <c:x val="-3.9158036279947843E-2"/>
                  <c:y val="-5.8236858906150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3A-43BB-BAE2-2A721852C172}"/>
                </c:ext>
              </c:extLst>
            </c:dLbl>
            <c:dLbl>
              <c:idx val="7"/>
              <c:layout>
                <c:manualLayout>
                  <c:x val="-5.0647634562921096E-2"/>
                  <c:y val="-5.3009860253954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3A-43BB-BAE2-2A721852C172}"/>
                </c:ext>
              </c:extLst>
            </c:dLbl>
            <c:dLbl>
              <c:idx val="8"/>
              <c:layout>
                <c:manualLayout>
                  <c:x val="-3.9524369798602764E-2"/>
                  <c:y val="-6.9078172660849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3A-43BB-BAE2-2A721852C172}"/>
                </c:ext>
              </c:extLst>
            </c:dLbl>
            <c:dLbl>
              <c:idx val="9"/>
              <c:layout>
                <c:manualLayout>
                  <c:x val="-4.895991449344702E-2"/>
                  <c:y val="-6.5206781584734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63A-43BB-BAE2-2A721852C172}"/>
                </c:ext>
              </c:extLst>
            </c:dLbl>
            <c:dLbl>
              <c:idx val="10"/>
              <c:layout>
                <c:manualLayout>
                  <c:x val="-5.2833223433277739E-2"/>
                  <c:y val="-6.7968362062850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3A-43BB-BAE2-2A721852C172}"/>
                </c:ext>
              </c:extLst>
            </c:dLbl>
            <c:dLbl>
              <c:idx val="11"/>
              <c:layout>
                <c:manualLayout>
                  <c:x val="-5.7721750298454236E-2"/>
                  <c:y val="-5.5174150528481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63A-43BB-BAE2-2A721852C172}"/>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Arkusz1!$C$2:$C$14</c:f>
              <c:numCache>
                <c:formatCode>General</c:formatCode>
                <c:ptCount val="13"/>
                <c:pt idx="0">
                  <c:v>2227</c:v>
                </c:pt>
                <c:pt idx="1">
                  <c:v>2288</c:v>
                </c:pt>
                <c:pt idx="2">
                  <c:v>2212</c:v>
                </c:pt>
                <c:pt idx="3">
                  <c:v>2159</c:v>
                </c:pt>
                <c:pt idx="4">
                  <c:v>2123</c:v>
                </c:pt>
                <c:pt idx="5">
                  <c:v>2120</c:v>
                </c:pt>
                <c:pt idx="6">
                  <c:v>2165</c:v>
                </c:pt>
                <c:pt idx="7">
                  <c:v>2172</c:v>
                </c:pt>
                <c:pt idx="8">
                  <c:v>2131</c:v>
                </c:pt>
                <c:pt idx="9">
                  <c:v>2139</c:v>
                </c:pt>
                <c:pt idx="10">
                  <c:v>2174</c:v>
                </c:pt>
                <c:pt idx="11">
                  <c:v>2281</c:v>
                </c:pt>
              </c:numCache>
            </c:numRef>
          </c:val>
          <c:smooth val="0"/>
          <c:extLst>
            <c:ext xmlns:c16="http://schemas.microsoft.com/office/drawing/2014/chart" uri="{C3380CC4-5D6E-409C-BE32-E72D297353CC}">
              <c16:uniqueId val="{00000001-A63A-43BB-BAE2-2A721852C172}"/>
            </c:ext>
          </c:extLst>
        </c:ser>
        <c:dLbls>
          <c:showLegendKey val="0"/>
          <c:showVal val="0"/>
          <c:showCatName val="0"/>
          <c:showSerName val="0"/>
          <c:showPercent val="0"/>
          <c:showBubbleSize val="0"/>
        </c:dLbls>
        <c:marker val="1"/>
        <c:smooth val="0"/>
        <c:axId val="317006032"/>
        <c:axId val="317005248"/>
      </c:lineChart>
      <c:catAx>
        <c:axId val="3170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7005248"/>
        <c:crosses val="autoZero"/>
        <c:auto val="1"/>
        <c:lblAlgn val="ctr"/>
        <c:lblOffset val="100"/>
        <c:noMultiLvlLbl val="0"/>
      </c:catAx>
      <c:valAx>
        <c:axId val="317005248"/>
        <c:scaling>
          <c:orientation val="minMax"/>
          <c:max val="3000"/>
          <c:min val="1000"/>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7006032"/>
        <c:crosses val="autoZero"/>
        <c:crossBetween val="between"/>
        <c:majorUnit val="1000"/>
        <c:minorUnit val="25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94173895189785E-2"/>
          <c:y val="7.0568700705687007E-2"/>
          <c:w val="0.88880457805488822"/>
          <c:h val="0.63737853129504507"/>
        </c:manualLayout>
      </c:layout>
      <c:lineChart>
        <c:grouping val="standard"/>
        <c:varyColors val="0"/>
        <c:ser>
          <c:idx val="0"/>
          <c:order val="0"/>
          <c:tx>
            <c:strRef>
              <c:f>Arkusz1!$B$1</c:f>
              <c:strCache>
                <c:ptCount val="1"/>
                <c:pt idx="0">
                  <c:v>bezrobotni zarejestrowani - napływ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0794614011782068"/>
                  <c:y val="2.3715541474475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A0-455F-B167-988F6C2D5E4B}"/>
                </c:ext>
              </c:extLst>
            </c:dLbl>
            <c:dLbl>
              <c:idx val="1"/>
              <c:layout>
                <c:manualLayout>
                  <c:x val="7.3865181828870457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accent1"/>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2022</c:v>
                </c:pt>
                <c:pt idx="1">
                  <c:v>2023</c:v>
                </c:pt>
              </c:numCache>
            </c:numRef>
          </c:cat>
          <c:val>
            <c:numRef>
              <c:f>Arkusz1!$B$2:$B$3</c:f>
              <c:numCache>
                <c:formatCode>General</c:formatCode>
                <c:ptCount val="2"/>
                <c:pt idx="0">
                  <c:v>3081</c:v>
                </c:pt>
                <c:pt idx="1">
                  <c:v>3021</c:v>
                </c:pt>
              </c:numCache>
            </c:numRef>
          </c:val>
          <c:smooth val="0"/>
          <c:extLst>
            <c:ext xmlns:c16="http://schemas.microsoft.com/office/drawing/2014/chart" uri="{C3380CC4-5D6E-409C-BE32-E72D297353CC}">
              <c16:uniqueId val="{00000002-7EA0-455F-B167-988F6C2D5E4B}"/>
            </c:ext>
          </c:extLst>
        </c:ser>
        <c:ser>
          <c:idx val="1"/>
          <c:order val="1"/>
          <c:tx>
            <c:strRef>
              <c:f>Arkusz1!$C$1</c:f>
              <c:strCache>
                <c:ptCount val="1"/>
                <c:pt idx="0">
                  <c:v>bezrobotni wyrejestrowani - odpływ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1822781122718479"/>
                  <c:y val="-3.5573467517743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A0-455F-B167-988F6C2D5E4B}"/>
                </c:ext>
              </c:extLst>
            </c:dLbl>
            <c:dLbl>
              <c:idx val="1"/>
              <c:layout>
                <c:manualLayout>
                  <c:x val="1.1401792404654566E-2"/>
                  <c:y val="1.7636863439407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2022</c:v>
                </c:pt>
                <c:pt idx="1">
                  <c:v>2023</c:v>
                </c:pt>
              </c:numCache>
            </c:numRef>
          </c:cat>
          <c:val>
            <c:numRef>
              <c:f>Arkusz1!$C$2:$C$3</c:f>
              <c:numCache>
                <c:formatCode>General</c:formatCode>
                <c:ptCount val="2"/>
                <c:pt idx="0">
                  <c:v>3100</c:v>
                </c:pt>
                <c:pt idx="1">
                  <c:v>2835</c:v>
                </c:pt>
              </c:numCache>
            </c:numRef>
          </c:val>
          <c:smooth val="0"/>
          <c:extLst>
            <c:ext xmlns:c16="http://schemas.microsoft.com/office/drawing/2014/chart" uri="{C3380CC4-5D6E-409C-BE32-E72D297353CC}">
              <c16:uniqueId val="{00000005-7EA0-455F-B167-988F6C2D5E4B}"/>
            </c:ext>
          </c:extLst>
        </c:ser>
        <c:ser>
          <c:idx val="2"/>
          <c:order val="2"/>
          <c:tx>
            <c:strRef>
              <c:f>Arkusz1!$D$1</c:f>
              <c:strCache>
                <c:ptCount val="1"/>
                <c:pt idx="0">
                  <c:v>zarejestrowani bezrobotni
wg stanu w końcu okresu</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490740740740745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A0-455F-B167-988F6C2D5E4B}"/>
                </c:ext>
              </c:extLst>
            </c:dLbl>
            <c:dLbl>
              <c:idx val="1"/>
              <c:layout>
                <c:manualLayout>
                  <c:x val="1.0465403992987453E-2"/>
                  <c:y val="3.944773175542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2022</c:v>
                </c:pt>
                <c:pt idx="1">
                  <c:v>2023</c:v>
                </c:pt>
              </c:numCache>
            </c:numRef>
          </c:cat>
          <c:val>
            <c:numRef>
              <c:f>Arkusz1!$D$2:$D$3</c:f>
              <c:numCache>
                <c:formatCode>General</c:formatCode>
                <c:ptCount val="2"/>
                <c:pt idx="0">
                  <c:v>2095</c:v>
                </c:pt>
                <c:pt idx="1">
                  <c:v>2281</c:v>
                </c:pt>
              </c:numCache>
            </c:numRef>
          </c:val>
          <c:smooth val="0"/>
          <c:extLst>
            <c:ext xmlns:c16="http://schemas.microsoft.com/office/drawing/2014/chart" uri="{C3380CC4-5D6E-409C-BE32-E72D297353CC}">
              <c16:uniqueId val="{00000008-7EA0-455F-B167-988F6C2D5E4B}"/>
            </c:ext>
          </c:extLst>
        </c:ser>
        <c:ser>
          <c:idx val="3"/>
          <c:order val="3"/>
          <c:tx>
            <c:strRef>
              <c:f>Arkusz1!$E$1</c:f>
              <c:strCache>
                <c:ptCount val="1"/>
                <c:pt idx="0">
                  <c:v>wolne miejsca pracy i miejsca aktywizacji
zawodowej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722222222222226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A0-455F-B167-988F6C2D5E4B}"/>
                </c:ext>
              </c:extLst>
            </c:dLbl>
            <c:dLbl>
              <c:idx val="1"/>
              <c:layout>
                <c:manualLayout>
                  <c:x val="2.1350217338277171E-2"/>
                  <c:y val="-3.96837969218351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accent4">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2022</c:v>
                </c:pt>
                <c:pt idx="1">
                  <c:v>2023</c:v>
                </c:pt>
              </c:numCache>
            </c:numRef>
          </c:cat>
          <c:val>
            <c:numRef>
              <c:f>Arkusz1!$E$2:$E$3</c:f>
              <c:numCache>
                <c:formatCode>General</c:formatCode>
                <c:ptCount val="2"/>
                <c:pt idx="0">
                  <c:v>1237</c:v>
                </c:pt>
                <c:pt idx="1">
                  <c:v>959</c:v>
                </c:pt>
              </c:numCache>
            </c:numRef>
          </c:val>
          <c:smooth val="0"/>
          <c:extLst>
            <c:ext xmlns:c16="http://schemas.microsoft.com/office/drawing/2014/chart" uri="{C3380CC4-5D6E-409C-BE32-E72D297353CC}">
              <c16:uniqueId val="{0000000B-7EA0-455F-B167-988F6C2D5E4B}"/>
            </c:ext>
          </c:extLst>
        </c:ser>
        <c:dLbls>
          <c:showLegendKey val="0"/>
          <c:showVal val="0"/>
          <c:showCatName val="0"/>
          <c:showSerName val="0"/>
          <c:showPercent val="0"/>
          <c:showBubbleSize val="0"/>
        </c:dLbls>
        <c:marker val="1"/>
        <c:smooth val="0"/>
        <c:axId val="322716640"/>
        <c:axId val="322717032"/>
      </c:lineChart>
      <c:catAx>
        <c:axId val="3227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2717032"/>
        <c:crosses val="autoZero"/>
        <c:auto val="1"/>
        <c:lblAlgn val="ctr"/>
        <c:lblOffset val="100"/>
        <c:noMultiLvlLbl val="0"/>
      </c:catAx>
      <c:valAx>
        <c:axId val="32271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2716640"/>
        <c:crosses val="autoZero"/>
        <c:crossBetween val="between"/>
      </c:valAx>
      <c:spPr>
        <a:noFill/>
        <a:ln>
          <a:noFill/>
        </a:ln>
        <a:effectLst/>
      </c:spPr>
    </c:plotArea>
    <c:legend>
      <c:legendPos val="b"/>
      <c:layout>
        <c:manualLayout>
          <c:xMode val="edge"/>
          <c:yMode val="edge"/>
          <c:x val="0"/>
          <c:y val="0.80466655553485433"/>
          <c:w val="1"/>
          <c:h val="0.1745779442575904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36568096699866E-2"/>
          <c:y val="2.1498449057504181E-2"/>
          <c:w val="0.90132515214072872"/>
          <c:h val="0.61753255723417344"/>
        </c:manualLayout>
      </c:layout>
      <c:lineChart>
        <c:grouping val="standard"/>
        <c:varyColors val="0"/>
        <c:ser>
          <c:idx val="0"/>
          <c:order val="0"/>
          <c:tx>
            <c:strRef>
              <c:f>Arkusz1!$B$1</c:f>
              <c:strCache>
                <c:ptCount val="1"/>
                <c:pt idx="0">
                  <c:v>Ogólna liczba wniosków o zorgaznizowanie stażu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388888888888888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7E-47FA-A86D-19BC83CA0D0F}"/>
                </c:ext>
              </c:extLst>
            </c:dLbl>
            <c:dLbl>
              <c:idx val="1"/>
              <c:layout>
                <c:manualLayout>
                  <c:x val="2.083333333333333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7E-47FA-A86D-19BC83CA0D0F}"/>
                </c:ext>
              </c:extLst>
            </c:dLbl>
            <c:dLbl>
              <c:idx val="2"/>
              <c:layout>
                <c:manualLayout>
                  <c:x val="2.5313077885647316E-2"/>
                  <c:y val="-3.81644878122292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7E-47FA-A86D-19BC83CA0D0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496</c:v>
                </c:pt>
                <c:pt idx="1">
                  <c:v>491</c:v>
                </c:pt>
                <c:pt idx="2">
                  <c:v>272</c:v>
                </c:pt>
              </c:numCache>
            </c:numRef>
          </c:val>
          <c:smooth val="0"/>
          <c:extLst>
            <c:ext xmlns:c16="http://schemas.microsoft.com/office/drawing/2014/chart" uri="{C3380CC4-5D6E-409C-BE32-E72D297353CC}">
              <c16:uniqueId val="{00000000-B863-4ADD-9D5D-BD890C5D5907}"/>
            </c:ext>
          </c:extLst>
        </c:ser>
        <c:ser>
          <c:idx val="1"/>
          <c:order val="1"/>
          <c:tx>
            <c:strRef>
              <c:f>Arkusz1!$C$1</c:f>
              <c:strCache>
                <c:ptCount val="1"/>
                <c:pt idx="0">
                  <c:v>liczba zawartych umów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6203770250524038E-2"/>
                  <c:y val="-4.0612842055030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7E-47FA-A86D-19BC83CA0D0F}"/>
                </c:ext>
              </c:extLst>
            </c:dLbl>
            <c:dLbl>
              <c:idx val="1"/>
              <c:layout>
                <c:manualLayout>
                  <c:x val="1.157407407407407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7E-47FA-A86D-19BC83CA0D0F}"/>
                </c:ext>
              </c:extLst>
            </c:dLbl>
            <c:dLbl>
              <c:idx val="2"/>
              <c:layout>
                <c:manualLayout>
                  <c:x val="5.528654309632508E-3"/>
                  <c:y val="1.3613633224076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7E-47FA-A86D-19BC83CA0D0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2021</c:v>
                </c:pt>
                <c:pt idx="1">
                  <c:v>2022</c:v>
                </c:pt>
                <c:pt idx="2">
                  <c:v>2023</c:v>
                </c:pt>
              </c:numCache>
            </c:numRef>
          </c:cat>
          <c:val>
            <c:numRef>
              <c:f>Arkusz1!$C$2:$C$4</c:f>
              <c:numCache>
                <c:formatCode>General</c:formatCode>
                <c:ptCount val="3"/>
                <c:pt idx="0">
                  <c:v>331</c:v>
                </c:pt>
                <c:pt idx="1">
                  <c:v>324</c:v>
                </c:pt>
                <c:pt idx="2">
                  <c:v>165</c:v>
                </c:pt>
              </c:numCache>
            </c:numRef>
          </c:val>
          <c:smooth val="0"/>
          <c:extLst>
            <c:ext xmlns:c16="http://schemas.microsoft.com/office/drawing/2014/chart" uri="{C3380CC4-5D6E-409C-BE32-E72D297353CC}">
              <c16:uniqueId val="{00000001-B863-4ADD-9D5D-BD890C5D5907}"/>
            </c:ext>
          </c:extLst>
        </c:ser>
        <c:ser>
          <c:idx val="2"/>
          <c:order val="2"/>
          <c:tx>
            <c:strRef>
              <c:f>Arkusz1!$D$1</c:f>
              <c:strCache>
                <c:ptCount val="1"/>
                <c:pt idx="0">
                  <c:v>liczba umów zawartych w ramach EFS+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3391929155904478E-2"/>
                  <c:y val="2.278064524231706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7E-47FA-A86D-19BC83CA0D0F}"/>
                </c:ext>
              </c:extLst>
            </c:dLbl>
            <c:dLbl>
              <c:idx val="1"/>
              <c:layout>
                <c:manualLayout>
                  <c:x val="9.2592592592592587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7E-47FA-A86D-19BC83CA0D0F}"/>
                </c:ext>
              </c:extLst>
            </c:dLbl>
            <c:dLbl>
              <c:idx val="2"/>
              <c:layout>
                <c:manualLayout>
                  <c:x val="6.944444444444274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7E-47FA-A86D-19BC83CA0D0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2021</c:v>
                </c:pt>
                <c:pt idx="1">
                  <c:v>2022</c:v>
                </c:pt>
                <c:pt idx="2">
                  <c:v>2023</c:v>
                </c:pt>
              </c:numCache>
            </c:numRef>
          </c:cat>
          <c:val>
            <c:numRef>
              <c:f>Arkusz1!$D$2:$D$4</c:f>
              <c:numCache>
                <c:formatCode>General</c:formatCode>
                <c:ptCount val="3"/>
                <c:pt idx="0">
                  <c:v>194</c:v>
                </c:pt>
                <c:pt idx="1">
                  <c:v>174</c:v>
                </c:pt>
                <c:pt idx="2">
                  <c:v>60</c:v>
                </c:pt>
              </c:numCache>
            </c:numRef>
          </c:val>
          <c:smooth val="0"/>
          <c:extLst>
            <c:ext xmlns:c16="http://schemas.microsoft.com/office/drawing/2014/chart" uri="{C3380CC4-5D6E-409C-BE32-E72D297353CC}">
              <c16:uniqueId val="{00000002-B863-4ADD-9D5D-BD890C5D5907}"/>
            </c:ext>
          </c:extLst>
        </c:ser>
        <c:dLbls>
          <c:showLegendKey val="0"/>
          <c:showVal val="0"/>
          <c:showCatName val="0"/>
          <c:showSerName val="0"/>
          <c:showPercent val="0"/>
          <c:showBubbleSize val="0"/>
        </c:dLbls>
        <c:marker val="1"/>
        <c:smooth val="0"/>
        <c:axId val="323316416"/>
        <c:axId val="323319160"/>
      </c:lineChart>
      <c:catAx>
        <c:axId val="32331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3319160"/>
        <c:crosses val="autoZero"/>
        <c:auto val="1"/>
        <c:lblAlgn val="ctr"/>
        <c:lblOffset val="100"/>
        <c:noMultiLvlLbl val="0"/>
      </c:catAx>
      <c:valAx>
        <c:axId val="323319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3316416"/>
        <c:crosses val="autoZero"/>
        <c:crossBetween val="between"/>
      </c:valAx>
      <c:spPr>
        <a:noFill/>
        <a:ln>
          <a:noFill/>
        </a:ln>
        <a:effectLst/>
      </c:spPr>
    </c:plotArea>
    <c:legend>
      <c:legendPos val="b"/>
      <c:layout>
        <c:manualLayout>
          <c:xMode val="edge"/>
          <c:yMode val="edge"/>
          <c:x val="0.22453158468865936"/>
          <c:y val="0.81783797360258192"/>
          <c:w val="0.65397170857058706"/>
          <c:h val="0.1652624044004068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09722818039659E-2"/>
          <c:y val="3.3208800332088007E-2"/>
          <c:w val="0.90322191162835752"/>
          <c:h val="0.70421516426262409"/>
        </c:manualLayout>
      </c:layout>
      <c:lineChart>
        <c:grouping val="standard"/>
        <c:varyColors val="0"/>
        <c:ser>
          <c:idx val="0"/>
          <c:order val="0"/>
          <c:tx>
            <c:strRef>
              <c:f>Arkusz1!$B$1</c:f>
              <c:strCache>
                <c:ptCount val="1"/>
                <c:pt idx="0">
                  <c:v>2021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2499999999999958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DF-417C-B9AC-938CB2618B71}"/>
                </c:ext>
              </c:extLst>
            </c:dLbl>
            <c:dLbl>
              <c:idx val="1"/>
              <c:layout>
                <c:manualLayout>
                  <c:x val="6.2809113931057384E-2"/>
                  <c:y val="-3.96838626803031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DF-417C-B9AC-938CB2618B71}"/>
                </c:ext>
              </c:extLst>
            </c:dLbl>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liczba zatrudnionych w ramach prac interwencyjnych</c:v>
                </c:pt>
                <c:pt idx="1">
                  <c:v>liczba zatrudnionych w ramach robót publicznych</c:v>
                </c:pt>
              </c:strCache>
            </c:strRef>
          </c:cat>
          <c:val>
            <c:numRef>
              <c:f>Arkusz1!$B$2:$B$3</c:f>
              <c:numCache>
                <c:formatCode>General</c:formatCode>
                <c:ptCount val="2"/>
                <c:pt idx="0">
                  <c:v>233</c:v>
                </c:pt>
                <c:pt idx="1">
                  <c:v>93</c:v>
                </c:pt>
              </c:numCache>
            </c:numRef>
          </c:val>
          <c:smooth val="0"/>
          <c:extLst>
            <c:ext xmlns:c16="http://schemas.microsoft.com/office/drawing/2014/chart" uri="{C3380CC4-5D6E-409C-BE32-E72D297353CC}">
              <c16:uniqueId val="{00000000-C9DF-417C-B9AC-938CB2618B71}"/>
            </c:ext>
          </c:extLst>
        </c:ser>
        <c:ser>
          <c:idx val="1"/>
          <c:order val="1"/>
          <c:tx>
            <c:strRef>
              <c:f>Arkusz1!$C$1</c:f>
              <c:strCache>
                <c:ptCount val="1"/>
                <c:pt idx="0">
                  <c:v>2022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226851851851852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DF-417C-B9AC-938CB2618B71}"/>
                </c:ext>
              </c:extLst>
            </c:dLbl>
            <c:dLbl>
              <c:idx val="1"/>
              <c:layout>
                <c:manualLayout>
                  <c:x val="1.0129838229799482E-2"/>
                  <c:y val="4.566210045662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DF-417C-B9AC-938CB2618B71}"/>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liczba zatrudnionych w ramach prac interwencyjnych</c:v>
                </c:pt>
                <c:pt idx="1">
                  <c:v>liczba zatrudnionych w ramach robót publicznych</c:v>
                </c:pt>
              </c:strCache>
            </c:strRef>
          </c:cat>
          <c:val>
            <c:numRef>
              <c:f>Arkusz1!$C$2:$C$3</c:f>
              <c:numCache>
                <c:formatCode>General</c:formatCode>
                <c:ptCount val="2"/>
                <c:pt idx="0">
                  <c:v>167</c:v>
                </c:pt>
                <c:pt idx="1">
                  <c:v>91</c:v>
                </c:pt>
              </c:numCache>
            </c:numRef>
          </c:val>
          <c:smooth val="0"/>
          <c:extLst>
            <c:ext xmlns:c16="http://schemas.microsoft.com/office/drawing/2014/chart" uri="{C3380CC4-5D6E-409C-BE32-E72D297353CC}">
              <c16:uniqueId val="{00000001-C9DF-417C-B9AC-938CB2618B71}"/>
            </c:ext>
          </c:extLst>
        </c:ser>
        <c:ser>
          <c:idx val="2"/>
          <c:order val="2"/>
          <c:tx>
            <c:strRef>
              <c:f>Arkusz1!$D$1</c:f>
              <c:strCache>
                <c:ptCount val="1"/>
                <c:pt idx="0">
                  <c:v>2023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77777777777777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DF-417C-B9AC-938CB2618B71}"/>
                </c:ext>
              </c:extLst>
            </c:dLbl>
            <c:dLbl>
              <c:idx val="1"/>
              <c:layout>
                <c:manualLayout>
                  <c:x val="9.8490928967798173E-3"/>
                  <c:y val="7.4719800747198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DF-417C-B9AC-938CB2618B71}"/>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liczba zatrudnionych w ramach prac interwencyjnych</c:v>
                </c:pt>
                <c:pt idx="1">
                  <c:v>liczba zatrudnionych w ramach robót publicznych</c:v>
                </c:pt>
              </c:strCache>
            </c:strRef>
          </c:cat>
          <c:val>
            <c:numRef>
              <c:f>Arkusz1!$D$2:$D$3</c:f>
              <c:numCache>
                <c:formatCode>General</c:formatCode>
                <c:ptCount val="2"/>
                <c:pt idx="0">
                  <c:v>195</c:v>
                </c:pt>
                <c:pt idx="1">
                  <c:v>70</c:v>
                </c:pt>
              </c:numCache>
            </c:numRef>
          </c:val>
          <c:smooth val="0"/>
          <c:extLst>
            <c:ext xmlns:c16="http://schemas.microsoft.com/office/drawing/2014/chart" uri="{C3380CC4-5D6E-409C-BE32-E72D297353CC}">
              <c16:uniqueId val="{00000002-C9DF-417C-B9AC-938CB2618B71}"/>
            </c:ext>
          </c:extLst>
        </c:ser>
        <c:dLbls>
          <c:showLegendKey val="0"/>
          <c:showVal val="0"/>
          <c:showCatName val="0"/>
          <c:showSerName val="0"/>
          <c:showPercent val="0"/>
          <c:showBubbleSize val="0"/>
        </c:dLbls>
        <c:marker val="1"/>
        <c:smooth val="0"/>
        <c:axId val="323320336"/>
        <c:axId val="323313280"/>
      </c:lineChart>
      <c:catAx>
        <c:axId val="32332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3313280"/>
        <c:crosses val="autoZero"/>
        <c:auto val="1"/>
        <c:lblAlgn val="ctr"/>
        <c:lblOffset val="100"/>
        <c:noMultiLvlLbl val="0"/>
      </c:catAx>
      <c:valAx>
        <c:axId val="32331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332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98920968212293E-2"/>
          <c:y val="0.15511904761904763"/>
          <c:w val="0.90849737532808394"/>
          <c:h val="0.6263951381077365"/>
        </c:manualLayout>
      </c:layout>
      <c:lineChart>
        <c:grouping val="standard"/>
        <c:varyColors val="0"/>
        <c:ser>
          <c:idx val="0"/>
          <c:order val="0"/>
          <c:tx>
            <c:strRef>
              <c:f>Arkusz1!$B$1</c:f>
              <c:strCache>
                <c:ptCount val="1"/>
                <c:pt idx="0">
                  <c:v>2021</c:v>
                </c:pt>
              </c:strCache>
            </c:strRef>
          </c:tx>
          <c:spPr>
            <a:ln w="28575" cap="rnd">
              <a:solidFill>
                <a:schemeClr val="accent1"/>
              </a:solidFill>
              <a:round/>
            </a:ln>
            <a:effectLst/>
          </c:spPr>
          <c:marker>
            <c:symbol val="none"/>
          </c:marker>
          <c:dLbls>
            <c:dLbl>
              <c:idx val="0"/>
              <c:layout>
                <c:manualLayout>
                  <c:x val="-3.472222222222222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87-4C49-8869-B7BE0625C427}"/>
                </c:ext>
              </c:extLst>
            </c:dLbl>
            <c:dLbl>
              <c:idx val="1"/>
              <c:layout>
                <c:manualLayout>
                  <c:x val="-2.8766576027423739E-2"/>
                  <c:y val="-4.8941673957422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87-4C49-8869-B7BE0625C4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jednorazowe środki ogółem</c:v>
                </c:pt>
                <c:pt idx="1">
                  <c:v>w tym osoby długotrwale bezrobotne</c:v>
                </c:pt>
                <c:pt idx="2">
                  <c:v>w tym osoby do 30 roku życia</c:v>
                </c:pt>
              </c:strCache>
            </c:strRef>
          </c:cat>
          <c:val>
            <c:numRef>
              <c:f>Arkusz1!$B$2:$B$4</c:f>
              <c:numCache>
                <c:formatCode>General</c:formatCode>
                <c:ptCount val="3"/>
                <c:pt idx="0">
                  <c:v>116</c:v>
                </c:pt>
                <c:pt idx="1">
                  <c:v>38</c:v>
                </c:pt>
                <c:pt idx="2">
                  <c:v>68</c:v>
                </c:pt>
              </c:numCache>
            </c:numRef>
          </c:val>
          <c:smooth val="0"/>
          <c:extLst>
            <c:ext xmlns:c16="http://schemas.microsoft.com/office/drawing/2014/chart" uri="{C3380CC4-5D6E-409C-BE32-E72D297353CC}">
              <c16:uniqueId val="{00000000-F340-4706-8B0C-8BF9FCC3CDC1}"/>
            </c:ext>
          </c:extLst>
        </c:ser>
        <c:ser>
          <c:idx val="1"/>
          <c:order val="1"/>
          <c:tx>
            <c:strRef>
              <c:f>Arkusz1!$C$1</c:f>
              <c:strCache>
                <c:ptCount val="1"/>
                <c:pt idx="0">
                  <c:v>2022</c:v>
                </c:pt>
              </c:strCache>
            </c:strRef>
          </c:tx>
          <c:spPr>
            <a:ln w="28575" cap="rnd">
              <a:solidFill>
                <a:schemeClr val="accent2"/>
              </a:solidFill>
              <a:round/>
            </a:ln>
            <a:effectLst/>
          </c:spPr>
          <c:marker>
            <c:symbol val="none"/>
          </c:marker>
          <c:dLbls>
            <c:dLbl>
              <c:idx val="0"/>
              <c:layout>
                <c:manualLayout>
                  <c:x val="-5.0190943807965127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E6-4CA1-A721-3FEE12E3CC72}"/>
                </c:ext>
              </c:extLst>
            </c:dLbl>
            <c:dLbl>
              <c:idx val="1"/>
              <c:layout>
                <c:manualLayout>
                  <c:x val="-1.4817067670141886E-2"/>
                  <c:y val="1.9047535724700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87-4C49-8869-B7BE0625C4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jednorazowe środki ogółem</c:v>
                </c:pt>
                <c:pt idx="1">
                  <c:v>w tym osoby długotrwale bezrobotne</c:v>
                </c:pt>
                <c:pt idx="2">
                  <c:v>w tym osoby do 30 roku życia</c:v>
                </c:pt>
              </c:strCache>
            </c:strRef>
          </c:cat>
          <c:val>
            <c:numRef>
              <c:f>Arkusz1!$C$2:$C$4</c:f>
              <c:numCache>
                <c:formatCode>General</c:formatCode>
                <c:ptCount val="3"/>
                <c:pt idx="0">
                  <c:v>70</c:v>
                </c:pt>
                <c:pt idx="1">
                  <c:v>13</c:v>
                </c:pt>
                <c:pt idx="2">
                  <c:v>30</c:v>
                </c:pt>
              </c:numCache>
            </c:numRef>
          </c:val>
          <c:smooth val="0"/>
          <c:extLst>
            <c:ext xmlns:c16="http://schemas.microsoft.com/office/drawing/2014/chart" uri="{C3380CC4-5D6E-409C-BE32-E72D297353CC}">
              <c16:uniqueId val="{00000001-F340-4706-8B0C-8BF9FCC3CDC1}"/>
            </c:ext>
          </c:extLst>
        </c:ser>
        <c:ser>
          <c:idx val="2"/>
          <c:order val="2"/>
          <c:tx>
            <c:strRef>
              <c:f>Arkusz1!$D$1</c:f>
              <c:strCache>
                <c:ptCount val="1"/>
                <c:pt idx="0">
                  <c:v>2023</c:v>
                </c:pt>
              </c:strCache>
            </c:strRef>
          </c:tx>
          <c:spPr>
            <a:ln w="28575" cap="rnd">
              <a:solidFill>
                <a:schemeClr val="accent3"/>
              </a:solidFill>
              <a:round/>
            </a:ln>
            <a:effectLst/>
          </c:spPr>
          <c:marker>
            <c:symbol val="none"/>
          </c:marker>
          <c:dLbls>
            <c:dLbl>
              <c:idx val="0"/>
              <c:layout>
                <c:manualLayout>
                  <c:x val="-6.11020185488270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E6-4CA1-A721-3FEE12E3CC72}"/>
                </c:ext>
              </c:extLst>
            </c:dLbl>
            <c:dLbl>
              <c:idx val="1"/>
              <c:layout>
                <c:manualLayout>
                  <c:x val="-2.5330360709821257E-2"/>
                  <c:y val="-4.1269757946923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87-4C49-8869-B7BE0625C427}"/>
                </c:ext>
              </c:extLst>
            </c:dLbl>
            <c:dLbl>
              <c:idx val="2"/>
              <c:layout>
                <c:manualLayout>
                  <c:x val="-2.1822149481723948E-3"/>
                  <c:y val="-2.222222222222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E6-4CA1-A721-3FEE12E3CC7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jednorazowe środki ogółem</c:v>
                </c:pt>
                <c:pt idx="1">
                  <c:v>w tym osoby długotrwale bezrobotne</c:v>
                </c:pt>
                <c:pt idx="2">
                  <c:v>w tym osoby do 30 roku życia</c:v>
                </c:pt>
              </c:strCache>
            </c:strRef>
          </c:cat>
          <c:val>
            <c:numRef>
              <c:f>Arkusz1!$D$2:$D$4</c:f>
              <c:numCache>
                <c:formatCode>General</c:formatCode>
                <c:ptCount val="3"/>
                <c:pt idx="0">
                  <c:v>62</c:v>
                </c:pt>
                <c:pt idx="1">
                  <c:v>15</c:v>
                </c:pt>
                <c:pt idx="2">
                  <c:v>36</c:v>
                </c:pt>
              </c:numCache>
            </c:numRef>
          </c:val>
          <c:smooth val="0"/>
          <c:extLst>
            <c:ext xmlns:c16="http://schemas.microsoft.com/office/drawing/2014/chart" uri="{C3380CC4-5D6E-409C-BE32-E72D297353CC}">
              <c16:uniqueId val="{00000002-F340-4706-8B0C-8BF9FCC3CDC1}"/>
            </c:ext>
          </c:extLst>
        </c:ser>
        <c:dLbls>
          <c:showLegendKey val="0"/>
          <c:showVal val="0"/>
          <c:showCatName val="0"/>
          <c:showSerName val="0"/>
          <c:showPercent val="0"/>
          <c:showBubbleSize val="0"/>
        </c:dLbls>
        <c:smooth val="0"/>
        <c:axId val="323318768"/>
        <c:axId val="323312888"/>
      </c:lineChart>
      <c:catAx>
        <c:axId val="32331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23312888"/>
        <c:crosses val="autoZero"/>
        <c:auto val="1"/>
        <c:lblAlgn val="ctr"/>
        <c:lblOffset val="100"/>
        <c:noMultiLvlLbl val="0"/>
      </c:catAx>
      <c:valAx>
        <c:axId val="32331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331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80044187144308E-2"/>
          <c:y val="0.11324584426946632"/>
          <c:w val="0.90181995581285568"/>
          <c:h val="0.61623848489527056"/>
        </c:manualLayout>
      </c:layout>
      <c:barChart>
        <c:barDir val="col"/>
        <c:grouping val="clustered"/>
        <c:varyColors val="0"/>
        <c:ser>
          <c:idx val="0"/>
          <c:order val="0"/>
          <c:tx>
            <c:strRef>
              <c:f>Arkusz1!$B$1</c:f>
              <c:strCache>
                <c:ptCount val="1"/>
                <c:pt idx="0">
                  <c:v>2021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Arkusz1!$A$2:$A$6</c:f>
              <c:strCache>
                <c:ptCount val="5"/>
                <c:pt idx="0">
                  <c:v>podjęcia pracy w ramach refundacji kosztów zatrudnienia bezrobotnego</c:v>
                </c:pt>
                <c:pt idx="1">
                  <c:v>w tym:</c:v>
                </c:pt>
                <c:pt idx="2">
                  <c:v>do 30 roku życia</c:v>
                </c:pt>
                <c:pt idx="3">
                  <c:v>do 50 roku życia </c:v>
                </c:pt>
                <c:pt idx="4">
                  <c:v>długotrwale bezrobotni</c:v>
                </c:pt>
              </c:strCache>
            </c:strRef>
          </c:cat>
          <c:val>
            <c:numRef>
              <c:f>Arkusz1!$B$2:$B$6</c:f>
              <c:numCache>
                <c:formatCode>General</c:formatCode>
                <c:ptCount val="5"/>
                <c:pt idx="0">
                  <c:v>157</c:v>
                </c:pt>
                <c:pt idx="2">
                  <c:v>76</c:v>
                </c:pt>
                <c:pt idx="3">
                  <c:v>13</c:v>
                </c:pt>
                <c:pt idx="4">
                  <c:v>32</c:v>
                </c:pt>
              </c:numCache>
            </c:numRef>
          </c:val>
          <c:extLst>
            <c:ext xmlns:c16="http://schemas.microsoft.com/office/drawing/2014/chart" uri="{C3380CC4-5D6E-409C-BE32-E72D297353CC}">
              <c16:uniqueId val="{00000002-D1BE-42EC-8F2C-246A9B1F7741}"/>
            </c:ext>
          </c:extLst>
        </c:ser>
        <c:ser>
          <c:idx val="1"/>
          <c:order val="1"/>
          <c:tx>
            <c:strRef>
              <c:f>Arkusz1!$C$1</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Arkusz1!$A$2:$A$6</c:f>
              <c:strCache>
                <c:ptCount val="5"/>
                <c:pt idx="0">
                  <c:v>podjęcia pracy w ramach refundacji kosztów zatrudnienia bezrobotnego</c:v>
                </c:pt>
                <c:pt idx="1">
                  <c:v>w tym:</c:v>
                </c:pt>
                <c:pt idx="2">
                  <c:v>do 30 roku życia</c:v>
                </c:pt>
                <c:pt idx="3">
                  <c:v>do 50 roku życia </c:v>
                </c:pt>
                <c:pt idx="4">
                  <c:v>długotrwale bezrobotni</c:v>
                </c:pt>
              </c:strCache>
            </c:strRef>
          </c:cat>
          <c:val>
            <c:numRef>
              <c:f>Arkusz1!$C$2:$C$6</c:f>
              <c:numCache>
                <c:formatCode>General</c:formatCode>
                <c:ptCount val="5"/>
                <c:pt idx="0">
                  <c:v>119</c:v>
                </c:pt>
                <c:pt idx="2">
                  <c:v>67</c:v>
                </c:pt>
                <c:pt idx="3">
                  <c:v>6</c:v>
                </c:pt>
                <c:pt idx="4">
                  <c:v>26</c:v>
                </c:pt>
              </c:numCache>
            </c:numRef>
          </c:val>
          <c:extLst>
            <c:ext xmlns:c16="http://schemas.microsoft.com/office/drawing/2014/chart" uri="{C3380CC4-5D6E-409C-BE32-E72D297353CC}">
              <c16:uniqueId val="{00000006-D1BE-42EC-8F2C-246A9B1F7741}"/>
            </c:ext>
          </c:extLst>
        </c:ser>
        <c:ser>
          <c:idx val="2"/>
          <c:order val="2"/>
          <c:tx>
            <c:strRef>
              <c:f>Arkusz1!$D$1</c:f>
              <c:strCache>
                <c:ptCount val="1"/>
                <c:pt idx="0">
                  <c:v>2023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Arkusz1!$A$2:$A$6</c:f>
              <c:strCache>
                <c:ptCount val="5"/>
                <c:pt idx="0">
                  <c:v>podjęcia pracy w ramach refundacji kosztów zatrudnienia bezrobotnego</c:v>
                </c:pt>
                <c:pt idx="1">
                  <c:v>w tym:</c:v>
                </c:pt>
                <c:pt idx="2">
                  <c:v>do 30 roku życia</c:v>
                </c:pt>
                <c:pt idx="3">
                  <c:v>do 50 roku życia </c:v>
                </c:pt>
                <c:pt idx="4">
                  <c:v>długotrwale bezrobotni</c:v>
                </c:pt>
              </c:strCache>
            </c:strRef>
          </c:cat>
          <c:val>
            <c:numRef>
              <c:f>Arkusz1!$D$2:$D$6</c:f>
              <c:numCache>
                <c:formatCode>General</c:formatCode>
                <c:ptCount val="5"/>
                <c:pt idx="0">
                  <c:v>92</c:v>
                </c:pt>
                <c:pt idx="2">
                  <c:v>45</c:v>
                </c:pt>
                <c:pt idx="3">
                  <c:v>8</c:v>
                </c:pt>
                <c:pt idx="4">
                  <c:v>17</c:v>
                </c:pt>
              </c:numCache>
            </c:numRef>
          </c:val>
          <c:extLst>
            <c:ext xmlns:c16="http://schemas.microsoft.com/office/drawing/2014/chart" uri="{C3380CC4-5D6E-409C-BE32-E72D297353CC}">
              <c16:uniqueId val="{0000000A-D1BE-42EC-8F2C-246A9B1F7741}"/>
            </c:ext>
          </c:extLst>
        </c:ser>
        <c:dLbls>
          <c:dLblPos val="outEnd"/>
          <c:showLegendKey val="0"/>
          <c:showVal val="1"/>
          <c:showCatName val="0"/>
          <c:showSerName val="0"/>
          <c:showPercent val="0"/>
          <c:showBubbleSize val="0"/>
        </c:dLbls>
        <c:gapWidth val="444"/>
        <c:overlap val="-90"/>
        <c:axId val="323315240"/>
        <c:axId val="321689192"/>
      </c:barChart>
      <c:catAx>
        <c:axId val="323315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321689192"/>
        <c:crosses val="autoZero"/>
        <c:auto val="1"/>
        <c:lblAlgn val="ctr"/>
        <c:lblOffset val="100"/>
        <c:noMultiLvlLbl val="0"/>
      </c:catAx>
      <c:valAx>
        <c:axId val="321689192"/>
        <c:scaling>
          <c:orientation val="minMax"/>
        </c:scaling>
        <c:delete val="1"/>
        <c:axPos val="l"/>
        <c:numFmt formatCode="General" sourceLinked="1"/>
        <c:majorTickMark val="none"/>
        <c:minorTickMark val="none"/>
        <c:tickLblPos val="nextTo"/>
        <c:crossAx val="323315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02661231308652E-2"/>
          <c:y val="0.10578609297769401"/>
          <c:w val="0.90849737532808394"/>
          <c:h val="0.77351831021122364"/>
        </c:manualLayout>
      </c:layout>
      <c:lineChart>
        <c:grouping val="standard"/>
        <c:varyColors val="0"/>
        <c:ser>
          <c:idx val="0"/>
          <c:order val="0"/>
          <c:tx>
            <c:strRef>
              <c:f>Arkusz1!$B$1</c:f>
              <c:strCache>
                <c:ptCount val="1"/>
                <c:pt idx="0">
                  <c:v>napływ</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1.2424343992882345E-2"/>
                  <c:y val="-1.7923632029217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09-4BC7-8F73-4453EBEF68A4}"/>
                </c:ext>
              </c:extLst>
            </c:dLbl>
            <c:dLbl>
              <c:idx val="1"/>
              <c:layout>
                <c:manualLayout>
                  <c:x val="-5.1259193224871873E-2"/>
                  <c:y val="3.0920396695379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09-4BC7-8F73-4453EBEF68A4}"/>
                </c:ext>
              </c:extLst>
            </c:dLbl>
            <c:dLbl>
              <c:idx val="2"/>
              <c:layout>
                <c:manualLayout>
                  <c:x val="-1.4825155435913683E-2"/>
                  <c:y val="-3.2811334824757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09-4BC7-8F73-4453EBEF68A4}"/>
                </c:ext>
              </c:extLst>
            </c:dLbl>
            <c:dLbl>
              <c:idx val="3"/>
              <c:layout>
                <c:manualLayout>
                  <c:x val="-6.0828394890576273E-3"/>
                  <c:y val="-1.7897091722595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09-4BC7-8F73-4453EBEF68A4}"/>
                </c:ext>
              </c:extLst>
            </c:dLbl>
            <c:dLbl>
              <c:idx val="4"/>
              <c:layout>
                <c:manualLayout>
                  <c:x val="-7.2141918297654291E-3"/>
                  <c:y val="2.8949602776162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09-4BC7-8F73-4453EBEF68A4}"/>
                </c:ext>
              </c:extLst>
            </c:dLbl>
            <c:dLbl>
              <c:idx val="5"/>
              <c:layout>
                <c:manualLayout>
                  <c:x val="3.2407407407407406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09-4BC7-8F73-4453EBEF68A4}"/>
                </c:ext>
              </c:extLst>
            </c:dLbl>
            <c:dLbl>
              <c:idx val="6"/>
              <c:layout>
                <c:manualLayout>
                  <c:x val="-5.519953531549586E-2"/>
                  <c:y val="-8.04312212651270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09-4BC7-8F73-4453EBEF68A4}"/>
                </c:ext>
              </c:extLst>
            </c:dLbl>
            <c:dLbl>
              <c:idx val="7"/>
              <c:layout>
                <c:manualLayout>
                  <c:x val="-5.0225410591226878E-2"/>
                  <c:y val="-3.7685121574568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09-4BC7-8F73-4453EBEF68A4}"/>
                </c:ext>
              </c:extLst>
            </c:dLbl>
            <c:dLbl>
              <c:idx val="8"/>
              <c:layout>
                <c:manualLayout>
                  <c:x val="4.1838978396031228E-2"/>
                  <c:y val="-1.7897091722595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09-4BC7-8F73-4453EBEF68A4}"/>
                </c:ext>
              </c:extLst>
            </c:dLbl>
            <c:dLbl>
              <c:idx val="9"/>
              <c:layout>
                <c:manualLayout>
                  <c:x val="9.6901108890249874E-3"/>
                  <c:y val="-2.586012318929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09-4BC7-8F73-4453EBEF68A4}"/>
                </c:ext>
              </c:extLst>
            </c:dLbl>
            <c:dLbl>
              <c:idx val="10"/>
              <c:layout>
                <c:manualLayout>
                  <c:x val="-8.2253368874914117E-3"/>
                  <c:y val="-4.4742729306487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09-4BC7-8F73-4453EBEF68A4}"/>
                </c:ext>
              </c:extLst>
            </c:dLbl>
            <c:dLbl>
              <c:idx val="11"/>
              <c:layout>
                <c:manualLayout>
                  <c:x val="-1.7756049924986721E-16"/>
                  <c:y val="-4.4930591646156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AA-4A0E-86C2-15CF06C00E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278</c:v>
                </c:pt>
                <c:pt idx="1">
                  <c:v>243</c:v>
                </c:pt>
                <c:pt idx="2">
                  <c:v>279</c:v>
                </c:pt>
                <c:pt idx="3">
                  <c:v>221</c:v>
                </c:pt>
                <c:pt idx="4">
                  <c:v>210</c:v>
                </c:pt>
                <c:pt idx="5">
                  <c:v>207</c:v>
                </c:pt>
                <c:pt idx="6">
                  <c:v>277</c:v>
                </c:pt>
                <c:pt idx="7">
                  <c:v>282</c:v>
                </c:pt>
                <c:pt idx="8">
                  <c:v>266</c:v>
                </c:pt>
                <c:pt idx="9">
                  <c:v>245</c:v>
                </c:pt>
                <c:pt idx="10">
                  <c:v>251</c:v>
                </c:pt>
                <c:pt idx="11">
                  <c:v>262</c:v>
                </c:pt>
              </c:numCache>
            </c:numRef>
          </c:val>
          <c:smooth val="0"/>
          <c:extLst>
            <c:ext xmlns:c16="http://schemas.microsoft.com/office/drawing/2014/chart" uri="{C3380CC4-5D6E-409C-BE32-E72D297353CC}">
              <c16:uniqueId val="{0000000C-9609-4BC7-8F73-4453EBEF68A4}"/>
            </c:ext>
          </c:extLst>
        </c:ser>
        <c:ser>
          <c:idx val="1"/>
          <c:order val="1"/>
          <c:tx>
            <c:strRef>
              <c:f>Arkusz1!$C$1</c:f>
              <c:strCache>
                <c:ptCount val="1"/>
                <c:pt idx="0">
                  <c:v>odpływ</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1.8518518518518497E-2"/>
                  <c:y val="7.9365079365078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609-4BC7-8F73-4453EBEF68A4}"/>
                </c:ext>
              </c:extLst>
            </c:dLbl>
            <c:dLbl>
              <c:idx val="1"/>
              <c:layout>
                <c:manualLayout>
                  <c:x val="3.2407407407407364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609-4BC7-8F73-4453EBEF68A4}"/>
                </c:ext>
              </c:extLst>
            </c:dLbl>
            <c:dLbl>
              <c:idx val="2"/>
              <c:layout>
                <c:manualLayout>
                  <c:x val="-2.6140784664007523E-2"/>
                  <c:y val="-3.2928300069873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609-4BC7-8F73-4453EBEF68A4}"/>
                </c:ext>
              </c:extLst>
            </c:dLbl>
            <c:dLbl>
              <c:idx val="3"/>
              <c:layout>
                <c:manualLayout>
                  <c:x val="2.7777777777777821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609-4BC7-8F73-4453EBEF68A4}"/>
                </c:ext>
              </c:extLst>
            </c:dLbl>
            <c:dLbl>
              <c:idx val="4"/>
              <c:layout>
                <c:manualLayout>
                  <c:x val="1.3888888888888888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09-4BC7-8F73-4453EBEF68A4}"/>
                </c:ext>
              </c:extLst>
            </c:dLbl>
            <c:dLbl>
              <c:idx val="5"/>
              <c:layout>
                <c:manualLayout>
                  <c:x val="1.620370370370370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609-4BC7-8F73-4453EBEF68A4}"/>
                </c:ext>
              </c:extLst>
            </c:dLbl>
            <c:dLbl>
              <c:idx val="6"/>
              <c:layout>
                <c:manualLayout>
                  <c:x val="2.77777777777778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609-4BC7-8F73-4453EBEF68A4}"/>
                </c:ext>
              </c:extLst>
            </c:dLbl>
            <c:dLbl>
              <c:idx val="7"/>
              <c:layout>
                <c:manualLayout>
                  <c:x val="-8.3976632406127828E-3"/>
                  <c:y val="2.3836248656837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609-4BC7-8F73-4453EBEF68A4}"/>
                </c:ext>
              </c:extLst>
            </c:dLbl>
            <c:dLbl>
              <c:idx val="8"/>
              <c:layout>
                <c:manualLayout>
                  <c:x val="1.8518518518518434E-2"/>
                  <c:y val="-2.7777777777777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09-4BC7-8F73-4453EBEF68A4}"/>
                </c:ext>
              </c:extLst>
            </c:dLbl>
            <c:dLbl>
              <c:idx val="9"/>
              <c:layout>
                <c:manualLayout>
                  <c:x val="-5.2884711563940624E-2"/>
                  <c:y val="6.263982102908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609-4BC7-8F73-4453EBEF68A4}"/>
                </c:ext>
              </c:extLst>
            </c:dLbl>
            <c:dLbl>
              <c:idx val="10"/>
              <c:layout>
                <c:manualLayout>
                  <c:x val="-5.9398366935802291E-2"/>
                  <c:y val="6.0615711626650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AA-4A0E-86C2-15CF06C00EA0}"/>
                </c:ext>
              </c:extLst>
            </c:dLbl>
            <c:dLbl>
              <c:idx val="11"/>
              <c:layout>
                <c:manualLayout>
                  <c:x val="0"/>
                  <c:y val="2.969531493127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609-4BC7-8F73-4453EBEF68A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146</c:v>
                </c:pt>
                <c:pt idx="1">
                  <c:v>182</c:v>
                </c:pt>
                <c:pt idx="2">
                  <c:v>355</c:v>
                </c:pt>
                <c:pt idx="3">
                  <c:v>274</c:v>
                </c:pt>
                <c:pt idx="4">
                  <c:v>246</c:v>
                </c:pt>
                <c:pt idx="5">
                  <c:v>210</c:v>
                </c:pt>
                <c:pt idx="6">
                  <c:v>232</c:v>
                </c:pt>
                <c:pt idx="7">
                  <c:v>275</c:v>
                </c:pt>
                <c:pt idx="8">
                  <c:v>307</c:v>
                </c:pt>
                <c:pt idx="9">
                  <c:v>237</c:v>
                </c:pt>
                <c:pt idx="10">
                  <c:v>216</c:v>
                </c:pt>
                <c:pt idx="11">
                  <c:v>155</c:v>
                </c:pt>
              </c:numCache>
            </c:numRef>
          </c:val>
          <c:smooth val="0"/>
          <c:extLst>
            <c:ext xmlns:c16="http://schemas.microsoft.com/office/drawing/2014/chart" uri="{C3380CC4-5D6E-409C-BE32-E72D297353CC}">
              <c16:uniqueId val="{00000019-9609-4BC7-8F73-4453EBEF68A4}"/>
            </c:ext>
          </c:extLst>
        </c:ser>
        <c:dLbls>
          <c:showLegendKey val="0"/>
          <c:showVal val="0"/>
          <c:showCatName val="0"/>
          <c:showSerName val="0"/>
          <c:showPercent val="0"/>
          <c:showBubbleSize val="0"/>
        </c:dLbls>
        <c:smooth val="0"/>
        <c:axId val="321286784"/>
        <c:axId val="321285608"/>
      </c:lineChart>
      <c:catAx>
        <c:axId val="32128678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21285608"/>
        <c:crosses val="autoZero"/>
        <c:auto val="1"/>
        <c:lblAlgn val="ctr"/>
        <c:lblOffset val="100"/>
        <c:noMultiLvlLbl val="0"/>
      </c:catAx>
      <c:valAx>
        <c:axId val="3212856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21286784"/>
        <c:crosses val="autoZero"/>
        <c:crossBetween val="between"/>
      </c:valAx>
      <c:spPr>
        <a:noFill/>
        <a:ln>
          <a:noFill/>
        </a:ln>
        <a:effectLst/>
      </c:spPr>
    </c:plotArea>
    <c:legend>
      <c:legendPos val="b"/>
      <c:layout>
        <c:manualLayout>
          <c:xMode val="edge"/>
          <c:yMode val="edge"/>
          <c:x val="0.36433441139670336"/>
          <c:y val="0.92015665581069384"/>
          <c:w val="0.2713310017215087"/>
          <c:h val="7.63529427931456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14311378189136E-2"/>
          <c:y val="4.5662100456621002E-2"/>
          <c:w val="0.90203827923777702"/>
          <c:h val="0.72213451525284122"/>
        </c:manualLayout>
      </c:layout>
      <c:lineChart>
        <c:grouping val="standard"/>
        <c:varyColors val="0"/>
        <c:ser>
          <c:idx val="0"/>
          <c:order val="0"/>
          <c:tx>
            <c:strRef>
              <c:f>Arkusz1!$B$1</c:f>
              <c:strCache>
                <c:ptCount val="1"/>
                <c:pt idx="0">
                  <c:v>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6203703703703703E-2"/>
                  <c:y val="8.3333333333333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33-4C89-B3ED-36D722FD6A34}"/>
                </c:ext>
              </c:extLst>
            </c:dLbl>
            <c:dLbl>
              <c:idx val="1"/>
              <c:layout>
                <c:manualLayout>
                  <c:x val="-2.0833333333333377E-2"/>
                  <c:y val="0.119047619047619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33-4C89-B3ED-36D722FD6A34}"/>
                </c:ext>
              </c:extLst>
            </c:dLbl>
            <c:dLbl>
              <c:idx val="2"/>
              <c:layout>
                <c:manualLayout>
                  <c:x val="6.9444444444444441E-3"/>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33-4C89-B3ED-36D722FD6A34}"/>
                </c:ext>
              </c:extLst>
            </c:dLbl>
            <c:dLbl>
              <c:idx val="3"/>
              <c:layout>
                <c:manualLayout>
                  <c:x val="-1.3888888888888973E-2"/>
                  <c:y val="6.7460317460317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33-4C89-B3ED-36D722FD6A34}"/>
                </c:ext>
              </c:extLst>
            </c:dLbl>
            <c:dLbl>
              <c:idx val="4"/>
              <c:layout>
                <c:manualLayout>
                  <c:x val="-6.9444444444444448E-2"/>
                  <c:y val="5.5555555555555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33-4C89-B3ED-36D722FD6A3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gimnazjalne i poniżej</c:v>
                </c:pt>
                <c:pt idx="1">
                  <c:v>zasadnicze zawodowe</c:v>
                </c:pt>
                <c:pt idx="2">
                  <c:v>średnie ogólnokształcące</c:v>
                </c:pt>
                <c:pt idx="3">
                  <c:v>policealne i średnie zawodowe</c:v>
                </c:pt>
                <c:pt idx="4">
                  <c:v>wyższe</c:v>
                </c:pt>
              </c:strCache>
            </c:strRef>
          </c:cat>
          <c:val>
            <c:numRef>
              <c:f>Arkusz1!$B$2:$B$6</c:f>
              <c:numCache>
                <c:formatCode>General</c:formatCode>
                <c:ptCount val="5"/>
                <c:pt idx="0">
                  <c:v>386</c:v>
                </c:pt>
                <c:pt idx="1">
                  <c:v>734</c:v>
                </c:pt>
                <c:pt idx="2">
                  <c:v>268</c:v>
                </c:pt>
                <c:pt idx="3">
                  <c:v>417</c:v>
                </c:pt>
                <c:pt idx="4">
                  <c:v>290</c:v>
                </c:pt>
              </c:numCache>
            </c:numRef>
          </c:val>
          <c:smooth val="0"/>
          <c:extLst>
            <c:ext xmlns:c16="http://schemas.microsoft.com/office/drawing/2014/chart" uri="{C3380CC4-5D6E-409C-BE32-E72D297353CC}">
              <c16:uniqueId val="{00000005-0A33-4C89-B3ED-36D722FD6A34}"/>
            </c:ext>
          </c:extLst>
        </c:ser>
        <c:ser>
          <c:idx val="1"/>
          <c:order val="1"/>
          <c:tx>
            <c:strRef>
              <c:f>Arkusz1!$C$1</c:f>
              <c:strCache>
                <c:ptCount val="1"/>
                <c:pt idx="0">
                  <c:v>2023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7129629629629636E-2"/>
                  <c:y val="-9.9206349206349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33-4C89-B3ED-36D722FD6A34}"/>
                </c:ext>
              </c:extLst>
            </c:dLbl>
            <c:dLbl>
              <c:idx val="1"/>
              <c:layout>
                <c:manualLayout>
                  <c:x val="2.083333333333329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33-4C89-B3ED-36D722FD6A34}"/>
                </c:ext>
              </c:extLst>
            </c:dLbl>
            <c:dLbl>
              <c:idx val="2"/>
              <c:layout>
                <c:manualLayout>
                  <c:x val="-2.7777777777777776E-2"/>
                  <c:y val="-9.9206349206349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33-4C89-B3ED-36D722FD6A34}"/>
                </c:ext>
              </c:extLst>
            </c:dLbl>
            <c:dLbl>
              <c:idx val="3"/>
              <c:layout>
                <c:manualLayout>
                  <c:x val="-4.8611111111111112E-2"/>
                  <c:y val="-0.119047619047619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33-4C89-B3ED-36D722FD6A34}"/>
                </c:ext>
              </c:extLst>
            </c:dLbl>
            <c:dLbl>
              <c:idx val="4"/>
              <c:layout>
                <c:manualLayout>
                  <c:x val="-1.6975112544026657E-16"/>
                  <c:y val="-7.5396825396825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33-4C89-B3ED-36D722FD6A34}"/>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gimnazjalne i poniżej</c:v>
                </c:pt>
                <c:pt idx="1">
                  <c:v>zasadnicze zawodowe</c:v>
                </c:pt>
                <c:pt idx="2">
                  <c:v>średnie ogólnokształcące</c:v>
                </c:pt>
                <c:pt idx="3">
                  <c:v>policealne i średnie zawodowe</c:v>
                </c:pt>
                <c:pt idx="4">
                  <c:v>wyższe</c:v>
                </c:pt>
              </c:strCache>
            </c:strRef>
          </c:cat>
          <c:val>
            <c:numRef>
              <c:f>Arkusz1!$C$2:$C$6</c:f>
              <c:numCache>
                <c:formatCode>General</c:formatCode>
                <c:ptCount val="5"/>
                <c:pt idx="0">
                  <c:v>399</c:v>
                </c:pt>
                <c:pt idx="1">
                  <c:v>783</c:v>
                </c:pt>
                <c:pt idx="2">
                  <c:v>291</c:v>
                </c:pt>
                <c:pt idx="3">
                  <c:v>509</c:v>
                </c:pt>
                <c:pt idx="4">
                  <c:v>299</c:v>
                </c:pt>
              </c:numCache>
            </c:numRef>
          </c:val>
          <c:smooth val="0"/>
          <c:extLst>
            <c:ext xmlns:c16="http://schemas.microsoft.com/office/drawing/2014/chart" uri="{C3380CC4-5D6E-409C-BE32-E72D297353CC}">
              <c16:uniqueId val="{0000000B-0A33-4C89-B3ED-36D722FD6A34}"/>
            </c:ext>
          </c:extLst>
        </c:ser>
        <c:dLbls>
          <c:showLegendKey val="0"/>
          <c:showVal val="0"/>
          <c:showCatName val="0"/>
          <c:showSerName val="0"/>
          <c:showPercent val="0"/>
          <c:showBubbleSize val="0"/>
        </c:dLbls>
        <c:marker val="1"/>
        <c:smooth val="0"/>
        <c:axId val="321288744"/>
        <c:axId val="321287176"/>
      </c:lineChart>
      <c:catAx>
        <c:axId val="321288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1287176"/>
        <c:crosses val="autoZero"/>
        <c:auto val="1"/>
        <c:lblAlgn val="ctr"/>
        <c:lblOffset val="100"/>
        <c:noMultiLvlLbl val="0"/>
      </c:catAx>
      <c:valAx>
        <c:axId val="32128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1288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Arial" panose="020B0604020202020204" pitchFamily="34" charset="0"/>
          <a:cs typeface="Arial" panose="020B060402020202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2764286573052015E-2"/>
                  <c:y val="8.30220008302200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5F-4247-969F-40EC0AABD355}"/>
                </c:ext>
              </c:extLst>
            </c:dLbl>
            <c:dLbl>
              <c:idx val="1"/>
              <c:layout>
                <c:manualLayout>
                  <c:x val="-6.5846914079311716E-2"/>
                  <c:y val="3.3940145713417205E-2"/>
                </c:manualLayout>
              </c:layout>
              <c:showLegendKey val="0"/>
              <c:showVal val="1"/>
              <c:showCatName val="0"/>
              <c:showSerName val="0"/>
              <c:showPercent val="0"/>
              <c:showBubbleSize val="0"/>
              <c:extLst>
                <c:ext xmlns:c15="http://schemas.microsoft.com/office/drawing/2012/chart" uri="{CE6537A1-D6FC-4f65-9D91-7224C49458BB}">
                  <c15:layout>
                    <c:manualLayout>
                      <c:w val="5.2046913033857049E-2"/>
                      <c:h val="0.14559999738513382"/>
                    </c:manualLayout>
                  </c15:layout>
                </c:ext>
                <c:ext xmlns:c16="http://schemas.microsoft.com/office/drawing/2014/chart" uri="{C3380CC4-5D6E-409C-BE32-E72D297353CC}">
                  <c16:uniqueId val="{00000005-DC6B-4AA0-ACF7-A65A6347829E}"/>
                </c:ext>
              </c:extLst>
            </c:dLbl>
            <c:dLbl>
              <c:idx val="2"/>
              <c:layout>
                <c:manualLayout>
                  <c:x val="2.7777729377100709E-2"/>
                  <c:y val="7.1300209516151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6B-4AA0-ACF7-A65A6347829E}"/>
                </c:ext>
              </c:extLst>
            </c:dLbl>
            <c:dLbl>
              <c:idx val="3"/>
              <c:layout>
                <c:manualLayout>
                  <c:x val="-3.6905419462531862E-2"/>
                  <c:y val="4.9813200498132003E-2"/>
                </c:manualLayout>
              </c:layout>
              <c:showLegendKey val="0"/>
              <c:showVal val="1"/>
              <c:showCatName val="0"/>
              <c:showSerName val="0"/>
              <c:showPercent val="0"/>
              <c:showBubbleSize val="0"/>
              <c:extLst>
                <c:ext xmlns:c15="http://schemas.microsoft.com/office/drawing/2012/chart" uri="{CE6537A1-D6FC-4f65-9D91-7224C49458BB}">
                  <c15:layout>
                    <c:manualLayout>
                      <c:w val="5.2046913033857049E-2"/>
                      <c:h val="0.18711099780024387"/>
                    </c:manualLayout>
                  </c15:layout>
                </c:ext>
                <c:ext xmlns:c16="http://schemas.microsoft.com/office/drawing/2014/chart" uri="{C3380CC4-5D6E-409C-BE32-E72D297353CC}">
                  <c16:uniqueId val="{0000000A-DC6B-4AA0-ACF7-A65A6347829E}"/>
                </c:ext>
              </c:extLst>
            </c:dLbl>
            <c:dLbl>
              <c:idx val="4"/>
              <c:layout>
                <c:manualLayout>
                  <c:x val="1.6203703703703703E-2"/>
                  <c:y val="-3.9682539682539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6B-4AA0-ACF7-A65A6347829E}"/>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do 3 m-cy</c:v>
                </c:pt>
                <c:pt idx="1">
                  <c:v>3-6 m-cy</c:v>
                </c:pt>
                <c:pt idx="2">
                  <c:v>6-12 m-cy</c:v>
                </c:pt>
                <c:pt idx="3">
                  <c:v>12-24 m-cy</c:v>
                </c:pt>
                <c:pt idx="4">
                  <c:v>powyżej 24 m-cy</c:v>
                </c:pt>
              </c:strCache>
            </c:strRef>
          </c:cat>
          <c:val>
            <c:numRef>
              <c:f>Arkusz1!$B$2:$B$6</c:f>
              <c:numCache>
                <c:formatCode>General</c:formatCode>
                <c:ptCount val="5"/>
                <c:pt idx="0">
                  <c:v>542</c:v>
                </c:pt>
                <c:pt idx="1">
                  <c:v>349</c:v>
                </c:pt>
                <c:pt idx="2">
                  <c:v>318</c:v>
                </c:pt>
                <c:pt idx="3">
                  <c:v>297</c:v>
                </c:pt>
                <c:pt idx="4">
                  <c:v>589</c:v>
                </c:pt>
              </c:numCache>
            </c:numRef>
          </c:val>
          <c:smooth val="0"/>
          <c:extLst>
            <c:ext xmlns:c16="http://schemas.microsoft.com/office/drawing/2014/chart" uri="{C3380CC4-5D6E-409C-BE32-E72D297353CC}">
              <c16:uniqueId val="{00000000-DC6B-4AA0-ACF7-A65A6347829E}"/>
            </c:ext>
          </c:extLst>
        </c:ser>
        <c:ser>
          <c:idx val="1"/>
          <c:order val="1"/>
          <c:tx>
            <c:strRef>
              <c:f>Arkusz1!$C$1</c:f>
              <c:strCache>
                <c:ptCount val="1"/>
                <c:pt idx="0">
                  <c:v>2023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9926922721736585E-2"/>
                  <c:y val="-8.11948630954132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6B-4AA0-ACF7-A65A6347829E}"/>
                </c:ext>
              </c:extLst>
            </c:dLbl>
            <c:dLbl>
              <c:idx val="1"/>
              <c:layout>
                <c:manualLayout>
                  <c:x val="-3.6382866392641391E-2"/>
                  <c:y val="-7.362286438977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6B-4AA0-ACF7-A65A6347829E}"/>
                </c:ext>
              </c:extLst>
            </c:dLbl>
            <c:dLbl>
              <c:idx val="2"/>
              <c:layout>
                <c:manualLayout>
                  <c:x val="-2.7238449033215834E-2"/>
                  <c:y val="-6.6600314437656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6B-4AA0-ACF7-A65A6347829E}"/>
                </c:ext>
              </c:extLst>
            </c:dLbl>
            <c:dLbl>
              <c:idx val="3"/>
              <c:layout>
                <c:manualLayout>
                  <c:x val="-5.0080761369754728E-2"/>
                  <c:y val="-3.302608655860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6B-4AA0-ACF7-A65A6347829E}"/>
                </c:ext>
              </c:extLst>
            </c:dLbl>
            <c:dLbl>
              <c:idx val="4"/>
              <c:layout>
                <c:manualLayout>
                  <c:x val="-2.131333494797992E-2"/>
                  <c:y val="4.9813200498132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5F-4247-969F-40EC0AABD355}"/>
                </c:ext>
              </c:extLst>
            </c:dLbl>
            <c:spPr>
              <a:noFill/>
              <a:ln>
                <a:noFill/>
              </a:ln>
              <a:effectLst/>
            </c:spPr>
            <c:txPr>
              <a:bodyPr rot="0" spcFirstLastPara="1" vertOverflow="ellipsis" vert="horz" wrap="square" anchor="ctr" anchorCtr="1"/>
              <a:lstStyle/>
              <a:p>
                <a:pPr>
                  <a:defRPr sz="1050" b="0" i="0" u="none" strike="noStrike" kern="1200" baseline="0">
                    <a:solidFill>
                      <a:schemeClr val="accent2"/>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do 3 m-cy</c:v>
                </c:pt>
                <c:pt idx="1">
                  <c:v>3-6 m-cy</c:v>
                </c:pt>
                <c:pt idx="2">
                  <c:v>6-12 m-cy</c:v>
                </c:pt>
                <c:pt idx="3">
                  <c:v>12-24 m-cy</c:v>
                </c:pt>
                <c:pt idx="4">
                  <c:v>powyżej 24 m-cy</c:v>
                </c:pt>
              </c:strCache>
            </c:strRef>
          </c:cat>
          <c:val>
            <c:numRef>
              <c:f>Arkusz1!$C$2:$C$6</c:f>
              <c:numCache>
                <c:formatCode>General</c:formatCode>
                <c:ptCount val="5"/>
                <c:pt idx="0">
                  <c:v>623</c:v>
                </c:pt>
                <c:pt idx="1">
                  <c:v>358</c:v>
                </c:pt>
                <c:pt idx="2">
                  <c:v>339</c:v>
                </c:pt>
                <c:pt idx="3">
                  <c:v>404</c:v>
                </c:pt>
                <c:pt idx="4">
                  <c:v>557</c:v>
                </c:pt>
              </c:numCache>
            </c:numRef>
          </c:val>
          <c:smooth val="0"/>
          <c:extLst>
            <c:ext xmlns:c16="http://schemas.microsoft.com/office/drawing/2014/chart" uri="{C3380CC4-5D6E-409C-BE32-E72D297353CC}">
              <c16:uniqueId val="{00000001-DC6B-4AA0-ACF7-A65A6347829E}"/>
            </c:ext>
          </c:extLst>
        </c:ser>
        <c:dLbls>
          <c:showLegendKey val="0"/>
          <c:showVal val="0"/>
          <c:showCatName val="0"/>
          <c:showSerName val="0"/>
          <c:showPercent val="0"/>
          <c:showBubbleSize val="0"/>
        </c:dLbls>
        <c:marker val="1"/>
        <c:smooth val="0"/>
        <c:axId val="321285216"/>
        <c:axId val="317001720"/>
      </c:lineChart>
      <c:catAx>
        <c:axId val="32128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7001720"/>
        <c:crosses val="autoZero"/>
        <c:auto val="1"/>
        <c:lblAlgn val="ctr"/>
        <c:lblOffset val="100"/>
        <c:noMultiLvlLbl val="0"/>
      </c:catAx>
      <c:valAx>
        <c:axId val="317001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128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042615191029401E-2"/>
                  <c:y val="1.2270586351052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00-40C1-B395-0975CBE1FF78}"/>
                </c:ext>
              </c:extLst>
            </c:dLbl>
            <c:dLbl>
              <c:idx val="1"/>
              <c:layout>
                <c:manualLayout>
                  <c:x val="-3.4095115600589809E-2"/>
                  <c:y val="5.3964300539643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00-40C1-B395-0975CBE1FF78}"/>
                </c:ext>
              </c:extLst>
            </c:dLbl>
            <c:dLbl>
              <c:idx val="2"/>
              <c:layout>
                <c:manualLayout>
                  <c:x val="-5.81378771876623E-2"/>
                  <c:y val="5.4147014313123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00-40C1-B395-0975CBE1FF78}"/>
                </c:ext>
              </c:extLst>
            </c:dLbl>
            <c:dLbl>
              <c:idx val="3"/>
              <c:layout>
                <c:manualLayout>
                  <c:x val="-9.027777777777786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00-40C1-B395-0975CBE1FF78}"/>
                </c:ext>
              </c:extLst>
            </c:dLbl>
            <c:dLbl>
              <c:idx val="4"/>
              <c:layout>
                <c:manualLayout>
                  <c:x val="-9.2592592592592671E-2"/>
                  <c:y val="7.93650793650779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00-40C1-B395-0975CBE1FF78}"/>
                </c:ext>
              </c:extLst>
            </c:dLbl>
            <c:dLbl>
              <c:idx val="5"/>
              <c:layout>
                <c:manualLayout>
                  <c:x val="-5.6625640918392802E-3"/>
                  <c:y val="-1.3001768303246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B00-40C1-B395-0975CBE1FF78}"/>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24 lat</c:v>
                </c:pt>
                <c:pt idx="1">
                  <c:v>25-34 lat</c:v>
                </c:pt>
                <c:pt idx="2">
                  <c:v>35-44 lat</c:v>
                </c:pt>
                <c:pt idx="3">
                  <c:v>45-54 lat</c:v>
                </c:pt>
                <c:pt idx="4">
                  <c:v>55-59</c:v>
                </c:pt>
                <c:pt idx="5">
                  <c:v>powyżej 60</c:v>
                </c:pt>
              </c:strCache>
            </c:strRef>
          </c:cat>
          <c:val>
            <c:numRef>
              <c:f>Arkusz1!$B$2:$B$7</c:f>
              <c:numCache>
                <c:formatCode>General</c:formatCode>
                <c:ptCount val="6"/>
                <c:pt idx="0">
                  <c:v>395</c:v>
                </c:pt>
                <c:pt idx="1">
                  <c:v>653</c:v>
                </c:pt>
                <c:pt idx="2">
                  <c:v>474</c:v>
                </c:pt>
                <c:pt idx="3">
                  <c:v>314</c:v>
                </c:pt>
                <c:pt idx="4">
                  <c:v>152</c:v>
                </c:pt>
                <c:pt idx="5">
                  <c:v>107</c:v>
                </c:pt>
              </c:numCache>
            </c:numRef>
          </c:val>
          <c:smooth val="0"/>
          <c:extLst>
            <c:ext xmlns:c16="http://schemas.microsoft.com/office/drawing/2014/chart" uri="{C3380CC4-5D6E-409C-BE32-E72D297353CC}">
              <c16:uniqueId val="{00000000-7B00-40C1-B395-0975CBE1FF78}"/>
            </c:ext>
          </c:extLst>
        </c:ser>
        <c:ser>
          <c:idx val="1"/>
          <c:order val="1"/>
          <c:tx>
            <c:strRef>
              <c:f>Arkusz1!$C$1</c:f>
              <c:strCache>
                <c:ptCount val="1"/>
                <c:pt idx="0">
                  <c:v>2023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5317783982181525E-2"/>
                  <c:y val="-3.3391677534704178E-2"/>
                </c:manualLayout>
              </c:layout>
              <c:showLegendKey val="0"/>
              <c:showVal val="1"/>
              <c:showCatName val="0"/>
              <c:showSerName val="0"/>
              <c:showPercent val="0"/>
              <c:showBubbleSize val="0"/>
              <c:extLst>
                <c:ext xmlns:c15="http://schemas.microsoft.com/office/drawing/2012/chart" uri="{CE6537A1-D6FC-4f65-9D91-7224C49458BB}">
                  <c15:layout>
                    <c:manualLayout>
                      <c:w val="8.3023202608148564E-2"/>
                      <c:h val="0.11228202639053678"/>
                    </c:manualLayout>
                  </c15:layout>
                </c:ext>
                <c:ext xmlns:c16="http://schemas.microsoft.com/office/drawing/2014/chart" uri="{C3380CC4-5D6E-409C-BE32-E72D297353CC}">
                  <c16:uniqueId val="{00000004-7B00-40C1-B395-0975CBE1FF78}"/>
                </c:ext>
              </c:extLst>
            </c:dLbl>
            <c:dLbl>
              <c:idx val="1"/>
              <c:layout>
                <c:manualLayout>
                  <c:x val="-3.1983178397521024E-2"/>
                  <c:y val="-3.3208800332088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00-40C1-B395-0975CBE1FF78}"/>
                </c:ext>
              </c:extLst>
            </c:dLbl>
            <c:dLbl>
              <c:idx val="2"/>
              <c:layout>
                <c:manualLayout>
                  <c:x val="1.1159212668137599E-3"/>
                  <c:y val="-3.3208800332088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00-40C1-B395-0975CBE1FF78}"/>
                </c:ext>
              </c:extLst>
            </c:dLbl>
            <c:dLbl>
              <c:idx val="3"/>
              <c:layout>
                <c:manualLayout>
                  <c:x val="1.1491043699218873E-2"/>
                  <c:y val="-3.3208800332088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00-40C1-B395-0975CBE1FF78}"/>
                </c:ext>
              </c:extLst>
            </c:dLbl>
            <c:dLbl>
              <c:idx val="4"/>
              <c:layout>
                <c:manualLayout>
                  <c:x val="-1.6185302534394357E-2"/>
                  <c:y val="-5.3964300539643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00-40C1-B395-0975CBE1FF78}"/>
                </c:ext>
              </c:extLst>
            </c:dLbl>
            <c:dLbl>
              <c:idx val="5"/>
              <c:layout>
                <c:manualLayout>
                  <c:x val="-2.5343072155821322E-2"/>
                  <c:y val="3.3757268510801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00-40C1-B395-0975CBE1FF78}"/>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24 lat</c:v>
                </c:pt>
                <c:pt idx="1">
                  <c:v>25-34 lat</c:v>
                </c:pt>
                <c:pt idx="2">
                  <c:v>35-44 lat</c:v>
                </c:pt>
                <c:pt idx="3">
                  <c:v>45-54 lat</c:v>
                </c:pt>
                <c:pt idx="4">
                  <c:v>55-59</c:v>
                </c:pt>
                <c:pt idx="5">
                  <c:v>powyżej 60</c:v>
                </c:pt>
              </c:strCache>
            </c:strRef>
          </c:cat>
          <c:val>
            <c:numRef>
              <c:f>Arkusz1!$C$2:$C$7</c:f>
              <c:numCache>
                <c:formatCode>General</c:formatCode>
                <c:ptCount val="6"/>
                <c:pt idx="0">
                  <c:v>472</c:v>
                </c:pt>
                <c:pt idx="1">
                  <c:v>668</c:v>
                </c:pt>
                <c:pt idx="2">
                  <c:v>533</c:v>
                </c:pt>
                <c:pt idx="3">
                  <c:v>348</c:v>
                </c:pt>
                <c:pt idx="4">
                  <c:v>164</c:v>
                </c:pt>
                <c:pt idx="5">
                  <c:v>96</c:v>
                </c:pt>
              </c:numCache>
            </c:numRef>
          </c:val>
          <c:smooth val="0"/>
          <c:extLst>
            <c:ext xmlns:c16="http://schemas.microsoft.com/office/drawing/2014/chart" uri="{C3380CC4-5D6E-409C-BE32-E72D297353CC}">
              <c16:uniqueId val="{00000001-7B00-40C1-B395-0975CBE1FF78}"/>
            </c:ext>
          </c:extLst>
        </c:ser>
        <c:dLbls>
          <c:showLegendKey val="0"/>
          <c:showVal val="0"/>
          <c:showCatName val="0"/>
          <c:showSerName val="0"/>
          <c:showPercent val="0"/>
          <c:showBubbleSize val="0"/>
        </c:dLbls>
        <c:marker val="1"/>
        <c:smooth val="0"/>
        <c:axId val="321689976"/>
        <c:axId val="321690368"/>
      </c:lineChart>
      <c:catAx>
        <c:axId val="32168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1690368"/>
        <c:crosses val="autoZero"/>
        <c:auto val="1"/>
        <c:lblAlgn val="ctr"/>
        <c:lblOffset val="100"/>
        <c:noMultiLvlLbl val="0"/>
      </c:catAx>
      <c:valAx>
        <c:axId val="32169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1689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56956846874601E-2"/>
          <c:y val="8.5598025412386342E-2"/>
          <c:w val="0.91154308836395448"/>
          <c:h val="0.77351831021122364"/>
        </c:manualLayout>
      </c:layout>
      <c:lineChart>
        <c:grouping val="standard"/>
        <c:varyColors val="0"/>
        <c:ser>
          <c:idx val="0"/>
          <c:order val="0"/>
          <c:tx>
            <c:strRef>
              <c:f>Arkusz1!$B$1</c:f>
              <c:strCache>
                <c:ptCount val="1"/>
                <c:pt idx="0">
                  <c:v>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2776668279593501E-2"/>
                  <c:y val="1.1334812430214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71-4090-9166-B717798BAE6D}"/>
                </c:ext>
              </c:extLst>
            </c:dLbl>
            <c:dLbl>
              <c:idx val="2"/>
              <c:layout>
                <c:manualLayout>
                  <c:x val="-1.1884397131922755E-2"/>
                  <c:y val="4.8737112280854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71-4090-9166-B717798BAE6D}"/>
                </c:ext>
              </c:extLst>
            </c:dLbl>
            <c:dLbl>
              <c:idx val="3"/>
              <c:layout>
                <c:manualLayout>
                  <c:x val="-3.7047464039062158E-2"/>
                  <c:y val="-4.0800742448630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71-4090-9166-B717798BAE6D}"/>
                </c:ext>
              </c:extLst>
            </c:dLbl>
            <c:dLbl>
              <c:idx val="4"/>
              <c:layout>
                <c:manualLayout>
                  <c:x val="-6.4814814814814811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71-4090-9166-B717798BAE6D}"/>
                </c:ext>
              </c:extLst>
            </c:dLbl>
            <c:dLbl>
              <c:idx val="5"/>
              <c:layout>
                <c:manualLayout>
                  <c:x val="2.5462895350371544E-2"/>
                  <c:y val="-1.4163077681588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71-4090-9166-B717798BAE6D}"/>
                </c:ext>
              </c:extLst>
            </c:dLbl>
            <c:dLbl>
              <c:idx val="6"/>
              <c:layout>
                <c:manualLayout>
                  <c:x val="1.6203703703703703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71-4090-9166-B717798BAE6D}"/>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roku</c:v>
                </c:pt>
                <c:pt idx="1">
                  <c:v>1-5 lat</c:v>
                </c:pt>
                <c:pt idx="2">
                  <c:v>5-10 lat</c:v>
                </c:pt>
                <c:pt idx="3">
                  <c:v>10-20 lat</c:v>
                </c:pt>
                <c:pt idx="4">
                  <c:v>20-30 lat</c:v>
                </c:pt>
                <c:pt idx="5">
                  <c:v>30 lat i więcej</c:v>
                </c:pt>
                <c:pt idx="6">
                  <c:v>bez stażu</c:v>
                </c:pt>
              </c:strCache>
            </c:strRef>
          </c:cat>
          <c:val>
            <c:numRef>
              <c:f>Arkusz1!$B$2:$B$8</c:f>
              <c:numCache>
                <c:formatCode>General</c:formatCode>
                <c:ptCount val="7"/>
                <c:pt idx="0">
                  <c:v>14</c:v>
                </c:pt>
                <c:pt idx="1">
                  <c:v>22</c:v>
                </c:pt>
                <c:pt idx="2">
                  <c:v>19</c:v>
                </c:pt>
                <c:pt idx="3">
                  <c:v>22</c:v>
                </c:pt>
                <c:pt idx="4">
                  <c:v>5</c:v>
                </c:pt>
                <c:pt idx="5">
                  <c:v>1</c:v>
                </c:pt>
                <c:pt idx="6">
                  <c:v>10</c:v>
                </c:pt>
              </c:numCache>
            </c:numRef>
          </c:val>
          <c:smooth val="0"/>
          <c:extLst>
            <c:ext xmlns:c16="http://schemas.microsoft.com/office/drawing/2014/chart" uri="{C3380CC4-5D6E-409C-BE32-E72D297353CC}">
              <c16:uniqueId val="{00000006-C871-4090-9166-B717798BAE6D}"/>
            </c:ext>
          </c:extLst>
        </c:ser>
        <c:ser>
          <c:idx val="1"/>
          <c:order val="1"/>
          <c:tx>
            <c:strRef>
              <c:f>Arkusz1!$C$1</c:f>
              <c:strCache>
                <c:ptCount val="1"/>
                <c:pt idx="0">
                  <c:v>2023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10185185185185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71-4090-9166-B717798BAE6D}"/>
                </c:ext>
              </c:extLst>
            </c:dLbl>
            <c:dLbl>
              <c:idx val="1"/>
              <c:layout>
                <c:manualLayout>
                  <c:x val="-4.8621475388202211E-2"/>
                  <c:y val="-5.3845506880700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71-4090-9166-B717798BAE6D}"/>
                </c:ext>
              </c:extLst>
            </c:dLbl>
            <c:dLbl>
              <c:idx val="2"/>
              <c:layout>
                <c:manualLayout>
                  <c:x val="-8.3980117010513354E-3"/>
                  <c:y val="-3.1460970693580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71-4090-9166-B717798BAE6D}"/>
                </c:ext>
              </c:extLst>
            </c:dLbl>
            <c:dLbl>
              <c:idx val="3"/>
              <c:layout>
                <c:manualLayout>
                  <c:x val="-4.1175207847622401E-2"/>
                  <c:y val="2.2099447513812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871-4090-9166-B717798BAE6D}"/>
                </c:ext>
              </c:extLst>
            </c:dLbl>
            <c:dLbl>
              <c:idx val="4"/>
              <c:layout>
                <c:manualLayout>
                  <c:x val="3.0092592592592591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871-4090-9166-B717798BAE6D}"/>
                </c:ext>
              </c:extLst>
            </c:dLbl>
            <c:dLbl>
              <c:idx val="5"/>
              <c:layout>
                <c:manualLayout>
                  <c:x val="-2.329811287555536E-2"/>
                  <c:y val="-5.1565377532228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871-4090-9166-B717798BAE6D}"/>
                </c:ext>
              </c:extLst>
            </c:dLbl>
            <c:dLbl>
              <c:idx val="6"/>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871-4090-9166-B717798BAE6D}"/>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7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roku</c:v>
                </c:pt>
                <c:pt idx="1">
                  <c:v>1-5 lat</c:v>
                </c:pt>
                <c:pt idx="2">
                  <c:v>5-10 lat</c:v>
                </c:pt>
                <c:pt idx="3">
                  <c:v>10-20 lat</c:v>
                </c:pt>
                <c:pt idx="4">
                  <c:v>20-30 lat</c:v>
                </c:pt>
                <c:pt idx="5">
                  <c:v>30 lat i więcej</c:v>
                </c:pt>
                <c:pt idx="6">
                  <c:v>bez stażu</c:v>
                </c:pt>
              </c:strCache>
            </c:strRef>
          </c:cat>
          <c:val>
            <c:numRef>
              <c:f>Arkusz1!$C$2:$C$8</c:f>
              <c:numCache>
                <c:formatCode>General</c:formatCode>
                <c:ptCount val="7"/>
                <c:pt idx="0">
                  <c:v>19</c:v>
                </c:pt>
                <c:pt idx="1">
                  <c:v>30</c:v>
                </c:pt>
                <c:pt idx="2">
                  <c:v>25</c:v>
                </c:pt>
                <c:pt idx="3">
                  <c:v>21</c:v>
                </c:pt>
                <c:pt idx="4">
                  <c:v>10</c:v>
                </c:pt>
                <c:pt idx="5">
                  <c:v>2</c:v>
                </c:pt>
                <c:pt idx="6">
                  <c:v>13</c:v>
                </c:pt>
              </c:numCache>
            </c:numRef>
          </c:val>
          <c:smooth val="0"/>
          <c:extLst>
            <c:ext xmlns:c16="http://schemas.microsoft.com/office/drawing/2014/chart" uri="{C3380CC4-5D6E-409C-BE32-E72D297353CC}">
              <c16:uniqueId val="{0000000E-C871-4090-9166-B717798BAE6D}"/>
            </c:ext>
          </c:extLst>
        </c:ser>
        <c:dLbls>
          <c:showLegendKey val="0"/>
          <c:showVal val="0"/>
          <c:showCatName val="0"/>
          <c:showSerName val="0"/>
          <c:showPercent val="0"/>
          <c:showBubbleSize val="0"/>
        </c:dLbls>
        <c:marker val="1"/>
        <c:smooth val="0"/>
        <c:axId val="321690760"/>
        <c:axId val="322715464"/>
      </c:lineChart>
      <c:catAx>
        <c:axId val="32169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2715464"/>
        <c:crosses val="autoZero"/>
        <c:auto val="1"/>
        <c:lblAlgn val="ctr"/>
        <c:lblOffset val="100"/>
        <c:noMultiLvlLbl val="0"/>
      </c:catAx>
      <c:valAx>
        <c:axId val="322715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1690760"/>
        <c:crosses val="autoZero"/>
        <c:crossBetween val="between"/>
      </c:valAx>
      <c:spPr>
        <a:noFill/>
        <a:ln>
          <a:noFill/>
        </a:ln>
        <a:effectLst/>
      </c:spPr>
    </c:plotArea>
    <c:legend>
      <c:legendPos val="b"/>
      <c:layout>
        <c:manualLayout>
          <c:xMode val="edge"/>
          <c:yMode val="edge"/>
          <c:x val="0.39386389829762902"/>
          <c:y val="0.92688821377642761"/>
          <c:w val="0.27521534384473129"/>
          <c:h val="7.311178622357245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oferty pracy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31481481481481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06-4EEF-905A-A2C1D7D73B1A}"/>
                </c:ext>
              </c:extLst>
            </c:dLbl>
            <c:dLbl>
              <c:idx val="1"/>
              <c:layout>
                <c:manualLayout>
                  <c:x val="1.3888888888888846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06-4EEF-905A-A2C1D7D73B1A}"/>
                </c:ext>
              </c:extLst>
            </c:dLbl>
            <c:dLbl>
              <c:idx val="2"/>
              <c:layout>
                <c:manualLayout>
                  <c:x val="2.3148148148148064E-2"/>
                  <c:y val="-9.0938102914428524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06-4EEF-905A-A2C1D7D73B1A}"/>
                </c:ext>
              </c:extLst>
            </c:dLbl>
            <c:dLbl>
              <c:idx val="3"/>
              <c:layout>
                <c:manualLayout>
                  <c:x val="-6.4961321838285152E-2"/>
                  <c:y val="4.15110004151092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06-4EEF-905A-A2C1D7D73B1A}"/>
                </c:ext>
              </c:extLst>
            </c:dLbl>
            <c:dLbl>
              <c:idx val="4"/>
              <c:layout>
                <c:manualLayout>
                  <c:x val="1.3888888888888888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06-4EEF-905A-A2C1D7D73B1A}"/>
                </c:ext>
              </c:extLst>
            </c:dLbl>
            <c:dLbl>
              <c:idx val="5"/>
              <c:layout>
                <c:manualLayout>
                  <c:x val="-4.7740544953849134E-2"/>
                  <c:y val="-7.61026216170559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06-4EEF-905A-A2C1D7D73B1A}"/>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Arkusz1!$A$2:$A$8</c:f>
              <c:numCache>
                <c:formatCode>General</c:formatCode>
                <c:ptCount val="7"/>
                <c:pt idx="1">
                  <c:v>2018</c:v>
                </c:pt>
                <c:pt idx="2">
                  <c:v>2019</c:v>
                </c:pt>
                <c:pt idx="3">
                  <c:v>2020</c:v>
                </c:pt>
                <c:pt idx="4">
                  <c:v>2021</c:v>
                </c:pt>
                <c:pt idx="5">
                  <c:v>2022</c:v>
                </c:pt>
                <c:pt idx="6">
                  <c:v>2023</c:v>
                </c:pt>
              </c:numCache>
            </c:numRef>
          </c:cat>
          <c:val>
            <c:numRef>
              <c:f>Arkusz1!$B$2:$B$8</c:f>
              <c:numCache>
                <c:formatCode>General</c:formatCode>
                <c:ptCount val="7"/>
                <c:pt idx="1">
                  <c:v>28</c:v>
                </c:pt>
                <c:pt idx="2">
                  <c:v>24</c:v>
                </c:pt>
                <c:pt idx="3">
                  <c:v>15</c:v>
                </c:pt>
                <c:pt idx="4">
                  <c:v>15</c:v>
                </c:pt>
                <c:pt idx="5">
                  <c:v>8</c:v>
                </c:pt>
                <c:pt idx="6">
                  <c:v>8</c:v>
                </c:pt>
              </c:numCache>
            </c:numRef>
          </c:val>
          <c:smooth val="0"/>
          <c:extLst>
            <c:ext xmlns:c16="http://schemas.microsoft.com/office/drawing/2014/chart" uri="{C3380CC4-5D6E-409C-BE32-E72D297353CC}">
              <c16:uniqueId val="{00000000-1C06-4EEF-905A-A2C1D7D73B1A}"/>
            </c:ext>
          </c:extLst>
        </c:ser>
        <c:dLbls>
          <c:showLegendKey val="0"/>
          <c:showVal val="0"/>
          <c:showCatName val="0"/>
          <c:showSerName val="0"/>
          <c:showPercent val="0"/>
          <c:showBubbleSize val="0"/>
        </c:dLbls>
        <c:marker val="1"/>
        <c:smooth val="0"/>
        <c:axId val="322713504"/>
        <c:axId val="322715072"/>
      </c:lineChart>
      <c:catAx>
        <c:axId val="32271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2715072"/>
        <c:crosses val="autoZero"/>
        <c:auto val="1"/>
        <c:lblAlgn val="ctr"/>
        <c:lblOffset val="100"/>
        <c:noMultiLvlLbl val="0"/>
      </c:catAx>
      <c:valAx>
        <c:axId val="32271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2271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84570922628666E-2"/>
          <c:y val="6.0408351568880483E-2"/>
          <c:w val="0.90014651571956905"/>
          <c:h val="0.86686016676308986"/>
        </c:manualLayout>
      </c:layout>
      <c:lineChart>
        <c:grouping val="stacked"/>
        <c:varyColors val="0"/>
        <c:ser>
          <c:idx val="0"/>
          <c:order val="0"/>
          <c:tx>
            <c:strRef>
              <c:f>Arkusz1!$B$1</c:f>
              <c:strCache>
                <c:ptCount val="1"/>
                <c:pt idx="0">
                  <c:v>2019</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Arial" panose="020B0604020202020204" pitchFamily="34" charset="0"/>
                    <a:ea typeface="+mn-ea"/>
                    <a:cs typeface="Arial" panose="020B0604020202020204" pitchFamily="34"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Arkusz1!$B$2:$B$4</c:f>
              <c:numCache>
                <c:formatCode>General</c:formatCode>
                <c:ptCount val="3"/>
                <c:pt idx="0">
                  <c:v>2368</c:v>
                </c:pt>
                <c:pt idx="1">
                  <c:v>1376</c:v>
                </c:pt>
                <c:pt idx="2">
                  <c:v>992</c:v>
                </c:pt>
              </c:numCache>
            </c:numRef>
          </c:val>
          <c:smooth val="0"/>
          <c:extLst>
            <c:ext xmlns:c16="http://schemas.microsoft.com/office/drawing/2014/chart" uri="{C3380CC4-5D6E-409C-BE32-E72D297353CC}">
              <c16:uniqueId val="{00000000-6551-419C-8FE5-518A3B25074A}"/>
            </c:ext>
          </c:extLst>
        </c:ser>
        <c:ser>
          <c:idx val="1"/>
          <c:order val="1"/>
          <c:tx>
            <c:strRef>
              <c:f>Arkusz1!$C$1</c:f>
              <c:strCache>
                <c:ptCount val="1"/>
                <c:pt idx="0">
                  <c:v>2020</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Arial" panose="020B0604020202020204" pitchFamily="34" charset="0"/>
                    <a:ea typeface="+mn-ea"/>
                    <a:cs typeface="Arial" panose="020B0604020202020204" pitchFamily="34"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Arkusz1!$C$2:$C$4</c:f>
              <c:numCache>
                <c:formatCode>General</c:formatCode>
                <c:ptCount val="3"/>
                <c:pt idx="0">
                  <c:v>2618</c:v>
                </c:pt>
                <c:pt idx="1">
                  <c:v>1411</c:v>
                </c:pt>
                <c:pt idx="2">
                  <c:v>1207</c:v>
                </c:pt>
              </c:numCache>
            </c:numRef>
          </c:val>
          <c:smooth val="0"/>
          <c:extLst>
            <c:ext xmlns:c16="http://schemas.microsoft.com/office/drawing/2014/chart" uri="{C3380CC4-5D6E-409C-BE32-E72D297353CC}">
              <c16:uniqueId val="{00000001-6551-419C-8FE5-518A3B25074A}"/>
            </c:ext>
          </c:extLst>
        </c:ser>
        <c:ser>
          <c:idx val="2"/>
          <c:order val="2"/>
          <c:tx>
            <c:strRef>
              <c:f>Arkusz1!$D$1</c:f>
              <c:strCache>
                <c:ptCount val="1"/>
                <c:pt idx="0">
                  <c:v>2021</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Arial" panose="020B0604020202020204" pitchFamily="34" charset="0"/>
                    <a:ea typeface="+mn-ea"/>
                    <a:cs typeface="Arial" panose="020B0604020202020204" pitchFamily="34"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Arkusz1!$D$2:$D$4</c:f>
              <c:numCache>
                <c:formatCode>General</c:formatCode>
                <c:ptCount val="3"/>
                <c:pt idx="0">
                  <c:v>2114</c:v>
                </c:pt>
                <c:pt idx="1">
                  <c:v>1227</c:v>
                </c:pt>
                <c:pt idx="2">
                  <c:v>887</c:v>
                </c:pt>
              </c:numCache>
            </c:numRef>
          </c:val>
          <c:smooth val="0"/>
          <c:extLst>
            <c:ext xmlns:c16="http://schemas.microsoft.com/office/drawing/2014/chart" uri="{C3380CC4-5D6E-409C-BE32-E72D297353CC}">
              <c16:uniqueId val="{00000002-6551-419C-8FE5-518A3B25074A}"/>
            </c:ext>
          </c:extLst>
        </c:ser>
        <c:ser>
          <c:idx val="3"/>
          <c:order val="3"/>
          <c:tx>
            <c:strRef>
              <c:f>Arkusz1!$E$1</c:f>
              <c:strCache>
                <c:ptCount val="1"/>
                <c:pt idx="0">
                  <c:v>2022</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Arial" panose="020B0604020202020204" pitchFamily="34" charset="0"/>
                    <a:ea typeface="+mn-ea"/>
                    <a:cs typeface="Arial" panose="020B0604020202020204" pitchFamily="34"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Arkusz1!$E$2:$E$4</c:f>
              <c:numCache>
                <c:formatCode>General</c:formatCode>
                <c:ptCount val="3"/>
                <c:pt idx="0">
                  <c:v>2095</c:v>
                </c:pt>
                <c:pt idx="1">
                  <c:v>1172</c:v>
                </c:pt>
                <c:pt idx="2">
                  <c:v>923</c:v>
                </c:pt>
              </c:numCache>
            </c:numRef>
          </c:val>
          <c:smooth val="0"/>
          <c:extLst>
            <c:ext xmlns:c16="http://schemas.microsoft.com/office/drawing/2014/chart" uri="{C3380CC4-5D6E-409C-BE32-E72D297353CC}">
              <c16:uniqueId val="{00000003-6551-419C-8FE5-518A3B25074A}"/>
            </c:ext>
          </c:extLst>
        </c:ser>
        <c:ser>
          <c:idx val="4"/>
          <c:order val="4"/>
          <c:tx>
            <c:strRef>
              <c:f>Arkusz1!$F$1</c:f>
              <c:strCache>
                <c:ptCount val="1"/>
                <c:pt idx="0">
                  <c:v>2023</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dLbl>
              <c:idx val="0"/>
              <c:layout>
                <c:manualLayout>
                  <c:x val="-6.1439216994772547E-2"/>
                  <c:y val="1.5817556138815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51-419C-8FE5-518A3B25074A}"/>
                </c:ext>
              </c:extLst>
            </c:dLbl>
            <c:dLbl>
              <c:idx val="1"/>
              <c:layout>
                <c:manualLayout>
                  <c:x val="-5.2541430319208098E-2"/>
                  <c:y val="1.90023752969119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51-419C-8FE5-518A3B25074A}"/>
                </c:ext>
              </c:extLst>
            </c:dLbl>
            <c:dLbl>
              <c:idx val="2"/>
              <c:layout>
                <c:manualLayout>
                  <c:x val="-4.3020798576354297E-2"/>
                  <c:y val="-9.501079031787802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51-419C-8FE5-518A3B2507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Arial" panose="020B0604020202020204" pitchFamily="34" charset="0"/>
                    <a:ea typeface="+mn-ea"/>
                    <a:cs typeface="Arial" panose="020B0604020202020204" pitchFamily="34"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Arkusz1!$F$2:$F$4</c:f>
              <c:numCache>
                <c:formatCode>General</c:formatCode>
                <c:ptCount val="3"/>
                <c:pt idx="0">
                  <c:v>2281</c:v>
                </c:pt>
                <c:pt idx="1">
                  <c:v>1270</c:v>
                </c:pt>
                <c:pt idx="2">
                  <c:v>1011</c:v>
                </c:pt>
              </c:numCache>
            </c:numRef>
          </c:val>
          <c:smooth val="0"/>
          <c:extLst>
            <c:ext xmlns:c16="http://schemas.microsoft.com/office/drawing/2014/chart" uri="{C3380CC4-5D6E-409C-BE32-E72D297353CC}">
              <c16:uniqueId val="{00000007-6551-419C-8FE5-518A3B25074A}"/>
            </c:ext>
          </c:extLst>
        </c:ser>
        <c:ser>
          <c:idx val="5"/>
          <c:order val="5"/>
          <c:tx>
            <c:strRef>
              <c:f>Arkusz1!$G$1</c:f>
              <c:strCache>
                <c:ptCount val="1"/>
                <c:pt idx="0">
                  <c:v>Kolumna1</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delete val="1"/>
          </c:dLbls>
          <c:cat>
            <c:strRef>
              <c:f>Arkusz1!$A$2:$A$4</c:f>
              <c:strCache>
                <c:ptCount val="3"/>
                <c:pt idx="0">
                  <c:v>bezrobotni ogółem</c:v>
                </c:pt>
                <c:pt idx="1">
                  <c:v>kobiety</c:v>
                </c:pt>
                <c:pt idx="2">
                  <c:v>mężczyźni</c:v>
                </c:pt>
              </c:strCache>
            </c:strRef>
          </c:cat>
          <c:val>
            <c:numRef>
              <c:f>Arkusz1!$G$2:$G$4</c:f>
              <c:numCache>
                <c:formatCode>General</c:formatCode>
                <c:ptCount val="3"/>
              </c:numCache>
            </c:numRef>
          </c:val>
          <c:smooth val="0"/>
          <c:extLst>
            <c:ext xmlns:c16="http://schemas.microsoft.com/office/drawing/2014/chart" uri="{C3380CC4-5D6E-409C-BE32-E72D297353CC}">
              <c16:uniqueId val="{00000008-6551-419C-8FE5-518A3B25074A}"/>
            </c:ext>
          </c:extLst>
        </c:ser>
        <c:dLbls>
          <c:dLblPos val="ctr"/>
          <c:showLegendKey val="0"/>
          <c:showVal val="1"/>
          <c:showCatName val="0"/>
          <c:showSerName val="0"/>
          <c:showPercent val="0"/>
          <c:showBubbleSize val="0"/>
        </c:dLbls>
        <c:marker val="1"/>
        <c:smooth val="0"/>
        <c:axId val="322712328"/>
        <c:axId val="322712720"/>
      </c:lineChart>
      <c:catAx>
        <c:axId val="3227123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l-PL"/>
          </a:p>
        </c:txPr>
        <c:crossAx val="322712720"/>
        <c:crosses val="autoZero"/>
        <c:auto val="1"/>
        <c:lblAlgn val="ctr"/>
        <c:lblOffset val="100"/>
        <c:noMultiLvlLbl val="0"/>
      </c:catAx>
      <c:valAx>
        <c:axId val="322712720"/>
        <c:scaling>
          <c:orientation val="minMax"/>
          <c:min val="700"/>
        </c:scaling>
        <c:delete val="1"/>
        <c:axPos val="l"/>
        <c:numFmt formatCode="General" sourceLinked="1"/>
        <c:majorTickMark val="none"/>
        <c:minorTickMark val="none"/>
        <c:tickLblPos val="nextTo"/>
        <c:crossAx val="322712328"/>
        <c:crosses val="autoZero"/>
        <c:crossBetween val="between"/>
      </c:valAx>
      <c:spPr>
        <a:noFill/>
        <a:ln>
          <a:noFill/>
        </a:ln>
        <a:effectLst/>
      </c:spPr>
    </c:plotArea>
    <c:legend>
      <c:legendPos val="b"/>
      <c:legendEntry>
        <c:idx val="5"/>
        <c:delete val="1"/>
      </c:legendEntry>
      <c:layout>
        <c:manualLayout>
          <c:xMode val="edge"/>
          <c:yMode val="edge"/>
          <c:x val="0.23368915722371542"/>
          <c:y val="0.90018526235752561"/>
          <c:w val="0.58752295602689308"/>
          <c:h val="4.72578594342373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2019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6512202279062943"/>
                  <c:y val="-6.2083786849184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41-42CA-8ADC-C16568802B57}"/>
                </c:ext>
              </c:extLst>
            </c:dLbl>
            <c:dLbl>
              <c:idx val="1"/>
              <c:layout>
                <c:manualLayout>
                  <c:x val="7.7168149012429351E-3"/>
                  <c:y val="-7.8870900788709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41-42CA-8ADC-C16568802B57}"/>
                </c:ext>
              </c:extLst>
            </c:dLbl>
            <c:spPr>
              <a:noFill/>
              <a:ln>
                <a:noFill/>
              </a:ln>
              <a:effectLst/>
            </c:spPr>
            <c:txPr>
              <a:bodyPr rot="0" spcFirstLastPara="1" vertOverflow="ellipsis" vert="horz" wrap="square" anchor="ctr" anchorCtr="1"/>
              <a:lstStyle/>
              <a:p>
                <a:pPr>
                  <a:defRPr sz="1050" b="0" i="0" u="none" strike="noStrike" kern="1200" baseline="0">
                    <a:solidFill>
                      <a:srgbClr val="00206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Arkusz1!$B$2:$B$3</c:f>
              <c:numCache>
                <c:formatCode>General</c:formatCode>
                <c:ptCount val="2"/>
                <c:pt idx="0">
                  <c:v>556</c:v>
                </c:pt>
                <c:pt idx="1">
                  <c:v>883</c:v>
                </c:pt>
              </c:numCache>
            </c:numRef>
          </c:val>
          <c:smooth val="0"/>
          <c:extLst>
            <c:ext xmlns:c16="http://schemas.microsoft.com/office/drawing/2014/chart" uri="{C3380CC4-5D6E-409C-BE32-E72D297353CC}">
              <c16:uniqueId val="{00000002-7C41-42CA-8ADC-C16568802B57}"/>
            </c:ext>
          </c:extLst>
        </c:ser>
        <c:ser>
          <c:idx val="1"/>
          <c:order val="1"/>
          <c:tx>
            <c:strRef>
              <c:f>Arkusz1!$C$1</c:f>
              <c:strCache>
                <c:ptCount val="1"/>
                <c:pt idx="0">
                  <c:v>2020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1323281794744601"/>
                  <c:y val="-1.6604400166044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41-42CA-8ADC-C16568802B57}"/>
                </c:ext>
              </c:extLst>
            </c:dLbl>
            <c:dLbl>
              <c:idx val="1"/>
              <c:layout>
                <c:manualLayout>
                  <c:x val="7.0021623849813808E-2"/>
                  <c:y val="-3.7542614147079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41-42CA-8ADC-C16568802B57}"/>
                </c:ext>
              </c:extLst>
            </c:dLbl>
            <c:spPr>
              <a:noFill/>
              <a:ln>
                <a:noFill/>
              </a:ln>
              <a:effectLst/>
            </c:spPr>
            <c:txPr>
              <a:bodyPr rot="0" spcFirstLastPara="1" vertOverflow="ellipsis" vert="horz" wrap="square" anchor="ctr" anchorCtr="1"/>
              <a:lstStyle/>
              <a:p>
                <a:pPr>
                  <a:defRPr sz="1050" b="0" i="0" u="none" strike="noStrike" kern="1200" baseline="0">
                    <a:solidFill>
                      <a:schemeClr val="accent2">
                        <a:lumMod val="50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Arkusz1!$C$2:$C$3</c:f>
              <c:numCache>
                <c:formatCode>General</c:formatCode>
                <c:ptCount val="2"/>
                <c:pt idx="0">
                  <c:v>377</c:v>
                </c:pt>
                <c:pt idx="1">
                  <c:v>750</c:v>
                </c:pt>
              </c:numCache>
            </c:numRef>
          </c:val>
          <c:smooth val="0"/>
          <c:extLst>
            <c:ext xmlns:c16="http://schemas.microsoft.com/office/drawing/2014/chart" uri="{C3380CC4-5D6E-409C-BE32-E72D297353CC}">
              <c16:uniqueId val="{00000005-7C41-42CA-8ADC-C16568802B57}"/>
            </c:ext>
          </c:extLst>
        </c:ser>
        <c:ser>
          <c:idx val="2"/>
          <c:order val="2"/>
          <c:tx>
            <c:strRef>
              <c:f>Arkusz1!$D$1</c:f>
              <c:strCache>
                <c:ptCount val="1"/>
                <c:pt idx="0">
                  <c:v>2021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648537333454436E-2"/>
                  <c:y val="-3.7725654778831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41-42CA-8ADC-C16568802B57}"/>
                </c:ext>
              </c:extLst>
            </c:dLbl>
            <c:dLbl>
              <c:idx val="1"/>
              <c:layout>
                <c:manualLayout>
                  <c:x val="9.722016502595561E-2"/>
                  <c:y val="-3.3391514105568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41-42CA-8ADC-C16568802B57}"/>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Arkusz1!$D$2:$D$3</c:f>
              <c:numCache>
                <c:formatCode>General</c:formatCode>
                <c:ptCount val="2"/>
                <c:pt idx="0">
                  <c:v>569</c:v>
                </c:pt>
                <c:pt idx="1">
                  <c:v>862</c:v>
                </c:pt>
              </c:numCache>
            </c:numRef>
          </c:val>
          <c:smooth val="0"/>
          <c:extLst>
            <c:ext xmlns:c16="http://schemas.microsoft.com/office/drawing/2014/chart" uri="{C3380CC4-5D6E-409C-BE32-E72D297353CC}">
              <c16:uniqueId val="{00000008-7C41-42CA-8ADC-C16568802B57}"/>
            </c:ext>
          </c:extLst>
        </c:ser>
        <c:ser>
          <c:idx val="3"/>
          <c:order val="3"/>
          <c:tx>
            <c:strRef>
              <c:f>Arkusz1!$E$1</c:f>
              <c:strCache>
                <c:ptCount val="1"/>
                <c:pt idx="0">
                  <c:v>2022</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0.19415282716989568"/>
                  <c:y val="-2.4358132070352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41-42CA-8ADC-C16568802B57}"/>
                </c:ext>
              </c:extLst>
            </c:dLbl>
            <c:dLbl>
              <c:idx val="1"/>
              <c:layout>
                <c:manualLayout>
                  <c:x val="0.13425925925925908"/>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41-42CA-8ADC-C16568802B57}"/>
                </c:ext>
              </c:extLst>
            </c:dLbl>
            <c:spPr>
              <a:noFill/>
              <a:ln>
                <a:noFill/>
              </a:ln>
              <a:effectLst/>
            </c:spPr>
            <c:txPr>
              <a:bodyPr rot="0" spcFirstLastPara="1" vertOverflow="ellipsis" vert="horz" wrap="square" anchor="ctr" anchorCtr="1"/>
              <a:lstStyle/>
              <a:p>
                <a:pPr>
                  <a:defRPr sz="1050" b="0" i="0" u="none" strike="noStrike" kern="1200" baseline="0">
                    <a:solidFill>
                      <a:srgbClr val="FFC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Arkusz1!$E$2:$E$3</c:f>
              <c:numCache>
                <c:formatCode>General</c:formatCode>
                <c:ptCount val="2"/>
                <c:pt idx="0">
                  <c:v>491</c:v>
                </c:pt>
                <c:pt idx="1">
                  <c:v>746</c:v>
                </c:pt>
              </c:numCache>
            </c:numRef>
          </c:val>
          <c:smooth val="0"/>
          <c:extLst>
            <c:ext xmlns:c16="http://schemas.microsoft.com/office/drawing/2014/chart" uri="{C3380CC4-5D6E-409C-BE32-E72D297353CC}">
              <c16:uniqueId val="{0000000B-7C41-42CA-8ADC-C16568802B57}"/>
            </c:ext>
          </c:extLst>
        </c:ser>
        <c:ser>
          <c:idx val="4"/>
          <c:order val="4"/>
          <c:tx>
            <c:strRef>
              <c:f>Arkusz1!$F$1</c:f>
              <c:strCache>
                <c:ptCount val="1"/>
                <c:pt idx="0">
                  <c:v>2023</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9.2882120325021481E-2"/>
                  <c:y val="2.4906600249066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C41-42CA-8ADC-C16568802B57}"/>
                </c:ext>
              </c:extLst>
            </c:dLbl>
            <c:dLbl>
              <c:idx val="1"/>
              <c:layout>
                <c:manualLayout>
                  <c:x val="7.407407407407407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C41-42CA-8ADC-C16568802B57}"/>
                </c:ext>
              </c:extLst>
            </c:dLbl>
            <c:spPr>
              <a:noFill/>
              <a:ln>
                <a:noFill/>
              </a:ln>
              <a:effectLst/>
            </c:spPr>
            <c:txPr>
              <a:bodyPr rot="0" spcFirstLastPara="1" vertOverflow="ellipsis" vert="horz" wrap="square" anchor="ctr" anchorCtr="1"/>
              <a:lstStyle/>
              <a:p>
                <a:pPr>
                  <a:defRPr sz="1050" b="0" i="0" u="none" strike="noStrike" kern="1200" baseline="0">
                    <a:solidFill>
                      <a:srgbClr val="0070C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Arkusz1!$F$2:$F$3</c:f>
              <c:numCache>
                <c:formatCode>General</c:formatCode>
                <c:ptCount val="2"/>
                <c:pt idx="0">
                  <c:v>371</c:v>
                </c:pt>
                <c:pt idx="1">
                  <c:v>588</c:v>
                </c:pt>
              </c:numCache>
            </c:numRef>
          </c:val>
          <c:smooth val="0"/>
          <c:extLst>
            <c:ext xmlns:c16="http://schemas.microsoft.com/office/drawing/2014/chart" uri="{C3380CC4-5D6E-409C-BE32-E72D297353CC}">
              <c16:uniqueId val="{0000000E-7C41-42CA-8ADC-C16568802B57}"/>
            </c:ext>
          </c:extLst>
        </c:ser>
        <c:dLbls>
          <c:showLegendKey val="0"/>
          <c:showVal val="0"/>
          <c:showCatName val="0"/>
          <c:showSerName val="0"/>
          <c:showPercent val="0"/>
          <c:showBubbleSize val="0"/>
        </c:dLbls>
        <c:marker val="1"/>
        <c:smooth val="0"/>
        <c:axId val="707951064"/>
        <c:axId val="707949104"/>
      </c:lineChart>
      <c:catAx>
        <c:axId val="707951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707949104"/>
        <c:crosses val="autoZero"/>
        <c:auto val="1"/>
        <c:lblAlgn val="ctr"/>
        <c:lblOffset val="100"/>
        <c:noMultiLvlLbl val="0"/>
      </c:catAx>
      <c:valAx>
        <c:axId val="70794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707951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tYlHKRYB+L6s6CNKUsB6CTT8Q==">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D61168-6E52-4E18-9FD3-8D8F8D54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6228</TotalTime>
  <Pages>43</Pages>
  <Words>13407</Words>
  <Characters>80444</Characters>
  <Application>Microsoft Office Word</Application>
  <DocSecurity>8</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Barbara Wszol</cp:lastModifiedBy>
  <cp:revision>1450</cp:revision>
  <cp:lastPrinted>2024-01-31T12:09:00Z</cp:lastPrinted>
  <dcterms:created xsi:type="dcterms:W3CDTF">2021-04-07T08:23:00Z</dcterms:created>
  <dcterms:modified xsi:type="dcterms:W3CDTF">2024-06-14T10:18:00Z</dcterms:modified>
</cp:coreProperties>
</file>