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7DFB" w14:textId="6B9F5064" w:rsidR="003810D2" w:rsidRDefault="00E53F22" w:rsidP="00E53F22">
      <w:pPr>
        <w:spacing w:after="240"/>
        <w:rPr>
          <w:rFonts w:cs="Calibri"/>
        </w:rPr>
      </w:pPr>
      <w:r>
        <w:pict w14:anchorId="4D4CF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5pt;height:46.8pt">
            <v:imagedata r:id="rId6" o:title=""/>
          </v:shape>
        </w:pict>
      </w:r>
      <w:r>
        <w:t xml:space="preserve">     </w:t>
      </w:r>
      <w:r w:rsidR="003810D2">
        <w:rPr>
          <w:rFonts w:cs="Calibri"/>
          <w:b/>
          <w:bCs/>
        </w:rPr>
        <w:t>Klauzula informacyjna dla użytkowników Fanpage na Facebooku</w:t>
      </w:r>
    </w:p>
    <w:p w14:paraId="3197DE86" w14:textId="77777777" w:rsidR="003810D2" w:rsidRDefault="003810D2" w:rsidP="005F2D22">
      <w:pPr>
        <w:spacing w:before="240" w:after="240" w:line="360" w:lineRule="auto"/>
        <w:rPr>
          <w:rFonts w:cs="Calibri"/>
        </w:rPr>
      </w:pPr>
      <w:r>
        <w:rPr>
          <w:rFonts w:cs="Calibri"/>
        </w:rPr>
        <w:t xml:space="preserve">Zgodnie z art. 13 i 14 rozporządzenia </w:t>
      </w:r>
      <w:proofErr w:type="spellStart"/>
      <w:r>
        <w:rPr>
          <w:rFonts w:cs="Calibri"/>
        </w:rPr>
        <w:t>PEiR</w:t>
      </w:r>
      <w:proofErr w:type="spellEnd"/>
      <w:r>
        <w:rPr>
          <w:rFonts w:cs="Calibri"/>
        </w:rPr>
        <w:t xml:space="preserve"> (UE) 2016/679 z dnia 27 kwietnia 2016 r. w sprawie ochrony osób fizycznych w związku z przetwarzaniem danych osobowych i w sprawie swobodnego przepływu takich danych oraz uchylenia od dyrektywy 95/46/WE (ogólne rozporządzenie o ochronie danych) "RODO", informujemy, że:</w:t>
      </w:r>
    </w:p>
    <w:p w14:paraId="709F692A" w14:textId="1DA944B4" w:rsidR="001D0C2F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 w:rsidR="001D0C2F">
        <w:rPr>
          <w:rFonts w:cs="Calibri"/>
        </w:rPr>
        <w:t>Administratorem Pani/Pana danych osobowych jest Powiatowy Urząd Pracy w Węgrowie reprezentowany przez Dyrektora Urzędu;</w:t>
      </w:r>
    </w:p>
    <w:p w14:paraId="0B7199C6" w14:textId="2E9272A2" w:rsidR="003810D2" w:rsidRDefault="001D0C2F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  <w:t>W urzędzie został powołany Inspektor Ochrony Danych. Można się z nim skontaktować elektronicznie: iodo@wegrow.praca.gov.pl lub listownie - Powiatowy Urząd Pracy w Węgrowie, ul. Piłsudskiego 23, 07-100 Węgrów, z dopiskiem „IOD”</w:t>
      </w:r>
    </w:p>
    <w:p w14:paraId="202507AA" w14:textId="524FFE11" w:rsidR="003810D2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  <w:t>Pani/a dane są przetwarzane w celach prowadzenia komunikacji i promocji w ramach fanpage Administratora dostępnego pod adresem</w:t>
      </w:r>
      <w:r w:rsidR="00E53F22">
        <w:rPr>
          <w:rFonts w:cs="Calibri"/>
        </w:rPr>
        <w:t xml:space="preserve"> </w:t>
      </w:r>
      <w:r w:rsidR="00E53F22">
        <w:rPr>
          <w:rFonts w:cs="Calibri"/>
        </w:rPr>
        <w:t>https://www.facebook.com/</w:t>
      </w:r>
      <w:r w:rsidR="00E53F22">
        <w:rPr>
          <w:rFonts w:cs="Calibri"/>
        </w:rPr>
        <w:t>PowiatowyUrzadPracywWegrowie</w:t>
      </w:r>
      <w:r>
        <w:rPr>
          <w:rFonts w:cs="Calibri"/>
        </w:rPr>
        <w:t>, w szczególności odpowiedzi na reakcje, komentarze oraz prywatne wiadomości, a także w celach statystycznych oraz reklamowych realizowanych za pośrednictwem narzędzi dostarczanych przez aplikację Facebook.</w:t>
      </w:r>
    </w:p>
    <w:p w14:paraId="47A3CA37" w14:textId="0854827E" w:rsidR="003810D2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  <w:t xml:space="preserve">Przetwarzanie jest realizowane na podstawie prawnie uzasadnionego interesu administratora, jakim jest zapewnienie ciągłości komunikacji, oraz dbanie o wizerunek </w:t>
      </w:r>
      <w:r w:rsidR="001D0C2F">
        <w:rPr>
          <w:rFonts w:cs="Calibri"/>
        </w:rPr>
        <w:t>urzędu</w:t>
      </w:r>
      <w:r>
        <w:rPr>
          <w:rFonts w:cs="Calibri"/>
        </w:rPr>
        <w:t>.</w:t>
      </w:r>
    </w:p>
    <w:p w14:paraId="7191886E" w14:textId="77777777" w:rsidR="003810D2" w:rsidRDefault="003810D2" w:rsidP="005F2D22">
      <w:pPr>
        <w:spacing w:line="360" w:lineRule="auto"/>
        <w:ind w:left="720" w:hanging="360"/>
        <w:rPr>
          <w:rFonts w:cs="Calibri"/>
        </w:rPr>
      </w:pPr>
      <w:bookmarkStart w:id="0" w:name="_Hlk21695158"/>
      <w:r>
        <w:rPr>
          <w:rFonts w:cs="Calibri"/>
        </w:rPr>
        <w:t>5.</w:t>
      </w:r>
      <w:r>
        <w:rPr>
          <w:rFonts w:cs="Calibri"/>
        </w:rPr>
        <w:tab/>
        <w:t xml:space="preserve">Odbiorcami Pani/a danych osobowych mogą być wyłącznie podmioty, które uprawnione są do ich otrzymania na mocy przepisów prawa. Ponadto Pani/a dane </w:t>
      </w:r>
      <w:bookmarkEnd w:id="0"/>
      <w:r>
        <w:rPr>
          <w:rFonts w:cs="Calibri"/>
        </w:rPr>
        <w:t xml:space="preserve">są udostępniane Meta </w:t>
      </w:r>
      <w:proofErr w:type="spellStart"/>
      <w:r>
        <w:rPr>
          <w:rFonts w:cs="Calibri"/>
        </w:rPr>
        <w:t>Platforms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Ireland</w:t>
      </w:r>
      <w:proofErr w:type="spellEnd"/>
      <w:r>
        <w:rPr>
          <w:rFonts w:cs="Calibri"/>
        </w:rPr>
        <w:t xml:space="preserve"> Limited (informacja szczegółowa poniżej).</w:t>
      </w:r>
    </w:p>
    <w:p w14:paraId="772BC5BD" w14:textId="77777777" w:rsidR="003810D2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  <w:t xml:space="preserve">Pani/a dane osobowe przechowywane do czasu wyrażenia sprzeciwu lub ustania celów przetwarzania. </w:t>
      </w:r>
    </w:p>
    <w:p w14:paraId="654DE582" w14:textId="77777777" w:rsidR="003810D2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7.</w:t>
      </w:r>
      <w:r>
        <w:rPr>
          <w:rFonts w:cs="Calibri"/>
        </w:rPr>
        <w:tab/>
      </w:r>
      <w:r>
        <w:rPr>
          <w:rFonts w:cs="Calibri"/>
          <w:szCs w:val="17"/>
        </w:rPr>
        <w:t xml:space="preserve">Posiada Pan/i prawo żądania dostępu do swoich danych osobowych, a także ich sprostowania (poprawiania). </w:t>
      </w:r>
      <w:bookmarkStart w:id="1" w:name="__DdeLink__4297_275676422"/>
      <w:r>
        <w:rPr>
          <w:rFonts w:cs="Calibri"/>
          <w:szCs w:val="17"/>
        </w:rPr>
        <w:t xml:space="preserve">Przysługuje Pani/u także prawo do żądania usunięcia lub ograniczenia przetwarzania, a także sprzeciwu na przetwarzanie, przy czym przysługuje ono jedynie w sytuacji, jeżeli dalsze </w:t>
      </w:r>
      <w:bookmarkEnd w:id="1"/>
      <w:r>
        <w:rPr>
          <w:rFonts w:cs="Calibri"/>
          <w:szCs w:val="17"/>
        </w:rPr>
        <w:t xml:space="preserve">przetwarzanie nie jest niezbędne do wywiązania się przez Administratora z obowiązku prawnego i nie występują inne nadrzędne prawne podstawy przetwarzania. </w:t>
      </w:r>
    </w:p>
    <w:p w14:paraId="786AA42F" w14:textId="77777777" w:rsidR="003810D2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lastRenderedPageBreak/>
        <w:t>8.</w:t>
      </w:r>
      <w:r>
        <w:rPr>
          <w:rFonts w:cs="Calibri"/>
        </w:rPr>
        <w:tab/>
      </w:r>
      <w:r>
        <w:rPr>
          <w:rFonts w:cs="Calibri"/>
          <w:szCs w:val="17"/>
        </w:rPr>
        <w:t>Przysługuje Pani/u prawo wniesienia skargi na realizowane przez Administratora przetwarzanie Pani/a danych do Prezesa UODO (uodo.gov.pl).</w:t>
      </w:r>
    </w:p>
    <w:p w14:paraId="2E2997DC" w14:textId="77777777" w:rsidR="003810D2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9.</w:t>
      </w:r>
      <w:r>
        <w:rPr>
          <w:rFonts w:cs="Calibri"/>
        </w:rPr>
        <w:tab/>
      </w:r>
      <w:r>
        <w:rPr>
          <w:rFonts w:cs="Calibri"/>
          <w:szCs w:val="17"/>
        </w:rPr>
        <w:t>Podanie danych jest dobrowolne i następuje poprzez korzystanie z Fanpage Administratora.</w:t>
      </w:r>
    </w:p>
    <w:p w14:paraId="0CB3A546" w14:textId="77777777" w:rsidR="003810D2" w:rsidRDefault="003810D2" w:rsidP="005F2D22">
      <w:pPr>
        <w:spacing w:before="240" w:after="240" w:line="360" w:lineRule="auto"/>
        <w:ind w:left="720" w:hanging="360"/>
        <w:rPr>
          <w:rFonts w:cs="Calibri"/>
        </w:rPr>
      </w:pPr>
      <w:r>
        <w:rPr>
          <w:rFonts w:cs="Calibri"/>
          <w:b/>
          <w:bCs/>
          <w:i/>
          <w:iCs/>
          <w:szCs w:val="17"/>
        </w:rPr>
        <w:t xml:space="preserve">Informacja o współadministrowaniu danych z Meta </w:t>
      </w:r>
      <w:proofErr w:type="spellStart"/>
      <w:r>
        <w:rPr>
          <w:rFonts w:cs="Calibri"/>
          <w:b/>
          <w:bCs/>
          <w:i/>
          <w:iCs/>
          <w:szCs w:val="17"/>
        </w:rPr>
        <w:t>Platforms</w:t>
      </w:r>
      <w:proofErr w:type="spellEnd"/>
      <w:r>
        <w:rPr>
          <w:rFonts w:cs="Calibri"/>
          <w:b/>
          <w:bCs/>
          <w:i/>
          <w:iCs/>
          <w:szCs w:val="17"/>
        </w:rPr>
        <w:t xml:space="preserve"> </w:t>
      </w:r>
      <w:proofErr w:type="spellStart"/>
      <w:r>
        <w:rPr>
          <w:rFonts w:cs="Calibri"/>
          <w:b/>
          <w:bCs/>
          <w:i/>
          <w:iCs/>
          <w:szCs w:val="17"/>
        </w:rPr>
        <w:t>Ireland</w:t>
      </w:r>
      <w:proofErr w:type="spellEnd"/>
      <w:r>
        <w:rPr>
          <w:rFonts w:cs="Calibri"/>
          <w:b/>
          <w:bCs/>
          <w:i/>
          <w:iCs/>
          <w:szCs w:val="17"/>
        </w:rPr>
        <w:t xml:space="preserve"> Limited</w:t>
      </w:r>
    </w:p>
    <w:p w14:paraId="62D81371" w14:textId="77777777" w:rsidR="003810D2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  <w:t xml:space="preserve">Administrator i Meta </w:t>
      </w:r>
      <w:proofErr w:type="spellStart"/>
      <w:r>
        <w:rPr>
          <w:rFonts w:cs="Calibri"/>
        </w:rPr>
        <w:t>Platforms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Ireland</w:t>
      </w:r>
      <w:proofErr w:type="spellEnd"/>
      <w:r>
        <w:rPr>
          <w:rFonts w:cs="Calibri"/>
        </w:rPr>
        <w:t xml:space="preserve"> Limited (4 Grand Canal </w:t>
      </w:r>
      <w:proofErr w:type="spellStart"/>
      <w:r>
        <w:rPr>
          <w:rFonts w:cs="Calibri"/>
        </w:rPr>
        <w:t>Square</w:t>
      </w:r>
      <w:proofErr w:type="spellEnd"/>
      <w:r>
        <w:rPr>
          <w:rFonts w:cs="Calibri"/>
        </w:rPr>
        <w:t>, Grand Canal Harbour, Dublin 2 Irlandia) są wspólnymi administratorami Pani/a danych zgodnie z artykułem 26 RODO w zakresie przetwarzania danych do celów statystycznych oraz reklamowych.</w:t>
      </w:r>
    </w:p>
    <w:p w14:paraId="166ECBEA" w14:textId="77777777" w:rsidR="003810D2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  <w:t>Współadministrowanie obejmuje zbiorczą analizę danych w celu wyświetlania statystyk aktywności użytkowników Fanpage Administratora.</w:t>
      </w:r>
    </w:p>
    <w:p w14:paraId="33919F22" w14:textId="77777777" w:rsidR="003810D2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  <w:t xml:space="preserve">Zakres odpowiedzialności Meta </w:t>
      </w:r>
      <w:proofErr w:type="spellStart"/>
      <w:r>
        <w:rPr>
          <w:rFonts w:cs="Calibri"/>
        </w:rPr>
        <w:t>Platforms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Ireland</w:t>
      </w:r>
      <w:proofErr w:type="spellEnd"/>
      <w:r>
        <w:rPr>
          <w:rFonts w:cs="Calibri"/>
        </w:rPr>
        <w:t xml:space="preserve"> za przetwarzanie Pani/a danych we wskazanych celach: </w:t>
      </w:r>
    </w:p>
    <w:p w14:paraId="7492ADFF" w14:textId="77777777" w:rsidR="003810D2" w:rsidRDefault="003810D2" w:rsidP="005F2D22">
      <w:pPr>
        <w:spacing w:line="360" w:lineRule="auto"/>
        <w:ind w:left="1077" w:hanging="340"/>
        <w:rPr>
          <w:rFonts w:cs="Calibri"/>
        </w:rPr>
      </w:pPr>
      <w:r>
        <w:rPr>
          <w:rFonts w:cs="Calibri"/>
        </w:rPr>
        <w:t>•</w:t>
      </w:r>
      <w:r>
        <w:rPr>
          <w:rFonts w:cs="Calibri"/>
        </w:rPr>
        <w:tab/>
        <w:t>posiadanie podstawy prawnej dla przetwarzania danych na potrzeby statystyk strony;</w:t>
      </w:r>
    </w:p>
    <w:p w14:paraId="3A29F6E3" w14:textId="77777777" w:rsidR="003810D2" w:rsidRDefault="003810D2" w:rsidP="005F2D22">
      <w:pPr>
        <w:spacing w:line="360" w:lineRule="auto"/>
        <w:ind w:left="1077" w:hanging="340"/>
        <w:rPr>
          <w:rFonts w:cs="Calibri"/>
        </w:rPr>
      </w:pPr>
      <w:r>
        <w:rPr>
          <w:rFonts w:cs="Calibri"/>
        </w:rPr>
        <w:t>•</w:t>
      </w:r>
      <w:r>
        <w:rPr>
          <w:rFonts w:cs="Calibri"/>
        </w:rPr>
        <w:tab/>
        <w:t>zapewnienie realizacji praw osób, których dane dotyczą;</w:t>
      </w:r>
    </w:p>
    <w:p w14:paraId="76F147FD" w14:textId="77777777" w:rsidR="003810D2" w:rsidRDefault="003810D2" w:rsidP="005F2D22">
      <w:pPr>
        <w:spacing w:line="360" w:lineRule="auto"/>
        <w:ind w:left="1077" w:hanging="340"/>
        <w:rPr>
          <w:rFonts w:cs="Calibri"/>
        </w:rPr>
      </w:pPr>
      <w:r>
        <w:rPr>
          <w:rFonts w:cs="Calibri"/>
        </w:rPr>
        <w:t>•</w:t>
      </w:r>
      <w:r>
        <w:rPr>
          <w:rFonts w:cs="Calibri"/>
        </w:rPr>
        <w:tab/>
        <w:t>zgłaszanie naruszeń do organu nadzorczego oraz zawiadamianie, osób których dotyczyło naruszenie o zdarzeniu;</w:t>
      </w:r>
    </w:p>
    <w:p w14:paraId="2163B9D6" w14:textId="77777777" w:rsidR="003810D2" w:rsidRDefault="003810D2" w:rsidP="005F2D22">
      <w:pPr>
        <w:spacing w:line="360" w:lineRule="auto"/>
        <w:ind w:left="1077" w:hanging="340"/>
        <w:rPr>
          <w:rFonts w:cs="Calibri"/>
        </w:rPr>
      </w:pPr>
      <w:r>
        <w:rPr>
          <w:rFonts w:cs="Calibri"/>
        </w:rPr>
        <w:t>•</w:t>
      </w:r>
      <w:r>
        <w:rPr>
          <w:rFonts w:cs="Calibri"/>
        </w:rPr>
        <w:tab/>
        <w:t>zapewnienie odpowiednich środków technicznych i organizacyjnych w celu zapewnienia bezpieczeństwa Pani/a danych.</w:t>
      </w:r>
    </w:p>
    <w:p w14:paraId="09DD0337" w14:textId="77777777" w:rsidR="003810D2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  <w:t>Zakres odpowiedzialności Administratora za przetwarzanie Pani/a danych:</w:t>
      </w:r>
    </w:p>
    <w:p w14:paraId="7ED0F87E" w14:textId="77777777" w:rsidR="003810D2" w:rsidRDefault="003810D2" w:rsidP="005F2D22">
      <w:pPr>
        <w:spacing w:line="360" w:lineRule="auto"/>
        <w:ind w:left="1154" w:hanging="360"/>
        <w:rPr>
          <w:rFonts w:cs="Calibri"/>
        </w:rPr>
      </w:pPr>
      <w:r>
        <w:rPr>
          <w:rFonts w:cs="Calibri"/>
        </w:rPr>
        <w:t>•</w:t>
      </w:r>
      <w:r>
        <w:rPr>
          <w:rFonts w:cs="Calibri"/>
        </w:rPr>
        <w:tab/>
        <w:t>posiadanie podstawy prawnej do przetwarzania danych na potrzeby statystyk;</w:t>
      </w:r>
    </w:p>
    <w:p w14:paraId="31D9FDB9" w14:textId="77777777" w:rsidR="003810D2" w:rsidRDefault="003810D2" w:rsidP="005F2D22">
      <w:pPr>
        <w:spacing w:line="360" w:lineRule="auto"/>
        <w:ind w:left="1154" w:hanging="360"/>
        <w:rPr>
          <w:rFonts w:cs="Calibri"/>
        </w:rPr>
      </w:pPr>
      <w:r>
        <w:rPr>
          <w:rFonts w:cs="Calibri"/>
        </w:rPr>
        <w:t>•</w:t>
      </w:r>
      <w:r>
        <w:rPr>
          <w:rFonts w:cs="Calibri"/>
        </w:rPr>
        <w:tab/>
        <w:t>zrealizowanie obowiązków informacyjnych w zakresie realizowanych przez Administratora celów przetwarzania.</w:t>
      </w:r>
    </w:p>
    <w:p w14:paraId="12E7771B" w14:textId="77777777" w:rsidR="003810D2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5.</w:t>
      </w:r>
      <w:r>
        <w:rPr>
          <w:rFonts w:cs="Calibri"/>
        </w:rPr>
        <w:tab/>
        <w:t xml:space="preserve">Meta </w:t>
      </w:r>
      <w:proofErr w:type="spellStart"/>
      <w:r>
        <w:rPr>
          <w:rFonts w:cs="Calibri"/>
        </w:rPr>
        <w:t>Platforms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Ireland</w:t>
      </w:r>
      <w:proofErr w:type="spellEnd"/>
      <w:r>
        <w:rPr>
          <w:rFonts w:cs="Calibri"/>
        </w:rPr>
        <w:t xml:space="preserve">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14:paraId="54D0F291" w14:textId="77777777" w:rsidR="003810D2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  <w:t>Głównym organem nadzorczym w zakresie wspólnego przetwarzania danych jest irlandzka Komisja ds. ochrony danych (niezależnie od zapisów art. 55 ust. 2 RODO, w stosownych przypadkach).</w:t>
      </w:r>
    </w:p>
    <w:p w14:paraId="6EF68182" w14:textId="77777777" w:rsidR="003810D2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7.</w:t>
      </w:r>
      <w:r>
        <w:rPr>
          <w:rFonts w:cs="Calibri"/>
        </w:rPr>
        <w:tab/>
        <w:t>Szczegółowe informacje dotyczące wzajemnych uzgodnień pomiędzy administratorami są dostępne na stronie: &lt;https://www.facebook.com/legal/terms/page_controller_addendum&gt;.</w:t>
      </w:r>
    </w:p>
    <w:p w14:paraId="01D35A75" w14:textId="77777777" w:rsidR="003810D2" w:rsidRDefault="003810D2" w:rsidP="005F2D22">
      <w:pPr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8.</w:t>
      </w:r>
      <w:r>
        <w:rPr>
          <w:rFonts w:cs="Calibri"/>
        </w:rPr>
        <w:tab/>
        <w:t xml:space="preserve">Zasady przetwarzania Pani/a danych osobowych przez Meta </w:t>
      </w:r>
      <w:proofErr w:type="spellStart"/>
      <w:r>
        <w:rPr>
          <w:rFonts w:cs="Calibri"/>
        </w:rPr>
        <w:t>Platforms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Ireland</w:t>
      </w:r>
      <w:proofErr w:type="spellEnd"/>
      <w:r>
        <w:rPr>
          <w:rFonts w:cs="Calibri"/>
        </w:rPr>
        <w:t xml:space="preserve"> są dostępne na  stronie: &lt;https://www.facebook.com/privacy/explanation&gt;.</w:t>
      </w:r>
    </w:p>
    <w:sectPr w:rsidR="003810D2" w:rsidSect="00B553D6">
      <w:type w:val="continuous"/>
      <w:pgSz w:w="11906" w:h="16838"/>
      <w:pgMar w:top="1134" w:right="1134" w:bottom="1134" w:left="1134" w:header="709" w:footer="709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58AD" w14:textId="77777777" w:rsidR="00E50E6F" w:rsidRDefault="00E50E6F">
      <w:r>
        <w:separator/>
      </w:r>
    </w:p>
  </w:endnote>
  <w:endnote w:type="continuationSeparator" w:id="0">
    <w:p w14:paraId="06F71A7A" w14:textId="77777777" w:rsidR="00E50E6F" w:rsidRDefault="00E5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9A6F" w14:textId="77777777" w:rsidR="00E50E6F" w:rsidRDefault="00E50E6F">
      <w:r>
        <w:rPr>
          <w:rFonts w:ascii="Liberation Serif" w:hAnsi="Liberation Serif" w:cs="Times New Roman"/>
          <w:kern w:val="0"/>
          <w:lang w:bidi="ar-SA"/>
        </w:rPr>
        <w:separator/>
      </w:r>
    </w:p>
  </w:footnote>
  <w:footnote w:type="continuationSeparator" w:id="0">
    <w:p w14:paraId="758364D5" w14:textId="77777777" w:rsidR="00E50E6F" w:rsidRDefault="00E5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DB1"/>
    <w:rsid w:val="00136DB1"/>
    <w:rsid w:val="001D0C2F"/>
    <w:rsid w:val="002D7715"/>
    <w:rsid w:val="003810D2"/>
    <w:rsid w:val="005F2D22"/>
    <w:rsid w:val="009E69CF"/>
    <w:rsid w:val="00B553D6"/>
    <w:rsid w:val="00E50E6F"/>
    <w:rsid w:val="00E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EC22F"/>
  <w14:defaultImageDpi w14:val="0"/>
  <w15:docId w15:val="{67C96229-D2C9-4934-954A-375DFE12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cs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f3f3wdolnych">
    <w:name w:val="Znaki przypisóf3f3w dolnych"/>
    <w:uiPriority w:val="99"/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Zakotwiczenieprzypisukof1f1cowego">
    <w:name w:val="Zakotwiczenie przypisu końf1f1cowego"/>
    <w:uiPriority w:val="99"/>
    <w:rPr>
      <w:vertAlign w:val="superscript"/>
    </w:rPr>
  </w:style>
  <w:style w:type="character" w:customStyle="1" w:styleId="Znakiprzypisf3f3wkof1f1cowych">
    <w:name w:val="Znaki przypisóf3f3w końf1f1cowych"/>
    <w:uiPriority w:val="99"/>
  </w:style>
  <w:style w:type="character" w:customStyle="1" w:styleId="a3a3b9b9czeinternetowe">
    <w:name w:val="Ła3a3ąb9b9cze internetowe"/>
    <w:uiPriority w:val="99"/>
    <w:rPr>
      <w:color w:val="000080"/>
      <w:u w:val="single"/>
    </w:rPr>
  </w:style>
  <w:style w:type="character" w:customStyle="1" w:styleId="Znakinumeracji">
    <w:name w:val="Znaki numeracji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cs="Mangal"/>
      <w:sz w:val="21"/>
      <w:szCs w:val="21"/>
    </w:rPr>
  </w:style>
  <w:style w:type="character" w:customStyle="1" w:styleId="Zakotwiczenieprzypisukof1cowego">
    <w:name w:val="Zakotwiczenie przypisu końf1cowego"/>
    <w:uiPriority w:val="99"/>
    <w:rPr>
      <w:rFonts w:ascii="Times New Roman"/>
      <w:vertAlign w:val="superscript"/>
    </w:rPr>
  </w:style>
  <w:style w:type="character" w:customStyle="1" w:styleId="EndnoteCharacters">
    <w:name w:val="Endnote Characters"/>
    <w:uiPriority w:val="99"/>
    <w:rPr>
      <w:rFonts w:ascii="Times New Roman" w:cs="Times New Roman"/>
      <w:vertAlign w:val="superscript"/>
    </w:rPr>
  </w:style>
  <w:style w:type="character" w:customStyle="1" w:styleId="FootnoteCharacters">
    <w:name w:val="Footnote Characters"/>
    <w:uiPriority w:val="99"/>
    <w:rPr>
      <w:rFonts w:ascii="Times New Roman" w:cs="Times New Roman"/>
      <w:vertAlign w:val="superscript"/>
    </w:rPr>
  </w:style>
  <w:style w:type="character" w:customStyle="1" w:styleId="a3b9czeinternetowe">
    <w:name w:val="Ła3ąb9cze internetowe"/>
    <w:uiPriority w:val="99"/>
    <w:rPr>
      <w:rFonts w:ascii="Times New Roman" w:cs="Times New Roman"/>
      <w:color w:val="FF0000"/>
      <w:u w:val="single"/>
    </w:rPr>
  </w:style>
  <w:style w:type="character" w:customStyle="1" w:styleId="ListLabel19">
    <w:name w:val="ListLabel 19"/>
    <w:uiPriority w:val="99"/>
    <w:rPr>
      <w:rFonts w:ascii="Times New Roman"/>
    </w:rPr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Znakiprzypisf3wdolnych">
    <w:name w:val="Znaki przypisóf3w dolnych"/>
    <w:uiPriority w:val="99"/>
  </w:style>
  <w:style w:type="character" w:customStyle="1" w:styleId="Numeracjawierszy">
    <w:name w:val="Numeracja wierszy"/>
    <w:uiPriority w:val="99"/>
  </w:style>
  <w:style w:type="character" w:customStyle="1" w:styleId="Znakiprzypisf3wkof1cowych">
    <w:name w:val="Znaki przypisóf3w końf1cowych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9ce6e6tekstu"/>
    <w:uiPriority w:val="99"/>
  </w:style>
  <w:style w:type="paragraph" w:styleId="Podpis">
    <w:name w:val="Signature"/>
    <w:basedOn w:val="Normalny"/>
    <w:link w:val="PodpisZnak1"/>
    <w:uiPriority w:val="99"/>
    <w:pPr>
      <w:suppressLineNumbers/>
      <w:spacing w:before="120" w:after="120"/>
    </w:pPr>
    <w:rPr>
      <w:rFonts w:cs="Arial"/>
      <w:i/>
      <w:iCs/>
    </w:rPr>
  </w:style>
  <w:style w:type="character" w:customStyle="1" w:styleId="PodpisZnak1">
    <w:name w:val="Podpis Znak1"/>
    <w:link w:val="Podpis"/>
    <w:uiPriority w:val="99"/>
    <w:semiHidden/>
    <w:locked/>
    <w:rPr>
      <w:rFonts w:ascii="Calibri" w:hAnsi="Calibri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</w:rPr>
  </w:style>
  <w:style w:type="paragraph" w:customStyle="1" w:styleId="Przypisdolny">
    <w:name w:val="Przypis dolny"/>
    <w:basedOn w:val="Normalny"/>
    <w:uiPriority w:val="99"/>
    <w:pPr>
      <w:ind w:left="339" w:hanging="339"/>
    </w:pPr>
    <w:rPr>
      <w:sz w:val="20"/>
    </w:rPr>
  </w:style>
  <w:style w:type="character" w:styleId="Odwoanieprzypisukocowego">
    <w:name w:val="endnote reference"/>
    <w:uiPriority w:val="99"/>
    <w:semiHidden/>
    <w:unhideWhenUsed/>
    <w:rsid w:val="00136DB1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unhideWhenUsed/>
    <w:rsid w:val="00136DB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611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calibri</dc:title>
  <dc:subject/>
  <dc:creator>Sylwia Czub</dc:creator>
  <cp:keywords/>
  <dc:description>ZNAKI:4376</dc:description>
  <cp:lastModifiedBy>Paulina</cp:lastModifiedBy>
  <cp:revision>6</cp:revision>
  <dcterms:created xsi:type="dcterms:W3CDTF">2023-10-05T07:19:00Z</dcterms:created>
  <dcterms:modified xsi:type="dcterms:W3CDTF">2023-10-10T08:30:00Z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Ustowska, Marta</vt:lpwstr>
  </property>
  <property fmtid="{D5CDD505-2E9C-101B-9397-08002B2CF9AE}" pid="3" name="TekstJI">
    <vt:lpwstr>NIE</vt:lpwstr>
  </property>
  <property fmtid="{D5CDD505-2E9C-101B-9397-08002B2CF9AE}" pid="4" name="ZNAKI:">
    <vt:lpwstr>4376</vt:lpwstr>
  </property>
  <property fmtid="{D5CDD505-2E9C-101B-9397-08002B2CF9AE}" pid="5" name="wk_stat:linki:liczba">
    <vt:lpwstr>0</vt:lpwstr>
  </property>
  <property fmtid="{D5CDD505-2E9C-101B-9397-08002B2CF9AE}" pid="6" name="wk_stat:zapis">
    <vt:lpwstr>2021-06-22 13:30:49</vt:lpwstr>
  </property>
  <property fmtid="{D5CDD505-2E9C-101B-9397-08002B2CF9AE}" pid="7" name="wk_stat:znaki:liczba">
    <vt:lpwstr>4376</vt:lpwstr>
  </property>
</Properties>
</file>