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D17CA" w14:textId="43CD6D3D" w:rsidR="00E21123" w:rsidRPr="00211FC2" w:rsidRDefault="00E21123" w:rsidP="00B441CF">
      <w:pPr>
        <w:shd w:val="clear" w:color="auto" w:fill="FFFFFF"/>
        <w:spacing w:line="557" w:lineRule="exact"/>
        <w:ind w:right="518"/>
        <w:rPr>
          <w:b/>
          <w:bCs/>
          <w:sz w:val="24"/>
          <w:szCs w:val="24"/>
        </w:rPr>
      </w:pPr>
      <w:r w:rsidRPr="00211FC2">
        <w:rPr>
          <w:noProof/>
        </w:rPr>
        <w:drawing>
          <wp:anchor distT="0" distB="0" distL="114300" distR="114300" simplePos="0" relativeHeight="251659264" behindDoc="0" locked="0" layoutInCell="1" allowOverlap="1" wp14:anchorId="17E98511" wp14:editId="2DE52121">
            <wp:simplePos x="0" y="0"/>
            <wp:positionH relativeFrom="column">
              <wp:posOffset>0</wp:posOffset>
            </wp:positionH>
            <wp:positionV relativeFrom="paragraph">
              <wp:posOffset>352425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6043240" name="Obraz 144003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400354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pic:spPr>
                </pic:pic>
              </a:graphicData>
            </a:graphic>
            <wp14:sizeRelH relativeFrom="page">
              <wp14:pctWidth>0</wp14:pctWidth>
            </wp14:sizeRelH>
            <wp14:sizeRelV relativeFrom="page">
              <wp14:pctHeight>0</wp14:pctHeight>
            </wp14:sizeRelV>
          </wp:anchor>
        </w:drawing>
      </w:r>
    </w:p>
    <w:p w14:paraId="6D5C4842" w14:textId="0ED42019" w:rsidR="00B441CF" w:rsidRPr="00211FC2" w:rsidRDefault="00B441CF" w:rsidP="00F70884">
      <w:pPr>
        <w:shd w:val="clear" w:color="auto" w:fill="FFFFFF"/>
        <w:spacing w:before="720" w:after="720" w:line="557" w:lineRule="exact"/>
        <w:ind w:right="516"/>
        <w:jc w:val="center"/>
        <w:rPr>
          <w:color w:val="000000" w:themeColor="text1"/>
        </w:rPr>
      </w:pPr>
      <w:r w:rsidRPr="00211FC2">
        <w:rPr>
          <w:b/>
          <w:bCs/>
          <w:color w:val="000000" w:themeColor="text1"/>
          <w:sz w:val="24"/>
          <w:szCs w:val="24"/>
        </w:rPr>
        <w:t>Wojew</w:t>
      </w:r>
      <w:r w:rsidRPr="00211FC2">
        <w:rPr>
          <w:rFonts w:cs="Times New Roman"/>
          <w:b/>
          <w:bCs/>
          <w:color w:val="000000" w:themeColor="text1"/>
          <w:sz w:val="24"/>
          <w:szCs w:val="24"/>
        </w:rPr>
        <w:t>ó</w:t>
      </w:r>
      <w:r w:rsidRPr="00211FC2">
        <w:rPr>
          <w:b/>
          <w:bCs/>
          <w:color w:val="000000" w:themeColor="text1"/>
          <w:sz w:val="24"/>
          <w:szCs w:val="24"/>
        </w:rPr>
        <w:t>dzki Urz</w:t>
      </w:r>
      <w:r w:rsidRPr="00211FC2">
        <w:rPr>
          <w:rFonts w:cs="Times New Roman"/>
          <w:b/>
          <w:bCs/>
          <w:color w:val="000000" w:themeColor="text1"/>
          <w:sz w:val="24"/>
          <w:szCs w:val="24"/>
        </w:rPr>
        <w:t>ą</w:t>
      </w:r>
      <w:r w:rsidRPr="00211FC2">
        <w:rPr>
          <w:b/>
          <w:bCs/>
          <w:color w:val="000000" w:themeColor="text1"/>
          <w:sz w:val="24"/>
          <w:szCs w:val="24"/>
        </w:rPr>
        <w:t>d Pracy</w:t>
      </w:r>
      <w:r w:rsidR="0017579E" w:rsidRPr="00211FC2">
        <w:rPr>
          <w:b/>
          <w:bCs/>
          <w:color w:val="000000" w:themeColor="text1"/>
          <w:sz w:val="24"/>
          <w:szCs w:val="24"/>
        </w:rPr>
        <w:t xml:space="preserve"> w </w:t>
      </w:r>
      <w:r w:rsidRPr="00211FC2">
        <w:rPr>
          <w:b/>
          <w:bCs/>
          <w:color w:val="000000" w:themeColor="text1"/>
          <w:sz w:val="24"/>
          <w:szCs w:val="24"/>
        </w:rPr>
        <w:t xml:space="preserve">Białymstoku </w:t>
      </w:r>
      <w:r w:rsidR="00F948AD" w:rsidRPr="00211FC2">
        <w:rPr>
          <w:b/>
          <w:bCs/>
          <w:color w:val="000000" w:themeColor="text1"/>
          <w:sz w:val="24"/>
          <w:szCs w:val="24"/>
        </w:rPr>
        <w:t>–</w:t>
      </w:r>
      <w:r w:rsidRPr="00211FC2">
        <w:rPr>
          <w:b/>
          <w:bCs/>
          <w:color w:val="000000" w:themeColor="text1"/>
          <w:sz w:val="24"/>
          <w:szCs w:val="24"/>
        </w:rPr>
        <w:t xml:space="preserve"> Instytucja Po</w:t>
      </w:r>
      <w:r w:rsidRPr="00211FC2">
        <w:rPr>
          <w:rFonts w:cs="Times New Roman"/>
          <w:b/>
          <w:bCs/>
          <w:color w:val="000000" w:themeColor="text1"/>
          <w:sz w:val="24"/>
          <w:szCs w:val="24"/>
        </w:rPr>
        <w:t>ś</w:t>
      </w:r>
      <w:r w:rsidRPr="00211FC2">
        <w:rPr>
          <w:b/>
          <w:bCs/>
          <w:color w:val="000000" w:themeColor="text1"/>
          <w:sz w:val="24"/>
          <w:szCs w:val="24"/>
        </w:rPr>
        <w:t>rednicz</w:t>
      </w:r>
      <w:r w:rsidRPr="00211FC2">
        <w:rPr>
          <w:rFonts w:cs="Times New Roman"/>
          <w:b/>
          <w:bCs/>
          <w:color w:val="000000" w:themeColor="text1"/>
          <w:sz w:val="24"/>
          <w:szCs w:val="24"/>
        </w:rPr>
        <w:t>ą</w:t>
      </w:r>
      <w:r w:rsidRPr="00211FC2">
        <w:rPr>
          <w:b/>
          <w:bCs/>
          <w:color w:val="000000" w:themeColor="text1"/>
          <w:sz w:val="24"/>
          <w:szCs w:val="24"/>
        </w:rPr>
        <w:t>ca</w:t>
      </w:r>
      <w:r w:rsidR="0017579E" w:rsidRPr="00211FC2">
        <w:rPr>
          <w:b/>
          <w:bCs/>
          <w:color w:val="000000" w:themeColor="text1"/>
          <w:sz w:val="24"/>
          <w:szCs w:val="24"/>
        </w:rPr>
        <w:t xml:space="preserve"> w </w:t>
      </w:r>
      <w:r w:rsidRPr="00211FC2">
        <w:rPr>
          <w:b/>
          <w:bCs/>
          <w:color w:val="000000" w:themeColor="text1"/>
          <w:spacing w:val="-2"/>
          <w:sz w:val="24"/>
          <w:szCs w:val="24"/>
        </w:rPr>
        <w:t>ramach Programu Fundusze Europejskie dla Podlaskiego 2021-2027</w:t>
      </w:r>
    </w:p>
    <w:p w14:paraId="084D0B49" w14:textId="5FD2BAD3" w:rsidR="00B441CF" w:rsidRPr="00211FC2" w:rsidRDefault="009150F9" w:rsidP="00F70884">
      <w:pPr>
        <w:shd w:val="clear" w:color="auto" w:fill="FFFFFF"/>
        <w:spacing w:before="720" w:after="720" w:line="23" w:lineRule="atLeast"/>
        <w:ind w:left="2381" w:right="125" w:hanging="2381"/>
        <w:jc w:val="center"/>
        <w:rPr>
          <w:color w:val="000000" w:themeColor="text1"/>
        </w:rPr>
      </w:pPr>
      <w:r w:rsidRPr="00211FC2">
        <w:rPr>
          <w:b/>
          <w:bCs/>
          <w:color w:val="000000" w:themeColor="text1"/>
          <w:spacing w:val="-3"/>
          <w:sz w:val="24"/>
          <w:szCs w:val="24"/>
        </w:rPr>
        <w:t xml:space="preserve">Regulamin wyboru </w:t>
      </w:r>
      <w:r w:rsidR="00EE3459" w:rsidRPr="00211FC2">
        <w:rPr>
          <w:b/>
          <w:bCs/>
          <w:color w:val="000000" w:themeColor="text1"/>
          <w:spacing w:val="-3"/>
          <w:sz w:val="24"/>
          <w:szCs w:val="24"/>
        </w:rPr>
        <w:t>projektów</w:t>
      </w:r>
    </w:p>
    <w:p w14:paraId="2489A1AA" w14:textId="325614FC" w:rsidR="00111E13" w:rsidRPr="00211FC2" w:rsidRDefault="00111E13" w:rsidP="00F70884">
      <w:pPr>
        <w:shd w:val="clear" w:color="auto" w:fill="FFFFFF"/>
        <w:spacing w:before="720" w:after="720" w:line="23" w:lineRule="atLeast"/>
        <w:ind w:left="2069" w:right="125" w:hanging="2069"/>
        <w:jc w:val="center"/>
      </w:pPr>
      <w:r w:rsidRPr="00211FC2">
        <w:rPr>
          <w:spacing w:val="-2"/>
          <w:sz w:val="24"/>
          <w:szCs w:val="24"/>
        </w:rPr>
        <w:t xml:space="preserve">w ramach </w:t>
      </w:r>
      <w:r w:rsidR="00F948AD" w:rsidRPr="00211FC2">
        <w:rPr>
          <w:spacing w:val="-2"/>
          <w:sz w:val="24"/>
          <w:szCs w:val="24"/>
        </w:rPr>
        <w:t>p</w:t>
      </w:r>
      <w:r w:rsidRPr="00211FC2">
        <w:rPr>
          <w:spacing w:val="-2"/>
          <w:sz w:val="24"/>
          <w:szCs w:val="24"/>
        </w:rPr>
        <w:t xml:space="preserve">rogramu Fundusze Europejskie </w:t>
      </w:r>
      <w:r w:rsidRPr="00211FC2">
        <w:rPr>
          <w:spacing w:val="-1"/>
          <w:sz w:val="24"/>
          <w:szCs w:val="24"/>
        </w:rPr>
        <w:t>dla Podlaskiego 2021-2027</w:t>
      </w:r>
    </w:p>
    <w:p w14:paraId="4F0BB28D" w14:textId="77777777" w:rsidR="00111E13" w:rsidRPr="00211FC2" w:rsidRDefault="00111E13" w:rsidP="00F70884">
      <w:pPr>
        <w:shd w:val="clear" w:color="auto" w:fill="FFFFFF"/>
        <w:spacing w:before="720" w:after="720" w:line="23" w:lineRule="atLeast"/>
        <w:ind w:left="1599" w:right="125" w:hanging="2069"/>
        <w:jc w:val="center"/>
        <w:rPr>
          <w:spacing w:val="-1"/>
          <w:sz w:val="24"/>
          <w:szCs w:val="24"/>
        </w:rPr>
      </w:pPr>
      <w:r w:rsidRPr="00211FC2">
        <w:rPr>
          <w:spacing w:val="-1"/>
          <w:sz w:val="24"/>
          <w:szCs w:val="24"/>
        </w:rPr>
        <w:t>Priorytet VII Fundusze na rzecz zatrudnienia i kształcenia osób dorosłych</w:t>
      </w:r>
    </w:p>
    <w:p w14:paraId="0ECDA31E" w14:textId="24DAB5D7" w:rsidR="00111E13" w:rsidRPr="00211FC2" w:rsidRDefault="00111E13" w:rsidP="00F70884">
      <w:pPr>
        <w:shd w:val="clear" w:color="auto" w:fill="FFFFFF"/>
        <w:spacing w:before="720" w:after="720" w:line="23" w:lineRule="atLeast"/>
        <w:ind w:left="1599" w:right="125" w:hanging="1599"/>
        <w:jc w:val="center"/>
      </w:pPr>
      <w:r w:rsidRPr="00211FC2">
        <w:rPr>
          <w:spacing w:val="-2"/>
          <w:sz w:val="24"/>
          <w:szCs w:val="24"/>
        </w:rPr>
        <w:t>Dzia</w:t>
      </w:r>
      <w:r w:rsidRPr="00211FC2">
        <w:rPr>
          <w:rFonts w:cs="Times New Roman"/>
          <w:spacing w:val="-2"/>
          <w:sz w:val="24"/>
          <w:szCs w:val="24"/>
        </w:rPr>
        <w:t>ł</w:t>
      </w:r>
      <w:r w:rsidRPr="00211FC2">
        <w:rPr>
          <w:spacing w:val="-2"/>
          <w:sz w:val="24"/>
          <w:szCs w:val="24"/>
        </w:rPr>
        <w:t>anie 7.</w:t>
      </w:r>
      <w:r w:rsidR="006361B8">
        <w:rPr>
          <w:spacing w:val="-2"/>
          <w:sz w:val="24"/>
          <w:szCs w:val="24"/>
        </w:rPr>
        <w:t>4</w:t>
      </w:r>
      <w:r w:rsidRPr="00211FC2">
        <w:rPr>
          <w:spacing w:val="-2"/>
          <w:sz w:val="24"/>
          <w:szCs w:val="24"/>
        </w:rPr>
        <w:t xml:space="preserve"> </w:t>
      </w:r>
      <w:r w:rsidR="006361B8" w:rsidRPr="006361B8">
        <w:rPr>
          <w:spacing w:val="-2"/>
          <w:sz w:val="24"/>
          <w:szCs w:val="24"/>
        </w:rPr>
        <w:t>Wspieranie uczenia się przez całe życie</w:t>
      </w:r>
    </w:p>
    <w:p w14:paraId="34A5EFE7" w14:textId="3D67CF81" w:rsidR="00111E13" w:rsidRPr="00211FC2" w:rsidRDefault="00111E13" w:rsidP="00F70884">
      <w:pPr>
        <w:shd w:val="clear" w:color="auto" w:fill="FFFFFF"/>
        <w:spacing w:before="720" w:after="720" w:line="23" w:lineRule="atLeast"/>
        <w:ind w:right="159"/>
        <w:jc w:val="center"/>
      </w:pPr>
      <w:r w:rsidRPr="00211FC2">
        <w:rPr>
          <w:spacing w:val="-1"/>
          <w:sz w:val="24"/>
          <w:szCs w:val="24"/>
        </w:rPr>
        <w:t>Cel szczeg</w:t>
      </w:r>
      <w:r w:rsidRPr="00211FC2">
        <w:rPr>
          <w:rFonts w:cs="Times New Roman"/>
          <w:spacing w:val="-1"/>
          <w:sz w:val="24"/>
          <w:szCs w:val="24"/>
        </w:rPr>
        <w:t>ół</w:t>
      </w:r>
      <w:r w:rsidRPr="00211FC2">
        <w:rPr>
          <w:spacing w:val="-1"/>
          <w:sz w:val="24"/>
          <w:szCs w:val="24"/>
        </w:rPr>
        <w:t xml:space="preserve">owy </w:t>
      </w:r>
      <w:r w:rsidR="006361B8" w:rsidRPr="006361B8">
        <w:rPr>
          <w:spacing w:val="-1"/>
          <w:sz w:val="24"/>
          <w:szCs w:val="24"/>
        </w:rPr>
        <w:t xml:space="preserve">(g) </w:t>
      </w:r>
      <w:bookmarkStart w:id="0" w:name="_Hlk142914010"/>
      <w:r w:rsidR="006361B8" w:rsidRPr="006361B8">
        <w:rPr>
          <w:spacing w:val="-1"/>
          <w:sz w:val="24"/>
          <w:szCs w:val="24"/>
        </w:rPr>
        <w:t>Wspieranie uczenia się przez całe życie, w szczególności elastycznych możliwości podnoszenia i zmiany kwalifikacji dla wszystkich, z</w:t>
      </w:r>
      <w:r w:rsidR="006361B8">
        <w:rPr>
          <w:spacing w:val="-1"/>
          <w:sz w:val="24"/>
          <w:szCs w:val="24"/>
        </w:rPr>
        <w:t> </w:t>
      </w:r>
      <w:r w:rsidR="006361B8" w:rsidRPr="006361B8">
        <w:rPr>
          <w:spacing w:val="-1"/>
          <w:sz w:val="24"/>
          <w:szCs w:val="24"/>
        </w:rPr>
        <w:t>uwzględnieniem umiejętności w zakresie przedsiębiorczości i kompetencji cyfrowych, lepsze przewidywanie zmian i zapotrzebowania na nowe umiejętności na podstawie potrzeb rynku pracy, ułatwianie zmian ścieżki kariery zawodowej i</w:t>
      </w:r>
      <w:r w:rsidR="00B45425">
        <w:rPr>
          <w:spacing w:val="-1"/>
          <w:sz w:val="24"/>
          <w:szCs w:val="24"/>
        </w:rPr>
        <w:t> </w:t>
      </w:r>
      <w:r w:rsidR="006361B8" w:rsidRPr="006361B8">
        <w:rPr>
          <w:spacing w:val="-1"/>
          <w:sz w:val="24"/>
          <w:szCs w:val="24"/>
        </w:rPr>
        <w:t>wspieranie mobilności zawodowej</w:t>
      </w:r>
      <w:bookmarkEnd w:id="0"/>
    </w:p>
    <w:p w14:paraId="20081DAD" w14:textId="05292656" w:rsidR="00BA362D" w:rsidRPr="00211FC2" w:rsidRDefault="00B441CF" w:rsidP="00F70884">
      <w:pPr>
        <w:shd w:val="clear" w:color="auto" w:fill="FFFFFF"/>
        <w:spacing w:before="720" w:after="720" w:line="23" w:lineRule="atLeast"/>
        <w:ind w:right="147"/>
        <w:jc w:val="center"/>
        <w:rPr>
          <w:color w:val="000000" w:themeColor="text1"/>
          <w:spacing w:val="-3"/>
          <w:sz w:val="24"/>
          <w:szCs w:val="24"/>
        </w:rPr>
      </w:pPr>
      <w:r w:rsidRPr="00211FC2">
        <w:rPr>
          <w:color w:val="000000" w:themeColor="text1"/>
          <w:spacing w:val="-3"/>
          <w:sz w:val="24"/>
          <w:szCs w:val="24"/>
        </w:rPr>
        <w:t>Nab</w:t>
      </w:r>
      <w:r w:rsidRPr="00211FC2">
        <w:rPr>
          <w:rFonts w:cs="Times New Roman"/>
          <w:color w:val="000000" w:themeColor="text1"/>
          <w:spacing w:val="-3"/>
          <w:sz w:val="24"/>
          <w:szCs w:val="24"/>
        </w:rPr>
        <w:t>ó</w:t>
      </w:r>
      <w:r w:rsidRPr="00211FC2">
        <w:rPr>
          <w:color w:val="000000" w:themeColor="text1"/>
          <w:spacing w:val="-3"/>
          <w:sz w:val="24"/>
          <w:szCs w:val="24"/>
        </w:rPr>
        <w:t>r nr: FE</w:t>
      </w:r>
      <w:r w:rsidR="007D73F7" w:rsidRPr="00211FC2">
        <w:rPr>
          <w:color w:val="000000" w:themeColor="text1"/>
          <w:spacing w:val="-3"/>
          <w:sz w:val="24"/>
          <w:szCs w:val="24"/>
        </w:rPr>
        <w:t>PD</w:t>
      </w:r>
      <w:r w:rsidRPr="00211FC2">
        <w:rPr>
          <w:color w:val="000000" w:themeColor="text1"/>
          <w:spacing w:val="-3"/>
          <w:sz w:val="24"/>
          <w:szCs w:val="24"/>
        </w:rPr>
        <w:t>.0</w:t>
      </w:r>
      <w:r w:rsidR="00BC0851" w:rsidRPr="00211FC2">
        <w:rPr>
          <w:color w:val="000000" w:themeColor="text1"/>
          <w:spacing w:val="-3"/>
          <w:sz w:val="24"/>
          <w:szCs w:val="24"/>
        </w:rPr>
        <w:t>7</w:t>
      </w:r>
      <w:r w:rsidRPr="00211FC2">
        <w:rPr>
          <w:color w:val="000000" w:themeColor="text1"/>
          <w:spacing w:val="-3"/>
          <w:sz w:val="24"/>
          <w:szCs w:val="24"/>
        </w:rPr>
        <w:t>.0</w:t>
      </w:r>
      <w:r w:rsidR="006361B8">
        <w:rPr>
          <w:color w:val="000000" w:themeColor="text1"/>
          <w:spacing w:val="-3"/>
          <w:sz w:val="24"/>
          <w:szCs w:val="24"/>
        </w:rPr>
        <w:t>4</w:t>
      </w:r>
      <w:r w:rsidRPr="00211FC2">
        <w:rPr>
          <w:color w:val="000000" w:themeColor="text1"/>
          <w:spacing w:val="-3"/>
          <w:sz w:val="24"/>
          <w:szCs w:val="24"/>
        </w:rPr>
        <w:t>-IP.0</w:t>
      </w:r>
      <w:r w:rsidR="00BC0851" w:rsidRPr="00211FC2">
        <w:rPr>
          <w:color w:val="000000" w:themeColor="text1"/>
          <w:spacing w:val="-3"/>
          <w:sz w:val="24"/>
          <w:szCs w:val="24"/>
        </w:rPr>
        <w:t>1</w:t>
      </w:r>
      <w:r w:rsidRPr="00211FC2">
        <w:rPr>
          <w:color w:val="000000" w:themeColor="text1"/>
          <w:spacing w:val="-3"/>
          <w:sz w:val="24"/>
          <w:szCs w:val="24"/>
        </w:rPr>
        <w:t>-001/23</w:t>
      </w:r>
    </w:p>
    <w:p w14:paraId="7840E41B" w14:textId="7D3D227E" w:rsidR="00313331" w:rsidRPr="00211FC2" w:rsidRDefault="00BA362D" w:rsidP="00F70884">
      <w:pPr>
        <w:spacing w:before="1560" w:after="200"/>
        <w:jc w:val="center"/>
        <w:rPr>
          <w:color w:val="000000" w:themeColor="text1"/>
          <w:spacing w:val="-3"/>
          <w:sz w:val="24"/>
          <w:szCs w:val="24"/>
        </w:rPr>
      </w:pPr>
      <w:r w:rsidRPr="00211FC2">
        <w:rPr>
          <w:color w:val="000000" w:themeColor="text1"/>
          <w:spacing w:val="-3"/>
          <w:sz w:val="24"/>
          <w:szCs w:val="24"/>
        </w:rPr>
        <w:t>(wersja 1</w:t>
      </w:r>
      <w:r w:rsidR="00313331" w:rsidRPr="00211FC2">
        <w:rPr>
          <w:color w:val="000000" w:themeColor="text1"/>
          <w:spacing w:val="-3"/>
          <w:sz w:val="24"/>
          <w:szCs w:val="24"/>
        </w:rPr>
        <w:t>)</w:t>
      </w:r>
    </w:p>
    <w:p w14:paraId="4F739E42" w14:textId="3EA49209" w:rsidR="00BA362D" w:rsidRPr="00211FC2" w:rsidRDefault="00BA362D" w:rsidP="00F70884">
      <w:pPr>
        <w:spacing w:before="200"/>
        <w:jc w:val="center"/>
        <w:rPr>
          <w:sz w:val="24"/>
          <w:szCs w:val="24"/>
        </w:rPr>
      </w:pPr>
      <w:r w:rsidRPr="00211FC2">
        <w:rPr>
          <w:sz w:val="24"/>
          <w:szCs w:val="24"/>
        </w:rPr>
        <w:t>Białystok,</w:t>
      </w:r>
      <w:r w:rsidR="006D0A8D" w:rsidRPr="00211FC2">
        <w:rPr>
          <w:sz w:val="24"/>
          <w:szCs w:val="24"/>
        </w:rPr>
        <w:t xml:space="preserve"> </w:t>
      </w:r>
      <w:r w:rsidR="00F948AD" w:rsidRPr="00F705F4">
        <w:rPr>
          <w:sz w:val="24"/>
          <w:szCs w:val="24"/>
        </w:rPr>
        <w:t>1</w:t>
      </w:r>
      <w:r w:rsidR="00916DD3">
        <w:rPr>
          <w:sz w:val="24"/>
          <w:szCs w:val="24"/>
        </w:rPr>
        <w:t>4</w:t>
      </w:r>
      <w:r w:rsidR="00F948AD" w:rsidRPr="00F705F4">
        <w:rPr>
          <w:sz w:val="24"/>
          <w:szCs w:val="24"/>
        </w:rPr>
        <w:t xml:space="preserve"> </w:t>
      </w:r>
      <w:r w:rsidR="00EA539F" w:rsidRPr="00F705F4">
        <w:rPr>
          <w:sz w:val="24"/>
          <w:szCs w:val="24"/>
        </w:rPr>
        <w:t>września</w:t>
      </w:r>
      <w:r w:rsidR="00114139" w:rsidRPr="00F705F4">
        <w:rPr>
          <w:sz w:val="24"/>
          <w:szCs w:val="24"/>
        </w:rPr>
        <w:t xml:space="preserve"> </w:t>
      </w:r>
      <w:r w:rsidRPr="00F705F4">
        <w:rPr>
          <w:sz w:val="24"/>
          <w:szCs w:val="24"/>
        </w:rPr>
        <w:t>2023 r</w:t>
      </w:r>
      <w:r w:rsidRPr="00211FC2">
        <w:rPr>
          <w:sz w:val="24"/>
          <w:szCs w:val="24"/>
        </w:rPr>
        <w:t>.</w:t>
      </w:r>
      <w:r w:rsidR="0011506D" w:rsidRPr="00211FC2">
        <w:rPr>
          <w:lang w:eastAsia="zh-CN"/>
        </w:rPr>
        <w:t xml:space="preserve"> </w:t>
      </w:r>
      <w:r w:rsidR="0011506D" w:rsidRPr="00211FC2">
        <w:rPr>
          <w:color w:val="FF0000"/>
          <w:lang w:eastAsia="zh-CN"/>
        </w:rPr>
        <w:br w:type="page"/>
      </w:r>
    </w:p>
    <w:sdt>
      <w:sdtPr>
        <w:rPr>
          <w:rFonts w:ascii="Arial" w:eastAsia="Times New Roman" w:hAnsi="Arial" w:cs="Arial"/>
          <w:color w:val="auto"/>
          <w:sz w:val="20"/>
          <w:szCs w:val="20"/>
        </w:rPr>
        <w:id w:val="-588230735"/>
        <w:docPartObj>
          <w:docPartGallery w:val="Table of Contents"/>
          <w:docPartUnique/>
        </w:docPartObj>
      </w:sdtPr>
      <w:sdtEndPr>
        <w:rPr>
          <w:b/>
          <w:bCs/>
        </w:rPr>
      </w:sdtEndPr>
      <w:sdtContent>
        <w:p w14:paraId="41B06CE9" w14:textId="6A5C3561" w:rsidR="00C71F74" w:rsidRPr="0097106D" w:rsidRDefault="00C71F74" w:rsidP="00630DF0">
          <w:pPr>
            <w:pStyle w:val="Nagwekspisutreci"/>
            <w:spacing w:after="240" w:line="276" w:lineRule="auto"/>
            <w:rPr>
              <w:rFonts w:ascii="Arial" w:hAnsi="Arial" w:cs="Arial"/>
              <w:color w:val="auto"/>
              <w:sz w:val="24"/>
              <w:szCs w:val="24"/>
            </w:rPr>
          </w:pPr>
          <w:r w:rsidRPr="0097106D">
            <w:rPr>
              <w:rFonts w:ascii="Arial" w:hAnsi="Arial" w:cs="Arial"/>
              <w:color w:val="auto"/>
              <w:sz w:val="24"/>
              <w:szCs w:val="24"/>
            </w:rPr>
            <w:t>Spis treści</w:t>
          </w:r>
        </w:p>
        <w:p w14:paraId="6D98D964" w14:textId="14A6B51C" w:rsidR="009304F7" w:rsidRPr="003F775C" w:rsidRDefault="00C71F74">
          <w:pPr>
            <w:pStyle w:val="Spistreci1"/>
            <w:rPr>
              <w:rFonts w:asciiTheme="minorHAnsi" w:eastAsiaTheme="minorEastAsia" w:hAnsiTheme="minorHAnsi" w:cstheme="minorBidi"/>
              <w:noProof/>
              <w:kern w:val="2"/>
              <w:sz w:val="24"/>
              <w:szCs w:val="24"/>
              <w14:ligatures w14:val="standardContextual"/>
            </w:rPr>
          </w:pPr>
          <w:r w:rsidRPr="003F775C">
            <w:rPr>
              <w:sz w:val="24"/>
              <w:szCs w:val="24"/>
            </w:rPr>
            <w:fldChar w:fldCharType="begin"/>
          </w:r>
          <w:r w:rsidRPr="003F775C">
            <w:rPr>
              <w:sz w:val="24"/>
              <w:szCs w:val="24"/>
            </w:rPr>
            <w:instrText xml:space="preserve"> TOC \o "1-3" \h \z \u </w:instrText>
          </w:r>
          <w:r w:rsidRPr="003F775C">
            <w:rPr>
              <w:sz w:val="24"/>
              <w:szCs w:val="24"/>
            </w:rPr>
            <w:fldChar w:fldCharType="separate"/>
          </w:r>
          <w:hyperlink w:anchor="_Toc145576933" w:history="1">
            <w:r w:rsidR="009304F7" w:rsidRPr="003F775C">
              <w:rPr>
                <w:rStyle w:val="Hipercze"/>
                <w:b/>
                <w:bCs/>
                <w:noProof/>
                <w:sz w:val="24"/>
                <w:szCs w:val="24"/>
              </w:rPr>
              <w:t>Wykaz skrótów i pojęć</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_Toc145576933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4</w:t>
            </w:r>
            <w:r w:rsidR="009304F7" w:rsidRPr="003F775C">
              <w:rPr>
                <w:noProof/>
                <w:webHidden/>
                <w:sz w:val="24"/>
                <w:szCs w:val="24"/>
              </w:rPr>
              <w:fldChar w:fldCharType="end"/>
            </w:r>
          </w:hyperlink>
        </w:p>
        <w:p w14:paraId="1BD8C758" w14:textId="2E69BD07" w:rsidR="009304F7" w:rsidRPr="003F775C" w:rsidRDefault="003F775C">
          <w:pPr>
            <w:pStyle w:val="Spistreci1"/>
            <w:rPr>
              <w:rFonts w:asciiTheme="minorHAnsi" w:eastAsiaTheme="minorEastAsia" w:hAnsiTheme="minorHAnsi" w:cstheme="minorBidi"/>
              <w:noProof/>
              <w:kern w:val="2"/>
              <w:sz w:val="24"/>
              <w:szCs w:val="24"/>
              <w14:ligatures w14:val="standardContextual"/>
            </w:rPr>
          </w:pPr>
          <w:hyperlink w:anchor="_Toc145576934" w:history="1">
            <w:r w:rsidR="009304F7" w:rsidRPr="003F775C">
              <w:rPr>
                <w:rStyle w:val="Hipercze"/>
                <w:b/>
                <w:bCs/>
                <w:noProof/>
                <w:sz w:val="24"/>
                <w:szCs w:val="24"/>
              </w:rPr>
              <w:t>Słowniczek</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_Toc145576934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w:t>
            </w:r>
            <w:r w:rsidR="009304F7" w:rsidRPr="003F775C">
              <w:rPr>
                <w:noProof/>
                <w:webHidden/>
                <w:sz w:val="24"/>
                <w:szCs w:val="24"/>
              </w:rPr>
              <w:fldChar w:fldCharType="end"/>
            </w:r>
          </w:hyperlink>
        </w:p>
        <w:p w14:paraId="666431BD" w14:textId="65FA6305" w:rsidR="009304F7" w:rsidRPr="003F775C" w:rsidRDefault="003F775C">
          <w:pPr>
            <w:pStyle w:val="Spistreci1"/>
            <w:rPr>
              <w:rFonts w:asciiTheme="minorHAnsi" w:eastAsiaTheme="minorEastAsia" w:hAnsiTheme="minorHAnsi" w:cstheme="minorBidi"/>
              <w:noProof/>
              <w:kern w:val="2"/>
              <w:sz w:val="24"/>
              <w:szCs w:val="24"/>
              <w14:ligatures w14:val="standardContextual"/>
            </w:rPr>
          </w:pPr>
          <w:hyperlink w:anchor="_Toc145576935" w:history="1">
            <w:r w:rsidR="009304F7" w:rsidRPr="003F775C">
              <w:rPr>
                <w:rStyle w:val="Hipercze"/>
                <w:b/>
                <w:noProof/>
                <w:sz w:val="24"/>
                <w:szCs w:val="24"/>
              </w:rPr>
              <w:t>1</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b/>
                <w:noProof/>
                <w:sz w:val="24"/>
                <w:szCs w:val="24"/>
              </w:rPr>
              <w:t>INFORMACJE OGÓLNE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_Toc145576935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9</w:t>
            </w:r>
            <w:r w:rsidR="009304F7" w:rsidRPr="003F775C">
              <w:rPr>
                <w:noProof/>
                <w:webHidden/>
                <w:sz w:val="24"/>
                <w:szCs w:val="24"/>
              </w:rPr>
              <w:fldChar w:fldCharType="end"/>
            </w:r>
          </w:hyperlink>
        </w:p>
        <w:p w14:paraId="2CD51766" w14:textId="3C2AC2D9" w:rsidR="009304F7" w:rsidRPr="003F775C" w:rsidRDefault="003F775C">
          <w:pPr>
            <w:pStyle w:val="Spistreci1"/>
            <w:rPr>
              <w:rFonts w:asciiTheme="minorHAnsi" w:eastAsiaTheme="minorEastAsia" w:hAnsiTheme="minorHAnsi" w:cstheme="minorBidi"/>
              <w:noProof/>
              <w:kern w:val="2"/>
              <w:sz w:val="24"/>
              <w:szCs w:val="24"/>
              <w14:ligatures w14:val="standardContextual"/>
            </w:rPr>
          </w:pPr>
          <w:hyperlink w:anchor="_Toc145576936" w:history="1">
            <w:r w:rsidR="009304F7" w:rsidRPr="003F775C">
              <w:rPr>
                <w:rStyle w:val="Hipercze"/>
                <w:noProof/>
                <w:sz w:val="24"/>
                <w:szCs w:val="24"/>
              </w:rPr>
              <w:t>1.1 Podstawy prawne i dokumenty programowe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_Toc145576936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9</w:t>
            </w:r>
            <w:r w:rsidR="009304F7" w:rsidRPr="003F775C">
              <w:rPr>
                <w:noProof/>
                <w:webHidden/>
                <w:sz w:val="24"/>
                <w:szCs w:val="24"/>
              </w:rPr>
              <w:fldChar w:fldCharType="end"/>
            </w:r>
          </w:hyperlink>
        </w:p>
        <w:p w14:paraId="05EF6193" w14:textId="5EA8E647" w:rsidR="009304F7" w:rsidRPr="003F775C" w:rsidRDefault="003F775C">
          <w:pPr>
            <w:pStyle w:val="Spistreci3"/>
            <w:rPr>
              <w:rFonts w:asciiTheme="minorHAnsi" w:eastAsiaTheme="minorEastAsia" w:hAnsiTheme="minorHAnsi" w:cstheme="minorBidi"/>
              <w:noProof/>
              <w:kern w:val="2"/>
              <w:sz w:val="24"/>
              <w:szCs w:val="24"/>
              <w14:ligatures w14:val="standardContextual"/>
            </w:rPr>
          </w:pPr>
          <w:hyperlink w:anchor="_Toc145576937" w:history="1">
            <w:r w:rsidR="009304F7" w:rsidRPr="003F775C">
              <w:rPr>
                <w:rStyle w:val="Hipercze"/>
                <w:rFonts w:eastAsiaTheme="majorEastAsia"/>
                <w:noProof/>
                <w:sz w:val="24"/>
                <w:szCs w:val="24"/>
              </w:rPr>
              <w:t>1.2 Informacje na temat zmiany dokumentu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_Toc145576937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11</w:t>
            </w:r>
            <w:r w:rsidR="009304F7" w:rsidRPr="003F775C">
              <w:rPr>
                <w:noProof/>
                <w:webHidden/>
                <w:sz w:val="24"/>
                <w:szCs w:val="24"/>
              </w:rPr>
              <w:fldChar w:fldCharType="end"/>
            </w:r>
          </w:hyperlink>
        </w:p>
        <w:p w14:paraId="4B7EFCC0" w14:textId="4AEB8D0B" w:rsidR="009304F7" w:rsidRPr="003F775C" w:rsidRDefault="003F775C">
          <w:pPr>
            <w:pStyle w:val="Spistreci1"/>
            <w:rPr>
              <w:rFonts w:asciiTheme="minorHAnsi" w:eastAsiaTheme="minorEastAsia" w:hAnsiTheme="minorHAnsi" w:cstheme="minorBidi"/>
              <w:noProof/>
              <w:kern w:val="2"/>
              <w:sz w:val="24"/>
              <w:szCs w:val="24"/>
              <w14:ligatures w14:val="standardContextual"/>
            </w:rPr>
          </w:pPr>
          <w:hyperlink w:anchor="_Toc145576938" w:history="1">
            <w:r w:rsidR="009304F7" w:rsidRPr="003F775C">
              <w:rPr>
                <w:rStyle w:val="Hipercze"/>
                <w:b/>
                <w:noProof/>
                <w:sz w:val="24"/>
                <w:szCs w:val="24"/>
              </w:rPr>
              <w:t>2</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b/>
                <w:noProof/>
                <w:sz w:val="24"/>
                <w:szCs w:val="24"/>
              </w:rPr>
              <w:t>INFORMACJE O NABORZE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_Toc145576938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12</w:t>
            </w:r>
            <w:r w:rsidR="009304F7" w:rsidRPr="003F775C">
              <w:rPr>
                <w:noProof/>
                <w:webHidden/>
                <w:sz w:val="24"/>
                <w:szCs w:val="24"/>
              </w:rPr>
              <w:fldChar w:fldCharType="end"/>
            </w:r>
          </w:hyperlink>
        </w:p>
        <w:p w14:paraId="61B31C01" w14:textId="7A491400" w:rsidR="009304F7" w:rsidRPr="003F775C" w:rsidRDefault="003F775C">
          <w:pPr>
            <w:pStyle w:val="Spistreci2"/>
            <w:rPr>
              <w:rFonts w:asciiTheme="minorHAnsi" w:eastAsiaTheme="minorEastAsia" w:hAnsiTheme="minorHAnsi" w:cstheme="minorBidi"/>
              <w:noProof/>
              <w:kern w:val="2"/>
              <w:sz w:val="24"/>
              <w:szCs w:val="24"/>
              <w14:ligatures w14:val="standardContextual"/>
            </w:rPr>
          </w:pPr>
          <w:hyperlink w:anchor="_Toc145576939" w:history="1">
            <w:r w:rsidR="009304F7" w:rsidRPr="003F775C">
              <w:rPr>
                <w:rStyle w:val="Hipercze"/>
                <w:noProof/>
                <w:sz w:val="24"/>
                <w:szCs w:val="24"/>
              </w:rPr>
              <w:t>2.1</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Przedmiot naboru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_Toc145576939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12</w:t>
            </w:r>
            <w:r w:rsidR="009304F7" w:rsidRPr="003F775C">
              <w:rPr>
                <w:noProof/>
                <w:webHidden/>
                <w:sz w:val="24"/>
                <w:szCs w:val="24"/>
              </w:rPr>
              <w:fldChar w:fldCharType="end"/>
            </w:r>
          </w:hyperlink>
        </w:p>
        <w:p w14:paraId="2F462C6E" w14:textId="2571B938" w:rsidR="009304F7" w:rsidRPr="003F775C" w:rsidRDefault="003F775C">
          <w:pPr>
            <w:pStyle w:val="Spistreci2"/>
            <w:rPr>
              <w:rFonts w:asciiTheme="minorHAnsi" w:eastAsiaTheme="minorEastAsia" w:hAnsiTheme="minorHAnsi" w:cstheme="minorBidi"/>
              <w:noProof/>
              <w:kern w:val="2"/>
              <w:sz w:val="24"/>
              <w:szCs w:val="24"/>
              <w14:ligatures w14:val="standardContextual"/>
            </w:rPr>
          </w:pPr>
          <w:hyperlink w:anchor="_Toc145576940" w:history="1">
            <w:r w:rsidR="009304F7" w:rsidRPr="003F775C">
              <w:rPr>
                <w:rStyle w:val="Hipercze"/>
                <w:noProof/>
                <w:sz w:val="24"/>
                <w:szCs w:val="24"/>
              </w:rPr>
              <w:t>2.2</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Podstawowe informacje o naborze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_Toc145576940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12</w:t>
            </w:r>
            <w:r w:rsidR="009304F7" w:rsidRPr="003F775C">
              <w:rPr>
                <w:noProof/>
                <w:webHidden/>
                <w:sz w:val="24"/>
                <w:szCs w:val="24"/>
              </w:rPr>
              <w:fldChar w:fldCharType="end"/>
            </w:r>
          </w:hyperlink>
        </w:p>
        <w:p w14:paraId="3223382D" w14:textId="19441097" w:rsidR="009304F7" w:rsidRPr="003F775C" w:rsidRDefault="003F775C">
          <w:pPr>
            <w:pStyle w:val="Spistreci2"/>
            <w:rPr>
              <w:rFonts w:asciiTheme="minorHAnsi" w:eastAsiaTheme="minorEastAsia" w:hAnsiTheme="minorHAnsi" w:cstheme="minorBidi"/>
              <w:noProof/>
              <w:kern w:val="2"/>
              <w:sz w:val="24"/>
              <w:szCs w:val="24"/>
              <w14:ligatures w14:val="standardContextual"/>
            </w:rPr>
          </w:pPr>
          <w:hyperlink w:anchor="_Toc145576941" w:history="1">
            <w:r w:rsidR="009304F7" w:rsidRPr="003F775C">
              <w:rPr>
                <w:rStyle w:val="Hipercze"/>
                <w:noProof/>
                <w:sz w:val="24"/>
                <w:szCs w:val="24"/>
              </w:rPr>
              <w:t>2.3</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Sposób komunikacji oraz udzielanie dodatkowych informacji</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_Toc145576941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14</w:t>
            </w:r>
            <w:r w:rsidR="009304F7" w:rsidRPr="003F775C">
              <w:rPr>
                <w:noProof/>
                <w:webHidden/>
                <w:sz w:val="24"/>
                <w:szCs w:val="24"/>
              </w:rPr>
              <w:fldChar w:fldCharType="end"/>
            </w:r>
          </w:hyperlink>
        </w:p>
        <w:p w14:paraId="0C2EE361" w14:textId="283D2BEB" w:rsidR="009304F7" w:rsidRPr="003F775C" w:rsidRDefault="003F775C">
          <w:pPr>
            <w:pStyle w:val="Spistreci2"/>
            <w:rPr>
              <w:rFonts w:asciiTheme="minorHAnsi" w:eastAsiaTheme="minorEastAsia" w:hAnsiTheme="minorHAnsi" w:cstheme="minorBidi"/>
              <w:noProof/>
              <w:kern w:val="2"/>
              <w:sz w:val="24"/>
              <w:szCs w:val="24"/>
              <w14:ligatures w14:val="standardContextual"/>
            </w:rPr>
          </w:pPr>
          <w:hyperlink w:anchor="_Toc145576942" w:history="1">
            <w:r w:rsidR="009304F7" w:rsidRPr="003F775C">
              <w:rPr>
                <w:rStyle w:val="Hipercze"/>
                <w:noProof/>
                <w:sz w:val="24"/>
                <w:szCs w:val="24"/>
              </w:rPr>
              <w:t>2.4</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Źródła finansowania i kwota środków przeznaczona na nabór</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_Toc145576942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15</w:t>
            </w:r>
            <w:r w:rsidR="009304F7" w:rsidRPr="003F775C">
              <w:rPr>
                <w:noProof/>
                <w:webHidden/>
                <w:sz w:val="24"/>
                <w:szCs w:val="24"/>
              </w:rPr>
              <w:fldChar w:fldCharType="end"/>
            </w:r>
          </w:hyperlink>
        </w:p>
        <w:p w14:paraId="7DD5A938" w14:textId="1D4C8862" w:rsidR="009304F7" w:rsidRPr="003F775C" w:rsidRDefault="003F775C">
          <w:pPr>
            <w:pStyle w:val="Spistreci2"/>
            <w:rPr>
              <w:rFonts w:asciiTheme="minorHAnsi" w:eastAsiaTheme="minorEastAsia" w:hAnsiTheme="minorHAnsi" w:cstheme="minorBidi"/>
              <w:noProof/>
              <w:kern w:val="2"/>
              <w:sz w:val="24"/>
              <w:szCs w:val="24"/>
              <w14:ligatures w14:val="standardContextual"/>
            </w:rPr>
          </w:pPr>
          <w:hyperlink w:anchor="_Toc145576943" w:history="1">
            <w:r w:rsidR="009304F7" w:rsidRPr="003F775C">
              <w:rPr>
                <w:rStyle w:val="Hipercze"/>
                <w:noProof/>
                <w:sz w:val="24"/>
                <w:szCs w:val="24"/>
              </w:rPr>
              <w:t>2.5</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Termin, forma i miejsce składania wniosku o dofinansowanie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_Toc145576943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15</w:t>
            </w:r>
            <w:r w:rsidR="009304F7" w:rsidRPr="003F775C">
              <w:rPr>
                <w:noProof/>
                <w:webHidden/>
                <w:sz w:val="24"/>
                <w:szCs w:val="24"/>
              </w:rPr>
              <w:fldChar w:fldCharType="end"/>
            </w:r>
          </w:hyperlink>
        </w:p>
        <w:p w14:paraId="08C9D743" w14:textId="16192359" w:rsidR="009304F7" w:rsidRPr="003F775C" w:rsidRDefault="003F775C">
          <w:pPr>
            <w:pStyle w:val="Spistreci1"/>
            <w:rPr>
              <w:rFonts w:asciiTheme="minorHAnsi" w:eastAsiaTheme="minorEastAsia" w:hAnsiTheme="minorHAnsi" w:cstheme="minorBidi"/>
              <w:noProof/>
              <w:kern w:val="2"/>
              <w:sz w:val="24"/>
              <w:szCs w:val="24"/>
              <w14:ligatures w14:val="standardContextual"/>
            </w:rPr>
          </w:pPr>
          <w:hyperlink w:anchor="_Toc145576944" w:history="1">
            <w:r w:rsidR="009304F7" w:rsidRPr="003F775C">
              <w:rPr>
                <w:rStyle w:val="Hipercze"/>
                <w:b/>
                <w:noProof/>
                <w:sz w:val="24"/>
                <w:szCs w:val="24"/>
              </w:rPr>
              <w:t>3</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b/>
                <w:noProof/>
                <w:sz w:val="24"/>
                <w:szCs w:val="24"/>
              </w:rPr>
              <w:t>WYMAGANIA NABORU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_Toc145576944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18</w:t>
            </w:r>
            <w:r w:rsidR="009304F7" w:rsidRPr="003F775C">
              <w:rPr>
                <w:noProof/>
                <w:webHidden/>
                <w:sz w:val="24"/>
                <w:szCs w:val="24"/>
              </w:rPr>
              <w:fldChar w:fldCharType="end"/>
            </w:r>
          </w:hyperlink>
        </w:p>
        <w:p w14:paraId="4253DA04" w14:textId="64F55DB5" w:rsidR="009304F7" w:rsidRPr="003F775C" w:rsidRDefault="003F775C">
          <w:pPr>
            <w:pStyle w:val="Spistreci2"/>
            <w:rPr>
              <w:rFonts w:asciiTheme="minorHAnsi" w:eastAsiaTheme="minorEastAsia" w:hAnsiTheme="minorHAnsi" w:cstheme="minorBidi"/>
              <w:noProof/>
              <w:kern w:val="2"/>
              <w:sz w:val="24"/>
              <w:szCs w:val="24"/>
              <w14:ligatures w14:val="standardContextual"/>
            </w:rPr>
          </w:pPr>
          <w:hyperlink w:anchor="_Toc145576945" w:history="1">
            <w:r w:rsidR="009304F7" w:rsidRPr="003F775C">
              <w:rPr>
                <w:rStyle w:val="Hipercze"/>
                <w:noProof/>
                <w:sz w:val="24"/>
                <w:szCs w:val="24"/>
              </w:rPr>
              <w:t>3.1</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Podmioty uprawnione do ubiegania się o dofinansowanie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_Toc145576945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18</w:t>
            </w:r>
            <w:r w:rsidR="009304F7" w:rsidRPr="003F775C">
              <w:rPr>
                <w:noProof/>
                <w:webHidden/>
                <w:sz w:val="24"/>
                <w:szCs w:val="24"/>
              </w:rPr>
              <w:fldChar w:fldCharType="end"/>
            </w:r>
          </w:hyperlink>
        </w:p>
        <w:p w14:paraId="25DF9988" w14:textId="5161C296" w:rsidR="009304F7" w:rsidRPr="003F775C" w:rsidRDefault="003F775C">
          <w:pPr>
            <w:pStyle w:val="Spistreci2"/>
            <w:rPr>
              <w:rFonts w:asciiTheme="minorHAnsi" w:eastAsiaTheme="minorEastAsia" w:hAnsiTheme="minorHAnsi" w:cstheme="minorBidi"/>
              <w:noProof/>
              <w:kern w:val="2"/>
              <w:sz w:val="24"/>
              <w:szCs w:val="24"/>
              <w14:ligatures w14:val="standardContextual"/>
            </w:rPr>
          </w:pPr>
          <w:hyperlink w:anchor="_Toc145576946" w:history="1">
            <w:r w:rsidR="009304F7" w:rsidRPr="003F775C">
              <w:rPr>
                <w:rStyle w:val="Hipercze"/>
                <w:noProof/>
                <w:sz w:val="24"/>
                <w:szCs w:val="24"/>
              </w:rPr>
              <w:t>3.2</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Podmioty występujące wspólnie (partnerstwo)</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_Toc145576946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20</w:t>
            </w:r>
            <w:r w:rsidR="009304F7" w:rsidRPr="003F775C">
              <w:rPr>
                <w:noProof/>
                <w:webHidden/>
                <w:sz w:val="24"/>
                <w:szCs w:val="24"/>
              </w:rPr>
              <w:fldChar w:fldCharType="end"/>
            </w:r>
          </w:hyperlink>
        </w:p>
        <w:p w14:paraId="0E11B43A" w14:textId="2701BD25" w:rsidR="009304F7" w:rsidRPr="003F775C" w:rsidRDefault="003F775C">
          <w:pPr>
            <w:pStyle w:val="Spistreci2"/>
            <w:rPr>
              <w:rFonts w:asciiTheme="minorHAnsi" w:eastAsiaTheme="minorEastAsia" w:hAnsiTheme="minorHAnsi" w:cstheme="minorBidi"/>
              <w:noProof/>
              <w:kern w:val="2"/>
              <w:sz w:val="24"/>
              <w:szCs w:val="24"/>
              <w14:ligatures w14:val="standardContextual"/>
            </w:rPr>
          </w:pPr>
          <w:hyperlink w:anchor="_Toc145576947" w:history="1">
            <w:r w:rsidR="009304F7" w:rsidRPr="003F775C">
              <w:rPr>
                <w:rStyle w:val="Hipercze"/>
                <w:noProof/>
                <w:sz w:val="24"/>
                <w:szCs w:val="24"/>
              </w:rPr>
              <w:t>3.3</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Typ projektu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_Toc145576947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22</w:t>
            </w:r>
            <w:r w:rsidR="009304F7" w:rsidRPr="003F775C">
              <w:rPr>
                <w:noProof/>
                <w:webHidden/>
                <w:sz w:val="24"/>
                <w:szCs w:val="24"/>
              </w:rPr>
              <w:fldChar w:fldCharType="end"/>
            </w:r>
          </w:hyperlink>
        </w:p>
        <w:p w14:paraId="583BC2ED" w14:textId="7F978075" w:rsidR="009304F7" w:rsidRPr="003F775C" w:rsidRDefault="003F775C">
          <w:pPr>
            <w:pStyle w:val="Spistreci2"/>
            <w:rPr>
              <w:rFonts w:asciiTheme="minorHAnsi" w:eastAsiaTheme="minorEastAsia" w:hAnsiTheme="minorHAnsi" w:cstheme="minorBidi"/>
              <w:noProof/>
              <w:kern w:val="2"/>
              <w:sz w:val="24"/>
              <w:szCs w:val="24"/>
              <w14:ligatures w14:val="standardContextual"/>
            </w:rPr>
          </w:pPr>
          <w:hyperlink w:anchor="_Toc145576948" w:history="1">
            <w:r w:rsidR="009304F7" w:rsidRPr="003F775C">
              <w:rPr>
                <w:rStyle w:val="Hipercze"/>
                <w:noProof/>
                <w:sz w:val="24"/>
                <w:szCs w:val="24"/>
              </w:rPr>
              <w:t>3.4</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Grupy docelowe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_Toc145576948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22</w:t>
            </w:r>
            <w:r w:rsidR="009304F7" w:rsidRPr="003F775C">
              <w:rPr>
                <w:noProof/>
                <w:webHidden/>
                <w:sz w:val="24"/>
                <w:szCs w:val="24"/>
              </w:rPr>
              <w:fldChar w:fldCharType="end"/>
            </w:r>
          </w:hyperlink>
        </w:p>
        <w:p w14:paraId="07B1DE3C" w14:textId="0ECA9273" w:rsidR="009304F7" w:rsidRPr="003F775C" w:rsidRDefault="003F775C">
          <w:pPr>
            <w:pStyle w:val="Spistreci2"/>
            <w:rPr>
              <w:rFonts w:asciiTheme="minorHAnsi" w:eastAsiaTheme="minorEastAsia" w:hAnsiTheme="minorHAnsi" w:cstheme="minorBidi"/>
              <w:noProof/>
              <w:kern w:val="2"/>
              <w:sz w:val="24"/>
              <w:szCs w:val="24"/>
              <w14:ligatures w14:val="standardContextual"/>
            </w:rPr>
          </w:pPr>
          <w:hyperlink w:anchor="_Toc145576949" w:history="1">
            <w:r w:rsidR="009304F7" w:rsidRPr="003F775C">
              <w:rPr>
                <w:rStyle w:val="Hipercze"/>
                <w:noProof/>
                <w:spacing w:val="-2"/>
                <w:sz w:val="24"/>
                <w:szCs w:val="24"/>
              </w:rPr>
              <w:t>3.5</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pacing w:val="-2"/>
                <w:sz w:val="24"/>
                <w:szCs w:val="24"/>
              </w:rPr>
              <w:t>Warunki realizacji projektów</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_Toc145576949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23</w:t>
            </w:r>
            <w:r w:rsidR="009304F7" w:rsidRPr="003F775C">
              <w:rPr>
                <w:noProof/>
                <w:webHidden/>
                <w:sz w:val="24"/>
                <w:szCs w:val="24"/>
              </w:rPr>
              <w:fldChar w:fldCharType="end"/>
            </w:r>
          </w:hyperlink>
        </w:p>
        <w:p w14:paraId="4DA758FF" w14:textId="1E9ADEB4" w:rsidR="009304F7" w:rsidRPr="003F775C" w:rsidRDefault="003F775C">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5576950" w:history="1">
            <w:r w:rsidR="009304F7" w:rsidRPr="003F775C">
              <w:rPr>
                <w:rStyle w:val="Hipercze"/>
                <w:noProof/>
                <w:sz w:val="24"/>
                <w:szCs w:val="24"/>
              </w:rPr>
              <w:t>3.5.1</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Obowiązkowe warunki realizacji projektów</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_Toc145576950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23</w:t>
            </w:r>
            <w:r w:rsidR="009304F7" w:rsidRPr="003F775C">
              <w:rPr>
                <w:noProof/>
                <w:webHidden/>
                <w:sz w:val="24"/>
                <w:szCs w:val="24"/>
              </w:rPr>
              <w:fldChar w:fldCharType="end"/>
            </w:r>
          </w:hyperlink>
        </w:p>
        <w:p w14:paraId="280E0721" w14:textId="2D42078B" w:rsidR="009304F7" w:rsidRPr="003F775C" w:rsidRDefault="003F775C">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5576951" w:history="1">
            <w:r w:rsidR="009304F7" w:rsidRPr="003F775C">
              <w:rPr>
                <w:rStyle w:val="Hipercze"/>
                <w:noProof/>
                <w:sz w:val="24"/>
                <w:szCs w:val="24"/>
              </w:rPr>
              <w:t>3.5.2</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Dodatkowe warunki realizacji projektów</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_Toc145576951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26</w:t>
            </w:r>
            <w:r w:rsidR="009304F7" w:rsidRPr="003F775C">
              <w:rPr>
                <w:noProof/>
                <w:webHidden/>
                <w:sz w:val="24"/>
                <w:szCs w:val="24"/>
              </w:rPr>
              <w:fldChar w:fldCharType="end"/>
            </w:r>
          </w:hyperlink>
        </w:p>
        <w:p w14:paraId="3D344452" w14:textId="37301A77" w:rsidR="009304F7" w:rsidRPr="003F775C" w:rsidRDefault="003F775C">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5576952" w:history="1">
            <w:r w:rsidR="009304F7" w:rsidRPr="003F775C">
              <w:rPr>
                <w:rStyle w:val="Hipercze"/>
                <w:noProof/>
                <w:sz w:val="24"/>
                <w:szCs w:val="24"/>
              </w:rPr>
              <w:t>3.5.3</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Obowiązki Operatora</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_Toc145576952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31</w:t>
            </w:r>
            <w:r w:rsidR="009304F7" w:rsidRPr="003F775C">
              <w:rPr>
                <w:noProof/>
                <w:webHidden/>
                <w:sz w:val="24"/>
                <w:szCs w:val="24"/>
              </w:rPr>
              <w:fldChar w:fldCharType="end"/>
            </w:r>
          </w:hyperlink>
        </w:p>
        <w:p w14:paraId="192DD4A2" w14:textId="056F1F21" w:rsidR="009304F7" w:rsidRPr="003F775C" w:rsidRDefault="003F775C">
          <w:pPr>
            <w:pStyle w:val="Spistreci2"/>
            <w:rPr>
              <w:rFonts w:asciiTheme="minorHAnsi" w:eastAsiaTheme="minorEastAsia" w:hAnsiTheme="minorHAnsi" w:cstheme="minorBidi"/>
              <w:noProof/>
              <w:kern w:val="2"/>
              <w:sz w:val="24"/>
              <w:szCs w:val="24"/>
              <w14:ligatures w14:val="standardContextual"/>
            </w:rPr>
          </w:pPr>
          <w:hyperlink w:anchor="_Toc145576953" w:history="1">
            <w:r w:rsidR="009304F7" w:rsidRPr="003F775C">
              <w:rPr>
                <w:rStyle w:val="Hipercze"/>
                <w:noProof/>
                <w:spacing w:val="-2"/>
                <w:sz w:val="24"/>
                <w:szCs w:val="24"/>
              </w:rPr>
              <w:t>3.6</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Zgodność z zasadami horyzontalnymi</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_Toc145576953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32</w:t>
            </w:r>
            <w:r w:rsidR="009304F7" w:rsidRPr="003F775C">
              <w:rPr>
                <w:noProof/>
                <w:webHidden/>
                <w:sz w:val="24"/>
                <w:szCs w:val="24"/>
              </w:rPr>
              <w:fldChar w:fldCharType="end"/>
            </w:r>
          </w:hyperlink>
        </w:p>
        <w:p w14:paraId="0E431256" w14:textId="2B6AADC8" w:rsidR="009304F7" w:rsidRPr="003F775C" w:rsidRDefault="003F775C">
          <w:pPr>
            <w:pStyle w:val="Spistreci2"/>
            <w:rPr>
              <w:rFonts w:asciiTheme="minorHAnsi" w:eastAsiaTheme="minorEastAsia" w:hAnsiTheme="minorHAnsi" w:cstheme="minorBidi"/>
              <w:noProof/>
              <w:kern w:val="2"/>
              <w:sz w:val="24"/>
              <w:szCs w:val="24"/>
              <w14:ligatures w14:val="standardContextual"/>
            </w:rPr>
          </w:pPr>
          <w:hyperlink w:anchor="_Toc145576954" w:history="1">
            <w:r w:rsidR="009304F7" w:rsidRPr="003F775C">
              <w:rPr>
                <w:rStyle w:val="Hipercze"/>
                <w:noProof/>
                <w:sz w:val="24"/>
                <w:szCs w:val="24"/>
              </w:rPr>
              <w:t>3.7</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Wymagania czasowe dotyczące projektu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_Toc145576954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35</w:t>
            </w:r>
            <w:r w:rsidR="009304F7" w:rsidRPr="003F775C">
              <w:rPr>
                <w:noProof/>
                <w:webHidden/>
                <w:sz w:val="24"/>
                <w:szCs w:val="24"/>
              </w:rPr>
              <w:fldChar w:fldCharType="end"/>
            </w:r>
          </w:hyperlink>
        </w:p>
        <w:p w14:paraId="3E232BA8" w14:textId="32CF1058" w:rsidR="009304F7" w:rsidRPr="003F775C" w:rsidRDefault="003F775C">
          <w:pPr>
            <w:pStyle w:val="Spistreci2"/>
            <w:rPr>
              <w:rFonts w:asciiTheme="minorHAnsi" w:eastAsiaTheme="minorEastAsia" w:hAnsiTheme="minorHAnsi" w:cstheme="minorBidi"/>
              <w:noProof/>
              <w:kern w:val="2"/>
              <w:sz w:val="24"/>
              <w:szCs w:val="24"/>
              <w14:ligatures w14:val="standardContextual"/>
            </w:rPr>
          </w:pPr>
          <w:hyperlink w:anchor="_Toc145576955" w:history="1">
            <w:r w:rsidR="009304F7" w:rsidRPr="003F775C">
              <w:rPr>
                <w:rStyle w:val="Hipercze"/>
                <w:noProof/>
                <w:sz w:val="24"/>
                <w:szCs w:val="24"/>
              </w:rPr>
              <w:t>3.8</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Efekty realizacji projektu – wskaźniki</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_Toc145576955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37</w:t>
            </w:r>
            <w:r w:rsidR="009304F7" w:rsidRPr="003F775C">
              <w:rPr>
                <w:noProof/>
                <w:webHidden/>
                <w:sz w:val="24"/>
                <w:szCs w:val="24"/>
              </w:rPr>
              <w:fldChar w:fldCharType="end"/>
            </w:r>
          </w:hyperlink>
        </w:p>
        <w:p w14:paraId="664EB1A2" w14:textId="7090F7D5" w:rsidR="009304F7" w:rsidRPr="003F775C" w:rsidRDefault="003F775C">
          <w:pPr>
            <w:pStyle w:val="Spistreci1"/>
            <w:rPr>
              <w:rFonts w:asciiTheme="minorHAnsi" w:eastAsiaTheme="minorEastAsia" w:hAnsiTheme="minorHAnsi" w:cstheme="minorBidi"/>
              <w:noProof/>
              <w:kern w:val="2"/>
              <w:sz w:val="24"/>
              <w:szCs w:val="24"/>
              <w14:ligatures w14:val="standardContextual"/>
            </w:rPr>
          </w:pPr>
          <w:hyperlink w:anchor="_Toc145576956" w:history="1">
            <w:r w:rsidR="009304F7" w:rsidRPr="003F775C">
              <w:rPr>
                <w:rStyle w:val="Hipercze"/>
                <w:b/>
                <w:bCs/>
                <w:noProof/>
                <w:sz w:val="24"/>
                <w:szCs w:val="24"/>
              </w:rPr>
              <w:t>4</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b/>
                <w:bCs/>
                <w:noProof/>
                <w:sz w:val="24"/>
                <w:szCs w:val="24"/>
              </w:rPr>
              <w:t>ZASADY FINANSOWANIA PROJEKTU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_Toc145576956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50</w:t>
            </w:r>
            <w:r w:rsidR="009304F7" w:rsidRPr="003F775C">
              <w:rPr>
                <w:noProof/>
                <w:webHidden/>
                <w:sz w:val="24"/>
                <w:szCs w:val="24"/>
              </w:rPr>
              <w:fldChar w:fldCharType="end"/>
            </w:r>
          </w:hyperlink>
        </w:p>
        <w:p w14:paraId="74017960" w14:textId="7A953C84" w:rsidR="009304F7" w:rsidRPr="003F775C" w:rsidRDefault="003F775C">
          <w:pPr>
            <w:pStyle w:val="Spistreci2"/>
            <w:rPr>
              <w:rFonts w:asciiTheme="minorHAnsi" w:eastAsiaTheme="minorEastAsia" w:hAnsiTheme="minorHAnsi" w:cstheme="minorBidi"/>
              <w:noProof/>
              <w:kern w:val="2"/>
              <w:sz w:val="24"/>
              <w:szCs w:val="24"/>
              <w14:ligatures w14:val="standardContextual"/>
            </w:rPr>
          </w:pPr>
          <w:hyperlink w:anchor="_Toc145576957" w:history="1">
            <w:r w:rsidR="009304F7" w:rsidRPr="003F775C">
              <w:rPr>
                <w:rStyle w:val="Hipercze"/>
                <w:noProof/>
                <w:sz w:val="24"/>
                <w:szCs w:val="24"/>
              </w:rPr>
              <w:t>4.1</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Wkład własny</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_Toc145576957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50</w:t>
            </w:r>
            <w:r w:rsidR="009304F7" w:rsidRPr="003F775C">
              <w:rPr>
                <w:noProof/>
                <w:webHidden/>
                <w:sz w:val="24"/>
                <w:szCs w:val="24"/>
              </w:rPr>
              <w:fldChar w:fldCharType="end"/>
            </w:r>
          </w:hyperlink>
        </w:p>
        <w:p w14:paraId="779A5CCB" w14:textId="49F73B7B" w:rsidR="009304F7" w:rsidRPr="003F775C" w:rsidRDefault="003F775C">
          <w:pPr>
            <w:pStyle w:val="Spistreci2"/>
            <w:rPr>
              <w:rFonts w:asciiTheme="minorHAnsi" w:eastAsiaTheme="minorEastAsia" w:hAnsiTheme="minorHAnsi" w:cstheme="minorBidi"/>
              <w:noProof/>
              <w:kern w:val="2"/>
              <w:sz w:val="24"/>
              <w:szCs w:val="24"/>
              <w14:ligatures w14:val="standardContextual"/>
            </w:rPr>
          </w:pPr>
          <w:hyperlink w:anchor="_Toc145576958" w:history="1">
            <w:r w:rsidR="009304F7" w:rsidRPr="003F775C">
              <w:rPr>
                <w:rStyle w:val="Hipercze"/>
                <w:noProof/>
                <w:sz w:val="24"/>
                <w:szCs w:val="24"/>
              </w:rPr>
              <w:t>4.2</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Pomoc publiczna</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_Toc145576958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52</w:t>
            </w:r>
            <w:r w:rsidR="009304F7" w:rsidRPr="003F775C">
              <w:rPr>
                <w:noProof/>
                <w:webHidden/>
                <w:sz w:val="24"/>
                <w:szCs w:val="24"/>
              </w:rPr>
              <w:fldChar w:fldCharType="end"/>
            </w:r>
          </w:hyperlink>
        </w:p>
        <w:p w14:paraId="77E6E0F0" w14:textId="3D602B5B" w:rsidR="009304F7" w:rsidRPr="003F775C" w:rsidRDefault="003F775C">
          <w:pPr>
            <w:pStyle w:val="Spistreci2"/>
            <w:rPr>
              <w:rFonts w:asciiTheme="minorHAnsi" w:eastAsiaTheme="minorEastAsia" w:hAnsiTheme="minorHAnsi" w:cstheme="minorBidi"/>
              <w:noProof/>
              <w:kern w:val="2"/>
              <w:sz w:val="24"/>
              <w:szCs w:val="24"/>
              <w14:ligatures w14:val="standardContextual"/>
            </w:rPr>
          </w:pPr>
          <w:hyperlink w:anchor="_Toc145576959" w:history="1">
            <w:r w:rsidR="009304F7" w:rsidRPr="003F775C">
              <w:rPr>
                <w:rStyle w:val="Hipercze"/>
                <w:noProof/>
                <w:sz w:val="24"/>
                <w:szCs w:val="24"/>
              </w:rPr>
              <w:t>4.3</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Budżet projektu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_Toc145576959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52</w:t>
            </w:r>
            <w:r w:rsidR="009304F7" w:rsidRPr="003F775C">
              <w:rPr>
                <w:noProof/>
                <w:webHidden/>
                <w:sz w:val="24"/>
                <w:szCs w:val="24"/>
              </w:rPr>
              <w:fldChar w:fldCharType="end"/>
            </w:r>
          </w:hyperlink>
        </w:p>
        <w:p w14:paraId="6F504781" w14:textId="3E365B8E" w:rsidR="009304F7" w:rsidRPr="003F775C" w:rsidRDefault="003F775C">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5576960" w:history="1">
            <w:r w:rsidR="009304F7" w:rsidRPr="003F775C">
              <w:rPr>
                <w:rStyle w:val="Hipercze"/>
                <w:noProof/>
                <w:sz w:val="24"/>
                <w:szCs w:val="24"/>
              </w:rPr>
              <w:t>4.3.1</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Koszty bezpośrednie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_Toc145576960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52</w:t>
            </w:r>
            <w:r w:rsidR="009304F7" w:rsidRPr="003F775C">
              <w:rPr>
                <w:noProof/>
                <w:webHidden/>
                <w:sz w:val="24"/>
                <w:szCs w:val="24"/>
              </w:rPr>
              <w:fldChar w:fldCharType="end"/>
            </w:r>
          </w:hyperlink>
        </w:p>
        <w:p w14:paraId="75D4047D" w14:textId="2CC34D95" w:rsidR="009304F7" w:rsidRPr="003F775C" w:rsidRDefault="003F775C">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5576961" w:history="1">
            <w:r w:rsidR="009304F7" w:rsidRPr="003F775C">
              <w:rPr>
                <w:rStyle w:val="Hipercze"/>
                <w:noProof/>
                <w:sz w:val="24"/>
                <w:szCs w:val="24"/>
              </w:rPr>
              <w:t>4.3.2</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Koszty pośrednie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_Toc145576961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53</w:t>
            </w:r>
            <w:r w:rsidR="009304F7" w:rsidRPr="003F775C">
              <w:rPr>
                <w:noProof/>
                <w:webHidden/>
                <w:sz w:val="24"/>
                <w:szCs w:val="24"/>
              </w:rPr>
              <w:fldChar w:fldCharType="end"/>
            </w:r>
          </w:hyperlink>
        </w:p>
        <w:p w14:paraId="61BD2D83" w14:textId="59650AA6" w:rsidR="009304F7" w:rsidRPr="003F775C" w:rsidRDefault="003F775C">
          <w:pPr>
            <w:pStyle w:val="Spistreci2"/>
            <w:rPr>
              <w:rFonts w:asciiTheme="minorHAnsi" w:eastAsiaTheme="minorEastAsia" w:hAnsiTheme="minorHAnsi" w:cstheme="minorBidi"/>
              <w:noProof/>
              <w:kern w:val="2"/>
              <w:sz w:val="24"/>
              <w:szCs w:val="24"/>
              <w14:ligatures w14:val="standardContextual"/>
            </w:rPr>
          </w:pPr>
          <w:hyperlink w:anchor="_Toc145576962" w:history="1">
            <w:r w:rsidR="009304F7" w:rsidRPr="003F775C">
              <w:rPr>
                <w:rStyle w:val="Hipercze"/>
                <w:noProof/>
                <w:sz w:val="24"/>
                <w:szCs w:val="24"/>
              </w:rPr>
              <w:t>4.4</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Kwalifikowalność wydatków</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_Toc145576962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55</w:t>
            </w:r>
            <w:r w:rsidR="009304F7" w:rsidRPr="003F775C">
              <w:rPr>
                <w:noProof/>
                <w:webHidden/>
                <w:sz w:val="24"/>
                <w:szCs w:val="24"/>
              </w:rPr>
              <w:fldChar w:fldCharType="end"/>
            </w:r>
          </w:hyperlink>
        </w:p>
        <w:p w14:paraId="3187EF67" w14:textId="25BADCDC" w:rsidR="009304F7" w:rsidRPr="003F775C" w:rsidRDefault="003F775C">
          <w:pPr>
            <w:pStyle w:val="Spistreci2"/>
            <w:rPr>
              <w:rFonts w:asciiTheme="minorHAnsi" w:eastAsiaTheme="minorEastAsia" w:hAnsiTheme="minorHAnsi" w:cstheme="minorBidi"/>
              <w:noProof/>
              <w:kern w:val="2"/>
              <w:sz w:val="24"/>
              <w:szCs w:val="24"/>
              <w14:ligatures w14:val="standardContextual"/>
            </w:rPr>
          </w:pPr>
          <w:hyperlink w:anchor="_Toc145576963" w:history="1">
            <w:r w:rsidR="009304F7" w:rsidRPr="003F775C">
              <w:rPr>
                <w:rStyle w:val="Hipercze"/>
                <w:noProof/>
                <w:sz w:val="24"/>
                <w:szCs w:val="24"/>
              </w:rPr>
              <w:t>4.5</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Zasady udzielania zamówień w ramach projektu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_Toc145576963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58</w:t>
            </w:r>
            <w:r w:rsidR="009304F7" w:rsidRPr="003F775C">
              <w:rPr>
                <w:noProof/>
                <w:webHidden/>
                <w:sz w:val="24"/>
                <w:szCs w:val="24"/>
              </w:rPr>
              <w:fldChar w:fldCharType="end"/>
            </w:r>
          </w:hyperlink>
        </w:p>
        <w:p w14:paraId="46F82313" w14:textId="05144EE7" w:rsidR="009304F7" w:rsidRPr="003F775C" w:rsidRDefault="003F775C">
          <w:pPr>
            <w:pStyle w:val="Spistreci2"/>
            <w:rPr>
              <w:rFonts w:asciiTheme="minorHAnsi" w:eastAsiaTheme="minorEastAsia" w:hAnsiTheme="minorHAnsi" w:cstheme="minorBidi"/>
              <w:noProof/>
              <w:kern w:val="2"/>
              <w:sz w:val="24"/>
              <w:szCs w:val="24"/>
              <w14:ligatures w14:val="standardContextual"/>
            </w:rPr>
          </w:pPr>
          <w:hyperlink w:anchor="_Toc145576964" w:history="1">
            <w:r w:rsidR="009304F7" w:rsidRPr="003F775C">
              <w:rPr>
                <w:rStyle w:val="Hipercze"/>
                <w:noProof/>
                <w:sz w:val="24"/>
                <w:szCs w:val="24"/>
              </w:rPr>
              <w:t>4.6</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Cross-financing</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_Toc145576964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59</w:t>
            </w:r>
            <w:r w:rsidR="009304F7" w:rsidRPr="003F775C">
              <w:rPr>
                <w:noProof/>
                <w:webHidden/>
                <w:sz w:val="24"/>
                <w:szCs w:val="24"/>
              </w:rPr>
              <w:fldChar w:fldCharType="end"/>
            </w:r>
          </w:hyperlink>
        </w:p>
        <w:p w14:paraId="386675E1" w14:textId="7651CC7A" w:rsidR="009304F7" w:rsidRPr="003F775C" w:rsidRDefault="003F775C">
          <w:pPr>
            <w:pStyle w:val="Spistreci2"/>
            <w:rPr>
              <w:rFonts w:asciiTheme="minorHAnsi" w:eastAsiaTheme="minorEastAsia" w:hAnsiTheme="minorHAnsi" w:cstheme="minorBidi"/>
              <w:noProof/>
              <w:kern w:val="2"/>
              <w:sz w:val="24"/>
              <w:szCs w:val="24"/>
              <w14:ligatures w14:val="standardContextual"/>
            </w:rPr>
          </w:pPr>
          <w:hyperlink w:anchor="_Toc145576965" w:history="1">
            <w:r w:rsidR="009304F7" w:rsidRPr="003F775C">
              <w:rPr>
                <w:rStyle w:val="Hipercze"/>
                <w:noProof/>
                <w:sz w:val="24"/>
                <w:szCs w:val="24"/>
              </w:rPr>
              <w:t>4.7</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Trwałość projektu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_Toc145576965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61</w:t>
            </w:r>
            <w:r w:rsidR="009304F7" w:rsidRPr="003F775C">
              <w:rPr>
                <w:noProof/>
                <w:webHidden/>
                <w:sz w:val="24"/>
                <w:szCs w:val="24"/>
              </w:rPr>
              <w:fldChar w:fldCharType="end"/>
            </w:r>
          </w:hyperlink>
        </w:p>
        <w:p w14:paraId="4DC51ABE" w14:textId="6A14E606" w:rsidR="009304F7" w:rsidRPr="003F775C" w:rsidRDefault="003F775C">
          <w:pPr>
            <w:pStyle w:val="Spistreci2"/>
            <w:rPr>
              <w:rFonts w:asciiTheme="minorHAnsi" w:eastAsiaTheme="minorEastAsia" w:hAnsiTheme="minorHAnsi" w:cstheme="minorBidi"/>
              <w:noProof/>
              <w:kern w:val="2"/>
              <w:sz w:val="24"/>
              <w:szCs w:val="24"/>
              <w14:ligatures w14:val="standardContextual"/>
            </w:rPr>
          </w:pPr>
          <w:hyperlink w:anchor="_Toc145576966" w:history="1">
            <w:r w:rsidR="009304F7" w:rsidRPr="003F775C">
              <w:rPr>
                <w:rStyle w:val="Hipercze"/>
                <w:noProof/>
                <w:sz w:val="24"/>
                <w:szCs w:val="24"/>
              </w:rPr>
              <w:t>4.8</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Podatek VAT</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_Toc145576966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61</w:t>
            </w:r>
            <w:r w:rsidR="009304F7" w:rsidRPr="003F775C">
              <w:rPr>
                <w:noProof/>
                <w:webHidden/>
                <w:sz w:val="24"/>
                <w:szCs w:val="24"/>
              </w:rPr>
              <w:fldChar w:fldCharType="end"/>
            </w:r>
          </w:hyperlink>
        </w:p>
        <w:p w14:paraId="1D9FDB58" w14:textId="7CB242DB" w:rsidR="009304F7" w:rsidRPr="003F775C" w:rsidRDefault="003F775C">
          <w:pPr>
            <w:pStyle w:val="Spistreci2"/>
            <w:rPr>
              <w:rFonts w:asciiTheme="minorHAnsi" w:eastAsiaTheme="minorEastAsia" w:hAnsiTheme="minorHAnsi" w:cstheme="minorBidi"/>
              <w:noProof/>
              <w:kern w:val="2"/>
              <w:sz w:val="24"/>
              <w:szCs w:val="24"/>
              <w14:ligatures w14:val="standardContextual"/>
            </w:rPr>
          </w:pPr>
          <w:hyperlink w:anchor="_Toc145576967" w:history="1">
            <w:r w:rsidR="009304F7" w:rsidRPr="003F775C">
              <w:rPr>
                <w:rStyle w:val="Hipercze"/>
                <w:noProof/>
                <w:sz w:val="24"/>
                <w:szCs w:val="24"/>
              </w:rPr>
              <w:t>4.9</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Uproszczone metody rozliczania projektów</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_Toc145576967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62</w:t>
            </w:r>
            <w:r w:rsidR="009304F7" w:rsidRPr="003F775C">
              <w:rPr>
                <w:noProof/>
                <w:webHidden/>
                <w:sz w:val="24"/>
                <w:szCs w:val="24"/>
              </w:rPr>
              <w:fldChar w:fldCharType="end"/>
            </w:r>
          </w:hyperlink>
        </w:p>
        <w:p w14:paraId="18AE7D29" w14:textId="4AD0F15E" w:rsidR="009304F7" w:rsidRPr="003F775C" w:rsidRDefault="003F775C">
          <w:pPr>
            <w:pStyle w:val="Spistreci1"/>
            <w:rPr>
              <w:rFonts w:asciiTheme="minorHAnsi" w:eastAsiaTheme="minorEastAsia" w:hAnsiTheme="minorHAnsi" w:cstheme="minorBidi"/>
              <w:noProof/>
              <w:kern w:val="2"/>
              <w:sz w:val="24"/>
              <w:szCs w:val="24"/>
              <w14:ligatures w14:val="standardContextual"/>
            </w:rPr>
          </w:pPr>
          <w:hyperlink w:anchor="_Toc145576968" w:history="1">
            <w:r w:rsidR="009304F7" w:rsidRPr="003F775C">
              <w:rPr>
                <w:rStyle w:val="Hipercze"/>
                <w:b/>
                <w:noProof/>
                <w:sz w:val="24"/>
                <w:szCs w:val="24"/>
              </w:rPr>
              <w:t>5</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b/>
                <w:noProof/>
                <w:sz w:val="24"/>
                <w:szCs w:val="24"/>
              </w:rPr>
              <w:t>DZIAŁANIA INFORMACYJNE i PROMOCYJNE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_Toc145576968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62</w:t>
            </w:r>
            <w:r w:rsidR="009304F7" w:rsidRPr="003F775C">
              <w:rPr>
                <w:noProof/>
                <w:webHidden/>
                <w:sz w:val="24"/>
                <w:szCs w:val="24"/>
              </w:rPr>
              <w:fldChar w:fldCharType="end"/>
            </w:r>
          </w:hyperlink>
        </w:p>
        <w:p w14:paraId="79045E97" w14:textId="5D714C77" w:rsidR="009304F7" w:rsidRPr="003F775C" w:rsidRDefault="003F775C">
          <w:pPr>
            <w:pStyle w:val="Spistreci1"/>
            <w:rPr>
              <w:rFonts w:asciiTheme="minorHAnsi" w:eastAsiaTheme="minorEastAsia" w:hAnsiTheme="minorHAnsi" w:cstheme="minorBidi"/>
              <w:noProof/>
              <w:kern w:val="2"/>
              <w:sz w:val="24"/>
              <w:szCs w:val="24"/>
              <w14:ligatures w14:val="standardContextual"/>
            </w:rPr>
          </w:pPr>
          <w:hyperlink w:anchor="_Toc145576969" w:history="1">
            <w:r w:rsidR="009304F7" w:rsidRPr="003F775C">
              <w:rPr>
                <w:rStyle w:val="Hipercze"/>
                <w:b/>
                <w:noProof/>
                <w:sz w:val="24"/>
                <w:szCs w:val="24"/>
              </w:rPr>
              <w:t>6</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b/>
                <w:noProof/>
                <w:sz w:val="24"/>
                <w:szCs w:val="24"/>
              </w:rPr>
              <w:t>WYBÓR PROJEKTÓW DO DOFINANSOWANIA</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_Toc145576969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63</w:t>
            </w:r>
            <w:r w:rsidR="009304F7" w:rsidRPr="003F775C">
              <w:rPr>
                <w:noProof/>
                <w:webHidden/>
                <w:sz w:val="24"/>
                <w:szCs w:val="24"/>
              </w:rPr>
              <w:fldChar w:fldCharType="end"/>
            </w:r>
          </w:hyperlink>
        </w:p>
        <w:p w14:paraId="37ADB8BF" w14:textId="21AE3617" w:rsidR="009304F7" w:rsidRPr="003F775C" w:rsidRDefault="003F775C">
          <w:pPr>
            <w:pStyle w:val="Spistreci2"/>
            <w:rPr>
              <w:rFonts w:asciiTheme="minorHAnsi" w:eastAsiaTheme="minorEastAsia" w:hAnsiTheme="minorHAnsi" w:cstheme="minorBidi"/>
              <w:noProof/>
              <w:kern w:val="2"/>
              <w:sz w:val="24"/>
              <w:szCs w:val="24"/>
              <w14:ligatures w14:val="standardContextual"/>
            </w:rPr>
          </w:pPr>
          <w:hyperlink w:anchor="_Toc145576970" w:history="1">
            <w:r w:rsidR="009304F7" w:rsidRPr="003F775C">
              <w:rPr>
                <w:rStyle w:val="Hipercze"/>
                <w:noProof/>
                <w:sz w:val="24"/>
                <w:szCs w:val="24"/>
              </w:rPr>
              <w:t>6.1</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Sposób wyboru projektu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_Toc145576970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63</w:t>
            </w:r>
            <w:r w:rsidR="009304F7" w:rsidRPr="003F775C">
              <w:rPr>
                <w:noProof/>
                <w:webHidden/>
                <w:sz w:val="24"/>
                <w:szCs w:val="24"/>
              </w:rPr>
              <w:fldChar w:fldCharType="end"/>
            </w:r>
          </w:hyperlink>
        </w:p>
        <w:p w14:paraId="1E9554D3" w14:textId="75F6D65A" w:rsidR="009304F7" w:rsidRPr="003F775C" w:rsidRDefault="003F775C">
          <w:pPr>
            <w:pStyle w:val="Spistreci2"/>
            <w:rPr>
              <w:rFonts w:asciiTheme="minorHAnsi" w:eastAsiaTheme="minorEastAsia" w:hAnsiTheme="minorHAnsi" w:cstheme="minorBidi"/>
              <w:noProof/>
              <w:kern w:val="2"/>
              <w:sz w:val="24"/>
              <w:szCs w:val="24"/>
              <w14:ligatures w14:val="standardContextual"/>
            </w:rPr>
          </w:pPr>
          <w:hyperlink w:anchor="_Toc145576971" w:history="1">
            <w:r w:rsidR="009304F7" w:rsidRPr="003F775C">
              <w:rPr>
                <w:rStyle w:val="Hipercze"/>
                <w:noProof/>
                <w:sz w:val="24"/>
                <w:szCs w:val="24"/>
              </w:rPr>
              <w:t>6.2</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Opis procedury wyboru projektów</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_Toc145576971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63</w:t>
            </w:r>
            <w:r w:rsidR="009304F7" w:rsidRPr="003F775C">
              <w:rPr>
                <w:noProof/>
                <w:webHidden/>
                <w:sz w:val="24"/>
                <w:szCs w:val="24"/>
              </w:rPr>
              <w:fldChar w:fldCharType="end"/>
            </w:r>
          </w:hyperlink>
        </w:p>
        <w:p w14:paraId="61E3E988" w14:textId="5FB708EC" w:rsidR="009304F7" w:rsidRPr="003F775C" w:rsidRDefault="003F775C">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5576972" w:history="1">
            <w:r w:rsidR="009304F7" w:rsidRPr="003F775C">
              <w:rPr>
                <w:rStyle w:val="Hipercze"/>
                <w:rFonts w:eastAsiaTheme="minorHAnsi"/>
                <w:noProof/>
                <w:sz w:val="24"/>
                <w:szCs w:val="24"/>
                <w:lang w:eastAsia="en-US"/>
              </w:rPr>
              <w:t>6.2.1</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rFonts w:eastAsiaTheme="minorHAnsi"/>
                <w:noProof/>
                <w:sz w:val="24"/>
                <w:szCs w:val="24"/>
                <w:lang w:eastAsia="en-US"/>
              </w:rPr>
              <w:t>Etap oceny formalnej</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_Toc145576972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64</w:t>
            </w:r>
            <w:r w:rsidR="009304F7" w:rsidRPr="003F775C">
              <w:rPr>
                <w:noProof/>
                <w:webHidden/>
                <w:sz w:val="24"/>
                <w:szCs w:val="24"/>
              </w:rPr>
              <w:fldChar w:fldCharType="end"/>
            </w:r>
          </w:hyperlink>
        </w:p>
        <w:p w14:paraId="7F830029" w14:textId="4EC73DA8" w:rsidR="009304F7" w:rsidRPr="003F775C" w:rsidRDefault="003F775C">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5576973" w:history="1">
            <w:r w:rsidR="009304F7" w:rsidRPr="003F775C">
              <w:rPr>
                <w:rStyle w:val="Hipercze"/>
                <w:noProof/>
                <w:sz w:val="24"/>
                <w:szCs w:val="24"/>
                <w:lang w:eastAsia="en-US"/>
              </w:rPr>
              <w:t>6.2.2</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lang w:eastAsia="en-US"/>
              </w:rPr>
              <w:t>Etap oceny merytorycznej</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_Toc145576973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65</w:t>
            </w:r>
            <w:r w:rsidR="009304F7" w:rsidRPr="003F775C">
              <w:rPr>
                <w:noProof/>
                <w:webHidden/>
                <w:sz w:val="24"/>
                <w:szCs w:val="24"/>
              </w:rPr>
              <w:fldChar w:fldCharType="end"/>
            </w:r>
          </w:hyperlink>
        </w:p>
        <w:p w14:paraId="5FAA2B77" w14:textId="783655FA" w:rsidR="009304F7" w:rsidRPr="003F775C" w:rsidRDefault="003F775C">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5576974" w:history="1">
            <w:r w:rsidR="009304F7" w:rsidRPr="003F775C">
              <w:rPr>
                <w:rStyle w:val="Hipercze"/>
                <w:noProof/>
                <w:sz w:val="24"/>
                <w:szCs w:val="24"/>
                <w:lang w:eastAsia="en-US"/>
              </w:rPr>
              <w:t>6.2.3</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lang w:eastAsia="en-US"/>
              </w:rPr>
              <w:t>Etap negocjacji</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_Toc145576974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68</w:t>
            </w:r>
            <w:r w:rsidR="009304F7" w:rsidRPr="003F775C">
              <w:rPr>
                <w:noProof/>
                <w:webHidden/>
                <w:sz w:val="24"/>
                <w:szCs w:val="24"/>
              </w:rPr>
              <w:fldChar w:fldCharType="end"/>
            </w:r>
          </w:hyperlink>
        </w:p>
        <w:p w14:paraId="1E5256C3" w14:textId="7CCE1A82" w:rsidR="009304F7" w:rsidRPr="003F775C" w:rsidRDefault="003F775C">
          <w:pPr>
            <w:pStyle w:val="Spistreci2"/>
            <w:rPr>
              <w:rFonts w:asciiTheme="minorHAnsi" w:eastAsiaTheme="minorEastAsia" w:hAnsiTheme="minorHAnsi" w:cstheme="minorBidi"/>
              <w:noProof/>
              <w:kern w:val="2"/>
              <w:sz w:val="24"/>
              <w:szCs w:val="24"/>
              <w14:ligatures w14:val="standardContextual"/>
            </w:rPr>
          </w:pPr>
          <w:hyperlink w:anchor="_Toc145576975" w:history="1">
            <w:r w:rsidR="009304F7" w:rsidRPr="003F775C">
              <w:rPr>
                <w:rStyle w:val="Hipercze"/>
                <w:noProof/>
                <w:sz w:val="24"/>
                <w:szCs w:val="24"/>
              </w:rPr>
              <w:t>6.3</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Rozstrzygnięcie naboru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_Toc145576975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69</w:t>
            </w:r>
            <w:r w:rsidR="009304F7" w:rsidRPr="003F775C">
              <w:rPr>
                <w:noProof/>
                <w:webHidden/>
                <w:sz w:val="24"/>
                <w:szCs w:val="24"/>
              </w:rPr>
              <w:fldChar w:fldCharType="end"/>
            </w:r>
          </w:hyperlink>
        </w:p>
        <w:p w14:paraId="57D74B35" w14:textId="3758C76E" w:rsidR="009304F7" w:rsidRPr="003F775C" w:rsidRDefault="003F775C">
          <w:pPr>
            <w:pStyle w:val="Spistreci2"/>
            <w:rPr>
              <w:rFonts w:asciiTheme="minorHAnsi" w:eastAsiaTheme="minorEastAsia" w:hAnsiTheme="minorHAnsi" w:cstheme="minorBidi"/>
              <w:noProof/>
              <w:kern w:val="2"/>
              <w:sz w:val="24"/>
              <w:szCs w:val="24"/>
              <w14:ligatures w14:val="standardContextual"/>
            </w:rPr>
          </w:pPr>
          <w:hyperlink w:anchor="_Toc145576976" w:history="1">
            <w:r w:rsidR="009304F7" w:rsidRPr="003F775C">
              <w:rPr>
                <w:rStyle w:val="Hipercze"/>
                <w:noProof/>
                <w:sz w:val="24"/>
                <w:szCs w:val="24"/>
              </w:rPr>
              <w:t>6.4</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Procedura odwoławcza</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_Toc145576976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70</w:t>
            </w:r>
            <w:r w:rsidR="009304F7" w:rsidRPr="003F775C">
              <w:rPr>
                <w:noProof/>
                <w:webHidden/>
                <w:sz w:val="24"/>
                <w:szCs w:val="24"/>
              </w:rPr>
              <w:fldChar w:fldCharType="end"/>
            </w:r>
          </w:hyperlink>
        </w:p>
        <w:p w14:paraId="796D1E52" w14:textId="2434EB46" w:rsidR="009304F7" w:rsidRPr="003F775C" w:rsidRDefault="003F775C">
          <w:pPr>
            <w:pStyle w:val="Spistreci2"/>
            <w:rPr>
              <w:rFonts w:asciiTheme="minorHAnsi" w:eastAsiaTheme="minorEastAsia" w:hAnsiTheme="minorHAnsi" w:cstheme="minorBidi"/>
              <w:noProof/>
              <w:kern w:val="2"/>
              <w:sz w:val="24"/>
              <w:szCs w:val="24"/>
              <w14:ligatures w14:val="standardContextual"/>
            </w:rPr>
          </w:pPr>
          <w:hyperlink w:anchor="_Toc145576977" w:history="1">
            <w:r w:rsidR="009304F7" w:rsidRPr="003F775C">
              <w:rPr>
                <w:rStyle w:val="Hipercze"/>
                <w:noProof/>
                <w:sz w:val="24"/>
                <w:szCs w:val="24"/>
              </w:rPr>
              <w:t>6.5</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Umowa o dofinansowanie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_Toc145576977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74</w:t>
            </w:r>
            <w:r w:rsidR="009304F7" w:rsidRPr="003F775C">
              <w:rPr>
                <w:noProof/>
                <w:webHidden/>
                <w:sz w:val="24"/>
                <w:szCs w:val="24"/>
              </w:rPr>
              <w:fldChar w:fldCharType="end"/>
            </w:r>
          </w:hyperlink>
        </w:p>
        <w:p w14:paraId="6A312978" w14:textId="330026C4" w:rsidR="009304F7" w:rsidRPr="003F775C" w:rsidRDefault="003F775C">
          <w:pPr>
            <w:pStyle w:val="Spistreci2"/>
            <w:rPr>
              <w:rFonts w:asciiTheme="minorHAnsi" w:eastAsiaTheme="minorEastAsia" w:hAnsiTheme="minorHAnsi" w:cstheme="minorBidi"/>
              <w:noProof/>
              <w:kern w:val="2"/>
              <w:sz w:val="24"/>
              <w:szCs w:val="24"/>
              <w14:ligatures w14:val="standardContextual"/>
            </w:rPr>
          </w:pPr>
          <w:hyperlink w:anchor="_Toc145576978" w:history="1">
            <w:r w:rsidR="009304F7" w:rsidRPr="003F775C">
              <w:rPr>
                <w:rStyle w:val="Hipercze"/>
                <w:noProof/>
                <w:sz w:val="24"/>
                <w:szCs w:val="24"/>
              </w:rPr>
              <w:t>6.6</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Zabezpieczenie prawidłowej realizacji umowy</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_Toc145576978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76</w:t>
            </w:r>
            <w:r w:rsidR="009304F7" w:rsidRPr="003F775C">
              <w:rPr>
                <w:noProof/>
                <w:webHidden/>
                <w:sz w:val="24"/>
                <w:szCs w:val="24"/>
              </w:rPr>
              <w:fldChar w:fldCharType="end"/>
            </w:r>
          </w:hyperlink>
        </w:p>
        <w:p w14:paraId="7B10E031" w14:textId="535587C1" w:rsidR="009304F7" w:rsidRPr="003F775C" w:rsidRDefault="003F775C">
          <w:pPr>
            <w:pStyle w:val="Spistreci1"/>
            <w:rPr>
              <w:rFonts w:asciiTheme="minorHAnsi" w:eastAsiaTheme="minorEastAsia" w:hAnsiTheme="minorHAnsi" w:cstheme="minorBidi"/>
              <w:noProof/>
              <w:kern w:val="2"/>
              <w:sz w:val="24"/>
              <w:szCs w:val="24"/>
              <w14:ligatures w14:val="standardContextual"/>
            </w:rPr>
          </w:pPr>
          <w:hyperlink w:anchor="_Toc145576979" w:history="1">
            <w:r w:rsidR="009304F7" w:rsidRPr="003F775C">
              <w:rPr>
                <w:rStyle w:val="Hipercze"/>
                <w:b/>
                <w:bCs/>
                <w:noProof/>
                <w:sz w:val="24"/>
                <w:szCs w:val="24"/>
              </w:rPr>
              <w:t>7</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b/>
                <w:bCs/>
                <w:noProof/>
                <w:sz w:val="24"/>
                <w:szCs w:val="24"/>
              </w:rPr>
              <w:t>Załączniki:</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_Toc145576979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78</w:t>
            </w:r>
            <w:r w:rsidR="009304F7" w:rsidRPr="003F775C">
              <w:rPr>
                <w:noProof/>
                <w:webHidden/>
                <w:sz w:val="24"/>
                <w:szCs w:val="24"/>
              </w:rPr>
              <w:fldChar w:fldCharType="end"/>
            </w:r>
          </w:hyperlink>
        </w:p>
        <w:p w14:paraId="35A3854D" w14:textId="5175C4D1" w:rsidR="005A3E29" w:rsidRPr="00211FC2" w:rsidRDefault="00C71F74" w:rsidP="005A3E29">
          <w:pPr>
            <w:rPr>
              <w:sz w:val="24"/>
              <w:szCs w:val="24"/>
            </w:rPr>
          </w:pPr>
          <w:r w:rsidRPr="003F775C">
            <w:rPr>
              <w:sz w:val="24"/>
              <w:szCs w:val="24"/>
            </w:rPr>
            <w:fldChar w:fldCharType="end"/>
          </w:r>
        </w:p>
      </w:sdtContent>
    </w:sdt>
    <w:p w14:paraId="2C99230C" w14:textId="77777777" w:rsidR="005A3E29" w:rsidRPr="00211FC2" w:rsidRDefault="005A3E29">
      <w:pPr>
        <w:widowControl/>
        <w:autoSpaceDE/>
        <w:autoSpaceDN/>
        <w:adjustRightInd/>
        <w:spacing w:after="160" w:line="259" w:lineRule="auto"/>
        <w:rPr>
          <w:rFonts w:eastAsiaTheme="majorEastAsia"/>
          <w:b/>
          <w:bCs/>
          <w:color w:val="000000" w:themeColor="text1"/>
          <w:sz w:val="24"/>
          <w:szCs w:val="24"/>
        </w:rPr>
      </w:pPr>
      <w:r w:rsidRPr="00211FC2">
        <w:rPr>
          <w:b/>
          <w:bCs/>
          <w:color w:val="000000" w:themeColor="text1"/>
          <w:sz w:val="24"/>
          <w:szCs w:val="24"/>
        </w:rPr>
        <w:br w:type="page"/>
      </w:r>
    </w:p>
    <w:p w14:paraId="15EF177D" w14:textId="41A68716" w:rsidR="00EA26CA" w:rsidRPr="00211FC2" w:rsidRDefault="00DB0EB4" w:rsidP="000867AA">
      <w:pPr>
        <w:pStyle w:val="Nagwek1"/>
        <w:numPr>
          <w:ilvl w:val="0"/>
          <w:numId w:val="0"/>
        </w:numPr>
        <w:spacing w:after="240" w:line="276" w:lineRule="auto"/>
        <w:rPr>
          <w:rFonts w:ascii="Arial" w:hAnsi="Arial" w:cs="Arial"/>
          <w:b/>
          <w:bCs/>
          <w:color w:val="000000" w:themeColor="text1"/>
          <w:sz w:val="24"/>
          <w:szCs w:val="24"/>
        </w:rPr>
      </w:pPr>
      <w:bookmarkStart w:id="1" w:name="_Toc145576933"/>
      <w:r w:rsidRPr="00211FC2">
        <w:rPr>
          <w:rFonts w:ascii="Arial" w:hAnsi="Arial" w:cs="Arial"/>
          <w:b/>
          <w:bCs/>
          <w:color w:val="000000" w:themeColor="text1"/>
          <w:sz w:val="24"/>
          <w:szCs w:val="24"/>
        </w:rPr>
        <w:t>Wykaz skrótów</w:t>
      </w:r>
      <w:r w:rsidR="0017579E" w:rsidRPr="00211FC2">
        <w:rPr>
          <w:rFonts w:ascii="Arial" w:hAnsi="Arial" w:cs="Arial"/>
          <w:b/>
          <w:bCs/>
          <w:color w:val="000000" w:themeColor="text1"/>
          <w:sz w:val="24"/>
          <w:szCs w:val="24"/>
        </w:rPr>
        <w:t xml:space="preserve"> i </w:t>
      </w:r>
      <w:r w:rsidRPr="00211FC2">
        <w:rPr>
          <w:rFonts w:ascii="Arial" w:hAnsi="Arial" w:cs="Arial"/>
          <w:b/>
          <w:bCs/>
          <w:color w:val="000000" w:themeColor="text1"/>
          <w:sz w:val="24"/>
          <w:szCs w:val="24"/>
        </w:rPr>
        <w:t>pojęć</w:t>
      </w:r>
      <w:bookmarkEnd w:id="1"/>
    </w:p>
    <w:p w14:paraId="20528095" w14:textId="7FAF6601" w:rsidR="003913F8" w:rsidRDefault="003913F8" w:rsidP="00842E01">
      <w:pPr>
        <w:spacing w:before="120" w:after="120" w:line="276" w:lineRule="auto"/>
        <w:rPr>
          <w:b/>
          <w:bCs/>
          <w:color w:val="000000" w:themeColor="text1"/>
          <w:sz w:val="24"/>
          <w:szCs w:val="24"/>
        </w:rPr>
      </w:pPr>
      <w:r>
        <w:rPr>
          <w:b/>
          <w:bCs/>
          <w:color w:val="000000" w:themeColor="text1"/>
          <w:sz w:val="24"/>
          <w:szCs w:val="24"/>
        </w:rPr>
        <w:t xml:space="preserve">BUR </w:t>
      </w:r>
      <w:r w:rsidR="0038770D">
        <w:rPr>
          <w:color w:val="000000" w:themeColor="text1"/>
          <w:sz w:val="24"/>
          <w:szCs w:val="24"/>
        </w:rPr>
        <w:t>-</w:t>
      </w:r>
      <w:r w:rsidRPr="003913F8">
        <w:rPr>
          <w:color w:val="000000" w:themeColor="text1"/>
          <w:sz w:val="24"/>
          <w:szCs w:val="24"/>
        </w:rPr>
        <w:t xml:space="preserve"> Baza Usług Rozwojowych</w:t>
      </w:r>
    </w:p>
    <w:p w14:paraId="3E7917C7" w14:textId="489C7D4E" w:rsidR="00EA539F" w:rsidRPr="00EA539F" w:rsidRDefault="00EA539F" w:rsidP="00842E01">
      <w:pPr>
        <w:spacing w:before="120" w:after="120" w:line="276" w:lineRule="auto"/>
        <w:rPr>
          <w:color w:val="000000" w:themeColor="text1"/>
          <w:sz w:val="24"/>
          <w:szCs w:val="24"/>
        </w:rPr>
      </w:pPr>
      <w:r w:rsidRPr="00211FC2">
        <w:rPr>
          <w:b/>
          <w:bCs/>
          <w:color w:val="000000" w:themeColor="text1"/>
          <w:sz w:val="24"/>
          <w:szCs w:val="24"/>
        </w:rPr>
        <w:t xml:space="preserve">CST2021 </w:t>
      </w:r>
      <w:r w:rsidRPr="00211FC2">
        <w:rPr>
          <w:color w:val="000000" w:themeColor="text1"/>
          <w:sz w:val="24"/>
          <w:szCs w:val="24"/>
        </w:rPr>
        <w:t>- centralny system teleinformatyczny, o którym mowa w art. 2 pkt 29 oraz art. 4 ust. 2 pkt 6 ustawy wdrożeniowej;</w:t>
      </w:r>
    </w:p>
    <w:p w14:paraId="1064D222" w14:textId="047959DD"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EFS +</w:t>
      </w:r>
      <w:r w:rsidR="00995606" w:rsidRPr="00211FC2">
        <w:rPr>
          <w:b/>
          <w:bCs/>
          <w:color w:val="000000" w:themeColor="text1"/>
          <w:sz w:val="24"/>
          <w:szCs w:val="24"/>
        </w:rPr>
        <w:t xml:space="preserve"> </w:t>
      </w:r>
      <w:r w:rsidR="00995606" w:rsidRPr="00211FC2">
        <w:rPr>
          <w:color w:val="000000" w:themeColor="text1"/>
          <w:sz w:val="24"/>
          <w:szCs w:val="24"/>
        </w:rPr>
        <w:t>-</w:t>
      </w:r>
      <w:r w:rsidR="00995606" w:rsidRPr="00211FC2">
        <w:rPr>
          <w:b/>
          <w:bCs/>
          <w:color w:val="000000" w:themeColor="text1"/>
          <w:sz w:val="24"/>
          <w:szCs w:val="24"/>
        </w:rPr>
        <w:t xml:space="preserve"> </w:t>
      </w:r>
      <w:r w:rsidRPr="00211FC2">
        <w:rPr>
          <w:color w:val="000000" w:themeColor="text1"/>
          <w:sz w:val="24"/>
          <w:szCs w:val="24"/>
        </w:rPr>
        <w:t>Europejski Fundusz Społeczny Plus;</w:t>
      </w:r>
    </w:p>
    <w:p w14:paraId="06DE0CEA" w14:textId="65C9F899" w:rsidR="00842E01" w:rsidRPr="00211FC2" w:rsidRDefault="00842E01" w:rsidP="00B41097">
      <w:pPr>
        <w:tabs>
          <w:tab w:val="right" w:pos="9057"/>
        </w:tabs>
        <w:spacing w:before="120" w:after="120" w:line="276" w:lineRule="auto"/>
        <w:rPr>
          <w:color w:val="000000" w:themeColor="text1"/>
          <w:sz w:val="24"/>
          <w:szCs w:val="24"/>
        </w:rPr>
      </w:pPr>
      <w:proofErr w:type="spellStart"/>
      <w:r w:rsidRPr="00211FC2">
        <w:rPr>
          <w:b/>
          <w:bCs/>
          <w:color w:val="000000" w:themeColor="text1"/>
          <w:sz w:val="24"/>
          <w:szCs w:val="24"/>
        </w:rPr>
        <w:t>FEdP</w:t>
      </w:r>
      <w:proofErr w:type="spellEnd"/>
      <w:r w:rsidR="00995606" w:rsidRPr="00211FC2">
        <w:rPr>
          <w:b/>
          <w:bCs/>
          <w:color w:val="000000" w:themeColor="text1"/>
          <w:sz w:val="24"/>
          <w:szCs w:val="24"/>
        </w:rPr>
        <w:t xml:space="preserve"> </w:t>
      </w:r>
      <w:r w:rsidRPr="00211FC2">
        <w:rPr>
          <w:color w:val="000000" w:themeColor="text1"/>
          <w:sz w:val="24"/>
          <w:szCs w:val="24"/>
        </w:rPr>
        <w:t xml:space="preserve">- </w:t>
      </w:r>
      <w:r w:rsidR="00407CF3" w:rsidRPr="00211FC2">
        <w:rPr>
          <w:color w:val="000000" w:themeColor="text1"/>
          <w:sz w:val="24"/>
          <w:szCs w:val="24"/>
        </w:rPr>
        <w:t xml:space="preserve">program </w:t>
      </w:r>
      <w:r w:rsidRPr="00211FC2">
        <w:rPr>
          <w:color w:val="000000" w:themeColor="text1"/>
          <w:sz w:val="24"/>
          <w:szCs w:val="24"/>
        </w:rPr>
        <w:t>Fundusze Europejskie dla Podlaskiego 2021-2027;</w:t>
      </w:r>
    </w:p>
    <w:p w14:paraId="45AE569F" w14:textId="695A303A" w:rsidR="005F228A" w:rsidRPr="00211FC2" w:rsidRDefault="005F228A" w:rsidP="005254DA">
      <w:pPr>
        <w:spacing w:before="120" w:after="120" w:line="276" w:lineRule="auto"/>
        <w:rPr>
          <w:color w:val="000000" w:themeColor="text1"/>
          <w:sz w:val="24"/>
          <w:szCs w:val="24"/>
        </w:rPr>
      </w:pPr>
      <w:r w:rsidRPr="00211FC2">
        <w:rPr>
          <w:b/>
          <w:color w:val="000000" w:themeColor="text1"/>
          <w:sz w:val="24"/>
          <w:szCs w:val="24"/>
        </w:rPr>
        <w:t>ION</w:t>
      </w:r>
      <w:r w:rsidRPr="00211FC2">
        <w:rPr>
          <w:color w:val="000000" w:themeColor="text1"/>
          <w:sz w:val="24"/>
          <w:szCs w:val="24"/>
        </w:rPr>
        <w:t xml:space="preserve"> </w:t>
      </w:r>
      <w:r w:rsidR="00995606" w:rsidRPr="00211FC2">
        <w:rPr>
          <w:color w:val="000000" w:themeColor="text1"/>
          <w:sz w:val="24"/>
          <w:szCs w:val="24"/>
        </w:rPr>
        <w:t>-</w:t>
      </w:r>
      <w:r w:rsidRPr="00211FC2">
        <w:rPr>
          <w:color w:val="000000" w:themeColor="text1"/>
          <w:sz w:val="24"/>
          <w:szCs w:val="24"/>
        </w:rPr>
        <w:t xml:space="preserve"> Instytucja Organizująca Nabór</w:t>
      </w:r>
      <w:r w:rsidR="005254DA" w:rsidRPr="00211FC2">
        <w:rPr>
          <w:color w:val="000000" w:themeColor="text1"/>
          <w:sz w:val="24"/>
          <w:szCs w:val="24"/>
        </w:rPr>
        <w:t xml:space="preserve"> tj. Wojewódzki Urząd Pracy w Białymstoku;</w:t>
      </w:r>
    </w:p>
    <w:p w14:paraId="5AC1FB56" w14:textId="7D399814"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IP </w:t>
      </w:r>
      <w:r w:rsidR="00995606" w:rsidRPr="00211FC2">
        <w:rPr>
          <w:color w:val="000000" w:themeColor="text1"/>
          <w:sz w:val="24"/>
          <w:szCs w:val="24"/>
        </w:rPr>
        <w:t>-</w:t>
      </w:r>
      <w:r w:rsidRPr="00211FC2">
        <w:rPr>
          <w:color w:val="000000" w:themeColor="text1"/>
          <w:sz w:val="24"/>
          <w:szCs w:val="24"/>
        </w:rPr>
        <w:t xml:space="preserve"> </w:t>
      </w:r>
      <w:r w:rsidR="00407CF3" w:rsidRPr="00211FC2">
        <w:rPr>
          <w:color w:val="000000" w:themeColor="text1"/>
          <w:sz w:val="24"/>
          <w:szCs w:val="24"/>
        </w:rPr>
        <w:t>Instytucja Pośrednicząca</w:t>
      </w:r>
      <w:r w:rsidR="0017579E" w:rsidRPr="00211FC2">
        <w:rPr>
          <w:color w:val="000000" w:themeColor="text1"/>
          <w:sz w:val="24"/>
          <w:szCs w:val="24"/>
        </w:rPr>
        <w:t xml:space="preserve"> w </w:t>
      </w:r>
      <w:r w:rsidR="00407CF3" w:rsidRPr="00211FC2">
        <w:rPr>
          <w:color w:val="000000" w:themeColor="text1"/>
          <w:sz w:val="24"/>
          <w:szCs w:val="24"/>
        </w:rPr>
        <w:t xml:space="preserve">ramach Programu </w:t>
      </w:r>
      <w:proofErr w:type="spellStart"/>
      <w:r w:rsidR="00407CF3" w:rsidRPr="00211FC2">
        <w:rPr>
          <w:color w:val="000000" w:themeColor="text1"/>
          <w:sz w:val="24"/>
          <w:szCs w:val="24"/>
        </w:rPr>
        <w:t>FEdP</w:t>
      </w:r>
      <w:proofErr w:type="spellEnd"/>
      <w:r w:rsidR="00407CF3" w:rsidRPr="00211FC2">
        <w:rPr>
          <w:color w:val="000000" w:themeColor="text1"/>
          <w:sz w:val="24"/>
          <w:szCs w:val="24"/>
        </w:rPr>
        <w:t xml:space="preserve"> 2021-2027, </w:t>
      </w:r>
      <w:r w:rsidRPr="00211FC2">
        <w:rPr>
          <w:color w:val="000000" w:themeColor="text1"/>
          <w:sz w:val="24"/>
          <w:szCs w:val="24"/>
        </w:rPr>
        <w:t>Wojewódzki Urząd Pracy</w:t>
      </w:r>
      <w:r w:rsidR="0017579E" w:rsidRPr="00211FC2">
        <w:rPr>
          <w:color w:val="000000" w:themeColor="text1"/>
          <w:sz w:val="24"/>
          <w:szCs w:val="24"/>
        </w:rPr>
        <w:t xml:space="preserve"> w </w:t>
      </w:r>
      <w:r w:rsidRPr="00211FC2">
        <w:rPr>
          <w:color w:val="000000" w:themeColor="text1"/>
          <w:sz w:val="24"/>
          <w:szCs w:val="24"/>
        </w:rPr>
        <w:t>Białymstoku, któremu została powierzona</w:t>
      </w:r>
      <w:r w:rsidR="0017579E" w:rsidRPr="00211FC2">
        <w:rPr>
          <w:color w:val="000000" w:themeColor="text1"/>
          <w:sz w:val="24"/>
          <w:szCs w:val="24"/>
        </w:rPr>
        <w:t xml:space="preserve"> w </w:t>
      </w:r>
      <w:r w:rsidRPr="00211FC2">
        <w:rPr>
          <w:color w:val="000000" w:themeColor="text1"/>
          <w:sz w:val="24"/>
          <w:szCs w:val="24"/>
        </w:rPr>
        <w:t>drodze porozumienia zawartego</w:t>
      </w:r>
      <w:r w:rsidR="0017579E" w:rsidRPr="00211FC2">
        <w:rPr>
          <w:color w:val="000000" w:themeColor="text1"/>
          <w:sz w:val="24"/>
          <w:szCs w:val="24"/>
        </w:rPr>
        <w:t xml:space="preserve"> z </w:t>
      </w:r>
      <w:r w:rsidRPr="00211FC2">
        <w:rPr>
          <w:color w:val="000000" w:themeColor="text1"/>
          <w:sz w:val="24"/>
          <w:szCs w:val="24"/>
        </w:rPr>
        <w:t xml:space="preserve">Zarządem Województwa </w:t>
      </w:r>
      <w:r w:rsidR="0067509B" w:rsidRPr="00211FC2">
        <w:rPr>
          <w:color w:val="000000" w:themeColor="text1"/>
          <w:sz w:val="24"/>
          <w:szCs w:val="24"/>
        </w:rPr>
        <w:t>Podlaskiego realizacja zadań</w:t>
      </w:r>
      <w:r w:rsidR="0017579E" w:rsidRPr="00211FC2">
        <w:rPr>
          <w:color w:val="000000" w:themeColor="text1"/>
          <w:sz w:val="24"/>
          <w:szCs w:val="24"/>
        </w:rPr>
        <w:t xml:space="preserve"> w </w:t>
      </w:r>
      <w:r w:rsidRPr="00211FC2">
        <w:rPr>
          <w:color w:val="000000" w:themeColor="text1"/>
          <w:sz w:val="24"/>
          <w:szCs w:val="24"/>
        </w:rPr>
        <w:t>ramach programu Fundusze Europejskie dla Podlaskiego 2021-2027;</w:t>
      </w:r>
    </w:p>
    <w:p w14:paraId="06284FDF" w14:textId="14055560"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IZ </w:t>
      </w:r>
      <w:bookmarkStart w:id="2" w:name="_Hlk140062635"/>
      <w:r w:rsidRPr="00211FC2">
        <w:rPr>
          <w:color w:val="000000" w:themeColor="text1"/>
          <w:sz w:val="24"/>
          <w:szCs w:val="24"/>
        </w:rPr>
        <w:t>-</w:t>
      </w:r>
      <w:bookmarkEnd w:id="2"/>
      <w:r w:rsidRPr="00211FC2">
        <w:rPr>
          <w:color w:val="000000" w:themeColor="text1"/>
          <w:sz w:val="24"/>
          <w:szCs w:val="24"/>
        </w:rPr>
        <w:t xml:space="preserve"> Instytucja Zarządzająca </w:t>
      </w:r>
      <w:r w:rsidR="00237F90" w:rsidRPr="00211FC2">
        <w:rPr>
          <w:color w:val="000000" w:themeColor="text1"/>
          <w:sz w:val="24"/>
          <w:szCs w:val="24"/>
        </w:rPr>
        <w:t xml:space="preserve">Programem </w:t>
      </w:r>
      <w:r w:rsidRPr="00211FC2">
        <w:rPr>
          <w:color w:val="000000" w:themeColor="text1"/>
          <w:sz w:val="24"/>
          <w:szCs w:val="24"/>
        </w:rPr>
        <w:t>Fundusz</w:t>
      </w:r>
      <w:r w:rsidR="00237F90" w:rsidRPr="00211FC2">
        <w:rPr>
          <w:color w:val="000000" w:themeColor="text1"/>
          <w:sz w:val="24"/>
          <w:szCs w:val="24"/>
        </w:rPr>
        <w:t>e</w:t>
      </w:r>
      <w:r w:rsidRPr="00211FC2">
        <w:rPr>
          <w:color w:val="000000" w:themeColor="text1"/>
          <w:sz w:val="24"/>
          <w:szCs w:val="24"/>
        </w:rPr>
        <w:t xml:space="preserve"> Europejski</w:t>
      </w:r>
      <w:r w:rsidR="00237F90" w:rsidRPr="00211FC2">
        <w:rPr>
          <w:color w:val="000000" w:themeColor="text1"/>
          <w:sz w:val="24"/>
          <w:szCs w:val="24"/>
        </w:rPr>
        <w:t>e</w:t>
      </w:r>
      <w:r w:rsidRPr="00211FC2">
        <w:rPr>
          <w:color w:val="000000" w:themeColor="text1"/>
          <w:sz w:val="24"/>
          <w:szCs w:val="24"/>
        </w:rPr>
        <w:t xml:space="preserve"> dla Podlaskiego 2021-2027</w:t>
      </w:r>
      <w:r w:rsidR="0067509B" w:rsidRPr="00211FC2">
        <w:rPr>
          <w:color w:val="000000" w:themeColor="text1"/>
          <w:sz w:val="24"/>
          <w:szCs w:val="24"/>
        </w:rPr>
        <w:t>;</w:t>
      </w:r>
      <w:r w:rsidRPr="00211FC2">
        <w:rPr>
          <w:color w:val="000000" w:themeColor="text1"/>
          <w:sz w:val="24"/>
          <w:szCs w:val="24"/>
        </w:rPr>
        <w:t xml:space="preserve"> tj. Zarząd Województwa Podlaskiego obsługiwany przez Urząd Marszałkowski Województwa Podlaskiego;</w:t>
      </w:r>
    </w:p>
    <w:p w14:paraId="538CC067"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KE </w:t>
      </w:r>
      <w:r w:rsidRPr="00211FC2">
        <w:rPr>
          <w:color w:val="000000" w:themeColor="text1"/>
          <w:sz w:val="24"/>
          <w:szCs w:val="24"/>
        </w:rPr>
        <w:t>- Komisja Europejska;</w:t>
      </w:r>
    </w:p>
    <w:p w14:paraId="59BE1791"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KOP </w:t>
      </w:r>
      <w:r w:rsidRPr="00211FC2">
        <w:rPr>
          <w:color w:val="000000" w:themeColor="text1"/>
          <w:sz w:val="24"/>
          <w:szCs w:val="24"/>
        </w:rPr>
        <w:t>- Komisja Oceny Projektów;</w:t>
      </w:r>
    </w:p>
    <w:p w14:paraId="6C9B01F2"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KM </w:t>
      </w:r>
      <w:r w:rsidRPr="00211FC2">
        <w:rPr>
          <w:color w:val="000000" w:themeColor="text1"/>
          <w:sz w:val="24"/>
          <w:szCs w:val="24"/>
        </w:rPr>
        <w:t>- Komitet Monitorujący Fundusze Europejskie dla Podlaskiego 2021-2027;</w:t>
      </w:r>
    </w:p>
    <w:p w14:paraId="11A68CD0" w14:textId="0183A918"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KPA </w:t>
      </w:r>
      <w:bookmarkStart w:id="3" w:name="_Hlk144810500"/>
      <w:r w:rsidRPr="00211FC2">
        <w:rPr>
          <w:color w:val="000000" w:themeColor="text1"/>
          <w:sz w:val="24"/>
          <w:szCs w:val="24"/>
        </w:rPr>
        <w:t>-</w:t>
      </w:r>
      <w:bookmarkEnd w:id="3"/>
      <w:r w:rsidRPr="00211FC2">
        <w:rPr>
          <w:color w:val="000000" w:themeColor="text1"/>
          <w:sz w:val="24"/>
          <w:szCs w:val="24"/>
        </w:rPr>
        <w:t xml:space="preserve"> ustawa</w:t>
      </w:r>
      <w:r w:rsidR="0017579E" w:rsidRPr="00211FC2">
        <w:rPr>
          <w:color w:val="000000" w:themeColor="text1"/>
          <w:sz w:val="24"/>
          <w:szCs w:val="24"/>
        </w:rPr>
        <w:t xml:space="preserve"> z </w:t>
      </w:r>
      <w:r w:rsidRPr="00211FC2">
        <w:rPr>
          <w:color w:val="000000" w:themeColor="text1"/>
          <w:sz w:val="24"/>
          <w:szCs w:val="24"/>
        </w:rPr>
        <w:t>dnia 14 czerwca 1960 r. Kodeks postępowania administracyjnego (Dz. U.</w:t>
      </w:r>
      <w:r w:rsidR="0017579E" w:rsidRPr="00211FC2">
        <w:rPr>
          <w:color w:val="000000" w:themeColor="text1"/>
          <w:sz w:val="24"/>
          <w:szCs w:val="24"/>
        </w:rPr>
        <w:t xml:space="preserve"> z </w:t>
      </w:r>
      <w:r w:rsidRPr="00211FC2">
        <w:rPr>
          <w:color w:val="000000" w:themeColor="text1"/>
          <w:sz w:val="24"/>
          <w:szCs w:val="24"/>
        </w:rPr>
        <w:t>2022 r. poz. 2000</w:t>
      </w:r>
      <w:r w:rsidR="0017579E" w:rsidRPr="00211FC2">
        <w:rPr>
          <w:color w:val="000000" w:themeColor="text1"/>
          <w:sz w:val="24"/>
          <w:szCs w:val="24"/>
        </w:rPr>
        <w:t xml:space="preserve"> z </w:t>
      </w:r>
      <w:proofErr w:type="spellStart"/>
      <w:r w:rsidRPr="00211FC2">
        <w:rPr>
          <w:color w:val="000000" w:themeColor="text1"/>
          <w:sz w:val="24"/>
          <w:szCs w:val="24"/>
        </w:rPr>
        <w:t>późn</w:t>
      </w:r>
      <w:proofErr w:type="spellEnd"/>
      <w:r w:rsidRPr="00211FC2">
        <w:rPr>
          <w:color w:val="000000" w:themeColor="text1"/>
          <w:sz w:val="24"/>
          <w:szCs w:val="24"/>
        </w:rPr>
        <w:t>. zm.);</w:t>
      </w:r>
    </w:p>
    <w:p w14:paraId="7D2F9332" w14:textId="17E398CB" w:rsidR="00CD692D" w:rsidRDefault="00CD692D" w:rsidP="00842E01">
      <w:pPr>
        <w:spacing w:before="120" w:after="120" w:line="276" w:lineRule="auto"/>
        <w:rPr>
          <w:color w:val="000000" w:themeColor="text1"/>
          <w:sz w:val="24"/>
          <w:szCs w:val="24"/>
        </w:rPr>
      </w:pPr>
      <w:r w:rsidRPr="00211FC2">
        <w:rPr>
          <w:b/>
          <w:bCs/>
          <w:color w:val="000000" w:themeColor="text1"/>
          <w:sz w:val="24"/>
          <w:szCs w:val="24"/>
        </w:rPr>
        <w:t xml:space="preserve">LWK </w:t>
      </w:r>
      <w:r w:rsidR="0038770D">
        <w:rPr>
          <w:color w:val="000000" w:themeColor="text1"/>
          <w:sz w:val="24"/>
          <w:szCs w:val="24"/>
        </w:rPr>
        <w:t>-</w:t>
      </w:r>
      <w:r w:rsidRPr="00211FC2">
        <w:rPr>
          <w:color w:val="000000" w:themeColor="text1"/>
          <w:sz w:val="24"/>
          <w:szCs w:val="24"/>
        </w:rPr>
        <w:t xml:space="preserve"> Lista wskaźników kluczowych</w:t>
      </w:r>
      <w:r w:rsidR="006D5D6D" w:rsidRPr="00211FC2">
        <w:rPr>
          <w:color w:val="000000" w:themeColor="text1"/>
          <w:sz w:val="24"/>
          <w:szCs w:val="24"/>
        </w:rPr>
        <w:t>;</w:t>
      </w:r>
    </w:p>
    <w:p w14:paraId="4D1E9876" w14:textId="485CF207" w:rsidR="006B73A2" w:rsidRPr="0038770D" w:rsidRDefault="006B73A2" w:rsidP="0038770D">
      <w:pPr>
        <w:spacing w:before="120" w:after="120" w:line="276" w:lineRule="auto"/>
        <w:rPr>
          <w:color w:val="000000" w:themeColor="text1"/>
          <w:sz w:val="24"/>
          <w:szCs w:val="24"/>
        </w:rPr>
      </w:pPr>
      <w:r>
        <w:rPr>
          <w:b/>
          <w:bCs/>
          <w:color w:val="000000" w:themeColor="text1"/>
          <w:sz w:val="24"/>
          <w:szCs w:val="24"/>
        </w:rPr>
        <w:t xml:space="preserve">OWES </w:t>
      </w:r>
      <w:r w:rsidR="0038770D">
        <w:rPr>
          <w:color w:val="000000" w:themeColor="text1"/>
          <w:sz w:val="24"/>
          <w:szCs w:val="24"/>
        </w:rPr>
        <w:t>-</w:t>
      </w:r>
      <w:r w:rsidRPr="006B73A2">
        <w:rPr>
          <w:color w:val="000000" w:themeColor="text1"/>
          <w:sz w:val="24"/>
          <w:szCs w:val="24"/>
        </w:rPr>
        <w:t xml:space="preserve"> ośrodek wsparcia</w:t>
      </w:r>
      <w:r>
        <w:rPr>
          <w:b/>
          <w:bCs/>
          <w:color w:val="000000" w:themeColor="text1"/>
          <w:sz w:val="24"/>
          <w:szCs w:val="24"/>
        </w:rPr>
        <w:t xml:space="preserve"> </w:t>
      </w:r>
      <w:r w:rsidR="0038770D" w:rsidRPr="0038770D">
        <w:rPr>
          <w:color w:val="000000" w:themeColor="text1"/>
          <w:sz w:val="24"/>
          <w:szCs w:val="24"/>
        </w:rPr>
        <w:t>ekonomii</w:t>
      </w:r>
      <w:r w:rsidR="0038770D">
        <w:rPr>
          <w:color w:val="000000" w:themeColor="text1"/>
          <w:sz w:val="24"/>
          <w:szCs w:val="24"/>
        </w:rPr>
        <w:t xml:space="preserve"> </w:t>
      </w:r>
      <w:r w:rsidR="0038770D" w:rsidRPr="0038770D">
        <w:rPr>
          <w:color w:val="000000" w:themeColor="text1"/>
          <w:sz w:val="24"/>
          <w:szCs w:val="24"/>
        </w:rPr>
        <w:t>społecznej, o którym mowa w art. 36 ust. 1 ustawy z dnia 5 sierpnia 2022 r.</w:t>
      </w:r>
      <w:r w:rsidR="0038770D">
        <w:rPr>
          <w:color w:val="000000" w:themeColor="text1"/>
          <w:sz w:val="24"/>
          <w:szCs w:val="24"/>
        </w:rPr>
        <w:t xml:space="preserve"> </w:t>
      </w:r>
      <w:r w:rsidR="0038770D" w:rsidRPr="0038770D">
        <w:rPr>
          <w:color w:val="000000" w:themeColor="text1"/>
          <w:sz w:val="24"/>
          <w:szCs w:val="24"/>
        </w:rPr>
        <w:t xml:space="preserve">o ekonomii społecznej (Dz. U. poz. 1812, z </w:t>
      </w:r>
      <w:proofErr w:type="spellStart"/>
      <w:r w:rsidR="0038770D" w:rsidRPr="0038770D">
        <w:rPr>
          <w:color w:val="000000" w:themeColor="text1"/>
          <w:sz w:val="24"/>
          <w:szCs w:val="24"/>
        </w:rPr>
        <w:t>późn</w:t>
      </w:r>
      <w:proofErr w:type="spellEnd"/>
      <w:r w:rsidR="0038770D" w:rsidRPr="0038770D">
        <w:rPr>
          <w:color w:val="000000" w:themeColor="text1"/>
          <w:sz w:val="24"/>
          <w:szCs w:val="24"/>
        </w:rPr>
        <w:t>. zm.);</w:t>
      </w:r>
    </w:p>
    <w:p w14:paraId="7D22A735" w14:textId="5308CBD2" w:rsidR="0038770D" w:rsidRDefault="0038770D" w:rsidP="0038770D">
      <w:pPr>
        <w:spacing w:before="120" w:after="120" w:line="276" w:lineRule="auto"/>
        <w:rPr>
          <w:b/>
          <w:bCs/>
          <w:color w:val="000000" w:themeColor="text1"/>
          <w:sz w:val="24"/>
          <w:szCs w:val="24"/>
        </w:rPr>
      </w:pPr>
      <w:r>
        <w:rPr>
          <w:b/>
          <w:bCs/>
          <w:color w:val="000000" w:themeColor="text1"/>
          <w:sz w:val="24"/>
          <w:szCs w:val="24"/>
        </w:rPr>
        <w:t xml:space="preserve">PES </w:t>
      </w:r>
      <w:r w:rsidR="001C48DC">
        <w:rPr>
          <w:color w:val="000000" w:themeColor="text1"/>
          <w:sz w:val="24"/>
          <w:szCs w:val="24"/>
        </w:rPr>
        <w:t>-</w:t>
      </w:r>
      <w:r w:rsidRPr="0038770D">
        <w:rPr>
          <w:color w:val="000000" w:themeColor="text1"/>
          <w:sz w:val="24"/>
          <w:szCs w:val="24"/>
        </w:rPr>
        <w:t xml:space="preserve"> </w:t>
      </w:r>
      <w:r>
        <w:rPr>
          <w:color w:val="000000" w:themeColor="text1"/>
          <w:sz w:val="24"/>
          <w:szCs w:val="24"/>
        </w:rPr>
        <w:t>podmiot ekonomii społecznej,</w:t>
      </w:r>
      <w:r w:rsidRPr="0038770D">
        <w:rPr>
          <w:rFonts w:ascii="ArialMT" w:eastAsiaTheme="minorHAnsi" w:hAnsi="ArialMT" w:cs="ArialMT"/>
          <w:sz w:val="24"/>
          <w:szCs w:val="24"/>
          <w:lang w:eastAsia="en-US"/>
        </w:rPr>
        <w:t xml:space="preserve"> </w:t>
      </w:r>
      <w:r w:rsidRPr="0038770D">
        <w:rPr>
          <w:color w:val="000000" w:themeColor="text1"/>
          <w:sz w:val="24"/>
          <w:szCs w:val="24"/>
        </w:rPr>
        <w:t>o którym</w:t>
      </w:r>
      <w:r>
        <w:rPr>
          <w:color w:val="000000" w:themeColor="text1"/>
          <w:sz w:val="24"/>
          <w:szCs w:val="24"/>
        </w:rPr>
        <w:t xml:space="preserve"> </w:t>
      </w:r>
      <w:r w:rsidRPr="0038770D">
        <w:rPr>
          <w:color w:val="000000" w:themeColor="text1"/>
          <w:sz w:val="24"/>
          <w:szCs w:val="24"/>
        </w:rPr>
        <w:t>mowa w art. 2 pkt 5 ustawy z dnia</w:t>
      </w:r>
      <w:r>
        <w:rPr>
          <w:color w:val="000000" w:themeColor="text1"/>
          <w:sz w:val="24"/>
          <w:szCs w:val="24"/>
        </w:rPr>
        <w:br/>
      </w:r>
      <w:r w:rsidRPr="0038770D">
        <w:rPr>
          <w:color w:val="000000" w:themeColor="text1"/>
          <w:sz w:val="24"/>
          <w:szCs w:val="24"/>
        </w:rPr>
        <w:t>5 sierpnia 2022 r. o ekonomii społecznej;</w:t>
      </w:r>
    </w:p>
    <w:p w14:paraId="5EB7ABFE" w14:textId="367FEAB5" w:rsidR="001175CC" w:rsidRDefault="001175CC" w:rsidP="00842E01">
      <w:pPr>
        <w:spacing w:before="120" w:after="120" w:line="276" w:lineRule="auto"/>
        <w:rPr>
          <w:iCs/>
          <w:color w:val="000000" w:themeColor="text1"/>
          <w:sz w:val="24"/>
          <w:szCs w:val="24"/>
        </w:rPr>
      </w:pPr>
      <w:r w:rsidRPr="001175CC">
        <w:rPr>
          <w:b/>
          <w:bCs/>
          <w:color w:val="000000" w:themeColor="text1"/>
          <w:sz w:val="24"/>
          <w:szCs w:val="24"/>
        </w:rPr>
        <w:t>PSF</w:t>
      </w:r>
      <w:r>
        <w:rPr>
          <w:color w:val="000000" w:themeColor="text1"/>
          <w:sz w:val="24"/>
          <w:szCs w:val="24"/>
        </w:rPr>
        <w:t xml:space="preserve"> </w:t>
      </w:r>
      <w:bookmarkStart w:id="4" w:name="_Hlk144365424"/>
      <w:r>
        <w:rPr>
          <w:color w:val="000000" w:themeColor="text1"/>
          <w:sz w:val="24"/>
          <w:szCs w:val="24"/>
        </w:rPr>
        <w:t>-</w:t>
      </w:r>
      <w:bookmarkEnd w:id="4"/>
      <w:r w:rsidRPr="001175CC">
        <w:rPr>
          <w:iCs/>
          <w:sz w:val="22"/>
        </w:rPr>
        <w:t xml:space="preserve"> </w:t>
      </w:r>
      <w:r w:rsidRPr="001175CC">
        <w:rPr>
          <w:iCs/>
          <w:color w:val="000000" w:themeColor="text1"/>
          <w:sz w:val="24"/>
          <w:szCs w:val="24"/>
        </w:rPr>
        <w:t>Podmiotowy System Finansowania Usług Rozwojowych;</w:t>
      </w:r>
    </w:p>
    <w:p w14:paraId="6BA0774B" w14:textId="1F766183" w:rsidR="00222271" w:rsidRPr="00211FC2" w:rsidRDefault="00222271" w:rsidP="00842E01">
      <w:pPr>
        <w:spacing w:before="120" w:after="120" w:line="276" w:lineRule="auto"/>
        <w:rPr>
          <w:color w:val="000000" w:themeColor="text1"/>
          <w:sz w:val="24"/>
          <w:szCs w:val="24"/>
        </w:rPr>
      </w:pPr>
      <w:r w:rsidRPr="00222271">
        <w:rPr>
          <w:b/>
          <w:bCs/>
          <w:iCs/>
          <w:color w:val="000000" w:themeColor="text1"/>
          <w:sz w:val="24"/>
          <w:szCs w:val="24"/>
        </w:rPr>
        <w:t>RP</w:t>
      </w:r>
      <w:r>
        <w:rPr>
          <w:iCs/>
          <w:color w:val="000000" w:themeColor="text1"/>
          <w:sz w:val="24"/>
          <w:szCs w:val="24"/>
        </w:rPr>
        <w:t xml:space="preserve"> </w:t>
      </w:r>
      <w:r w:rsidRPr="00211FC2">
        <w:rPr>
          <w:color w:val="000000" w:themeColor="text1"/>
          <w:sz w:val="24"/>
          <w:szCs w:val="24"/>
        </w:rPr>
        <w:t>-</w:t>
      </w:r>
      <w:r>
        <w:rPr>
          <w:iCs/>
          <w:color w:val="000000" w:themeColor="text1"/>
          <w:sz w:val="24"/>
          <w:szCs w:val="24"/>
        </w:rPr>
        <w:t xml:space="preserve"> regionalny program;</w:t>
      </w:r>
    </w:p>
    <w:p w14:paraId="123EEA3D" w14:textId="6E8F2341"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SL2021 </w:t>
      </w:r>
      <w:r w:rsidRPr="00211FC2">
        <w:rPr>
          <w:color w:val="000000" w:themeColor="text1"/>
          <w:sz w:val="24"/>
          <w:szCs w:val="24"/>
        </w:rPr>
        <w:t>- aplikacja centralnego systemu teleinformatycznego wspierająca realizację projektów, o której mowa</w:t>
      </w:r>
      <w:r w:rsidR="0017579E" w:rsidRPr="00211FC2">
        <w:rPr>
          <w:color w:val="000000" w:themeColor="text1"/>
          <w:sz w:val="24"/>
          <w:szCs w:val="24"/>
        </w:rPr>
        <w:t xml:space="preserve"> w </w:t>
      </w:r>
      <w:r w:rsidRPr="00211FC2">
        <w:rPr>
          <w:color w:val="000000" w:themeColor="text1"/>
          <w:sz w:val="24"/>
          <w:szCs w:val="24"/>
        </w:rPr>
        <w:t>Wytycznych doty</w:t>
      </w:r>
      <w:r w:rsidR="0067509B" w:rsidRPr="00211FC2">
        <w:rPr>
          <w:color w:val="000000" w:themeColor="text1"/>
          <w:sz w:val="24"/>
          <w:szCs w:val="24"/>
        </w:rPr>
        <w:t>czących warunków gromadzenia</w:t>
      </w:r>
      <w:r w:rsidR="0017579E" w:rsidRPr="00211FC2">
        <w:rPr>
          <w:color w:val="000000" w:themeColor="text1"/>
          <w:sz w:val="24"/>
          <w:szCs w:val="24"/>
        </w:rPr>
        <w:t xml:space="preserve"> i </w:t>
      </w:r>
      <w:r w:rsidRPr="00211FC2">
        <w:rPr>
          <w:color w:val="000000" w:themeColor="text1"/>
          <w:sz w:val="24"/>
          <w:szCs w:val="24"/>
        </w:rPr>
        <w:t>przekazywania danych</w:t>
      </w:r>
      <w:r w:rsidR="0017579E" w:rsidRPr="00211FC2">
        <w:rPr>
          <w:color w:val="000000" w:themeColor="text1"/>
          <w:sz w:val="24"/>
          <w:szCs w:val="24"/>
        </w:rPr>
        <w:t xml:space="preserve"> w </w:t>
      </w:r>
      <w:r w:rsidRPr="00211FC2">
        <w:rPr>
          <w:color w:val="000000" w:themeColor="text1"/>
          <w:sz w:val="24"/>
          <w:szCs w:val="24"/>
        </w:rPr>
        <w:t>postaci elektronicznej na lata 2021-2027;</w:t>
      </w:r>
    </w:p>
    <w:p w14:paraId="12ACED32" w14:textId="5A07324E"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SM EFS </w:t>
      </w:r>
      <w:r w:rsidRPr="00211FC2">
        <w:rPr>
          <w:color w:val="000000" w:themeColor="text1"/>
          <w:sz w:val="24"/>
          <w:szCs w:val="24"/>
        </w:rPr>
        <w:t>- aplikacja centralnego systemu teleinformatycznego do obsługi procesu gromadzenia</w:t>
      </w:r>
      <w:r w:rsidR="0017579E" w:rsidRPr="00211FC2">
        <w:rPr>
          <w:color w:val="000000" w:themeColor="text1"/>
          <w:sz w:val="24"/>
          <w:szCs w:val="24"/>
        </w:rPr>
        <w:t xml:space="preserve"> i </w:t>
      </w:r>
      <w:r w:rsidRPr="00211FC2">
        <w:rPr>
          <w:color w:val="000000" w:themeColor="text1"/>
          <w:sz w:val="24"/>
          <w:szCs w:val="24"/>
        </w:rPr>
        <w:t>monitorowania danych podmiotów</w:t>
      </w:r>
      <w:r w:rsidR="0017579E" w:rsidRPr="00211FC2">
        <w:rPr>
          <w:color w:val="000000" w:themeColor="text1"/>
          <w:sz w:val="24"/>
          <w:szCs w:val="24"/>
        </w:rPr>
        <w:t xml:space="preserve"> i </w:t>
      </w:r>
      <w:r w:rsidRPr="00211FC2">
        <w:rPr>
          <w:color w:val="000000" w:themeColor="text1"/>
          <w:sz w:val="24"/>
          <w:szCs w:val="24"/>
        </w:rPr>
        <w:t>uczestników projektów realizowanych ze środków funduszy europejskich dla perspektywy finansowej 2021-2027;</w:t>
      </w:r>
    </w:p>
    <w:p w14:paraId="0F145223" w14:textId="32FABF22"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SOWA EFS </w:t>
      </w:r>
      <w:r w:rsidRPr="00211FC2">
        <w:rPr>
          <w:color w:val="000000" w:themeColor="text1"/>
          <w:sz w:val="24"/>
          <w:szCs w:val="24"/>
        </w:rPr>
        <w:t>- System Obsługi Wniosków Aplikacyjnych, który jest narzędziem informatycznym przeznaczonym do obsługi procesu ubiegania się o środki pochodzące</w:t>
      </w:r>
      <w:r w:rsidR="0017579E" w:rsidRPr="00211FC2">
        <w:rPr>
          <w:color w:val="000000" w:themeColor="text1"/>
          <w:sz w:val="24"/>
          <w:szCs w:val="24"/>
        </w:rPr>
        <w:t xml:space="preserve"> z </w:t>
      </w:r>
      <w:r w:rsidRPr="00211FC2">
        <w:rPr>
          <w:color w:val="000000" w:themeColor="text1"/>
          <w:sz w:val="24"/>
          <w:szCs w:val="24"/>
        </w:rPr>
        <w:t>EFS+;</w:t>
      </w:r>
    </w:p>
    <w:p w14:paraId="199FBA52"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SZOP </w:t>
      </w:r>
      <w:r w:rsidRPr="00211FC2">
        <w:rPr>
          <w:color w:val="000000" w:themeColor="text1"/>
          <w:sz w:val="24"/>
          <w:szCs w:val="24"/>
        </w:rPr>
        <w:t>- Szczegółowy Opis Priorytetów Programu Fundusze Europejskie dla Podlaskiego 2021-2027;</w:t>
      </w:r>
    </w:p>
    <w:p w14:paraId="30556ACC" w14:textId="07385F57" w:rsidR="00630DF0" w:rsidRPr="00211FC2" w:rsidRDefault="00842E01" w:rsidP="00630DF0">
      <w:pPr>
        <w:spacing w:before="120" w:after="120" w:line="276" w:lineRule="auto"/>
        <w:rPr>
          <w:color w:val="000000" w:themeColor="text1"/>
          <w:sz w:val="24"/>
          <w:szCs w:val="24"/>
        </w:rPr>
      </w:pPr>
      <w:r w:rsidRPr="00211FC2">
        <w:rPr>
          <w:b/>
          <w:bCs/>
          <w:color w:val="000000" w:themeColor="text1"/>
          <w:sz w:val="24"/>
          <w:szCs w:val="24"/>
        </w:rPr>
        <w:t xml:space="preserve">UE - </w:t>
      </w:r>
      <w:r w:rsidRPr="00211FC2">
        <w:rPr>
          <w:color w:val="000000" w:themeColor="text1"/>
          <w:sz w:val="24"/>
          <w:szCs w:val="24"/>
        </w:rPr>
        <w:t>Unia Europejska</w:t>
      </w:r>
    </w:p>
    <w:p w14:paraId="615FA18D" w14:textId="2FFA4C7F" w:rsidR="00EA26CA" w:rsidRPr="00211FC2" w:rsidRDefault="0011506D" w:rsidP="00630DF0">
      <w:pPr>
        <w:pStyle w:val="Nagwek1"/>
        <w:numPr>
          <w:ilvl w:val="0"/>
          <w:numId w:val="0"/>
        </w:numPr>
        <w:spacing w:after="240" w:line="276" w:lineRule="auto"/>
        <w:rPr>
          <w:rFonts w:ascii="Arial" w:hAnsi="Arial" w:cs="Arial"/>
          <w:b/>
          <w:bCs/>
          <w:color w:val="000000" w:themeColor="text1"/>
          <w:sz w:val="24"/>
          <w:szCs w:val="24"/>
        </w:rPr>
      </w:pPr>
      <w:r w:rsidRPr="00211FC2">
        <w:rPr>
          <w:color w:val="FF0000"/>
          <w:lang w:eastAsia="zh-CN"/>
        </w:rPr>
        <w:br w:type="page"/>
      </w:r>
      <w:bookmarkStart w:id="5" w:name="_Toc145576934"/>
      <w:r w:rsidR="00DB0EB4" w:rsidRPr="00211FC2">
        <w:rPr>
          <w:rFonts w:ascii="Arial" w:hAnsi="Arial" w:cs="Arial"/>
          <w:b/>
          <w:bCs/>
          <w:color w:val="000000" w:themeColor="text1"/>
          <w:sz w:val="24"/>
          <w:szCs w:val="24"/>
        </w:rPr>
        <w:t>Słowniczek</w:t>
      </w:r>
      <w:bookmarkEnd w:id="5"/>
    </w:p>
    <w:p w14:paraId="2634A60E" w14:textId="5990143E" w:rsidR="003913F8" w:rsidRPr="00211FC2" w:rsidRDefault="00D114A3" w:rsidP="003913F8">
      <w:pPr>
        <w:spacing w:before="120" w:after="120" w:line="276" w:lineRule="auto"/>
        <w:rPr>
          <w:color w:val="000000" w:themeColor="text1"/>
          <w:sz w:val="24"/>
          <w:szCs w:val="24"/>
        </w:rPr>
      </w:pPr>
      <w:r>
        <w:rPr>
          <w:b/>
          <w:bCs/>
          <w:color w:val="000000" w:themeColor="text1"/>
          <w:sz w:val="24"/>
          <w:szCs w:val="24"/>
        </w:rPr>
        <w:t>B</w:t>
      </w:r>
      <w:r w:rsidR="003913F8" w:rsidRPr="003913F8">
        <w:rPr>
          <w:b/>
          <w:bCs/>
          <w:color w:val="000000" w:themeColor="text1"/>
          <w:sz w:val="24"/>
          <w:szCs w:val="24"/>
        </w:rPr>
        <w:t xml:space="preserve">aza </w:t>
      </w:r>
      <w:r>
        <w:rPr>
          <w:b/>
          <w:bCs/>
          <w:color w:val="000000" w:themeColor="text1"/>
          <w:sz w:val="24"/>
          <w:szCs w:val="24"/>
        </w:rPr>
        <w:t>U</w:t>
      </w:r>
      <w:r w:rsidR="003913F8" w:rsidRPr="003913F8">
        <w:rPr>
          <w:b/>
          <w:bCs/>
          <w:color w:val="000000" w:themeColor="text1"/>
          <w:sz w:val="24"/>
          <w:szCs w:val="24"/>
        </w:rPr>
        <w:t xml:space="preserve">sług </w:t>
      </w:r>
      <w:r>
        <w:rPr>
          <w:b/>
          <w:bCs/>
          <w:color w:val="000000" w:themeColor="text1"/>
          <w:sz w:val="24"/>
          <w:szCs w:val="24"/>
        </w:rPr>
        <w:t>R</w:t>
      </w:r>
      <w:r w:rsidR="003913F8" w:rsidRPr="003913F8">
        <w:rPr>
          <w:b/>
          <w:bCs/>
          <w:color w:val="000000" w:themeColor="text1"/>
          <w:sz w:val="24"/>
          <w:szCs w:val="24"/>
        </w:rPr>
        <w:t>ozwojowych</w:t>
      </w:r>
      <w:r w:rsidR="003913F8">
        <w:rPr>
          <w:color w:val="000000" w:themeColor="text1"/>
          <w:sz w:val="24"/>
          <w:szCs w:val="24"/>
        </w:rPr>
        <w:t xml:space="preserve"> - </w:t>
      </w:r>
      <w:r w:rsidR="003913F8" w:rsidRPr="003913F8">
        <w:rPr>
          <w:color w:val="000000" w:themeColor="text1"/>
          <w:sz w:val="24"/>
          <w:szCs w:val="24"/>
        </w:rPr>
        <w:t>internetowy rejestr usług rozwojowych</w:t>
      </w:r>
      <w:r w:rsidR="003913F8">
        <w:rPr>
          <w:color w:val="000000" w:themeColor="text1"/>
          <w:sz w:val="24"/>
          <w:szCs w:val="24"/>
        </w:rPr>
        <w:t xml:space="preserve"> </w:t>
      </w:r>
      <w:r w:rsidR="003913F8" w:rsidRPr="003913F8">
        <w:rPr>
          <w:color w:val="000000" w:themeColor="text1"/>
          <w:sz w:val="24"/>
          <w:szCs w:val="24"/>
        </w:rPr>
        <w:t>prowadzony w</w:t>
      </w:r>
      <w:r w:rsidR="003913F8">
        <w:rPr>
          <w:color w:val="000000" w:themeColor="text1"/>
          <w:sz w:val="24"/>
          <w:szCs w:val="24"/>
        </w:rPr>
        <w:t> </w:t>
      </w:r>
      <w:r w:rsidR="003913F8" w:rsidRPr="003913F8">
        <w:rPr>
          <w:color w:val="000000" w:themeColor="text1"/>
          <w:sz w:val="24"/>
          <w:szCs w:val="24"/>
        </w:rPr>
        <w:t>formie systemu teleinformatycznego przez Administratora BUR. BUR</w:t>
      </w:r>
      <w:r w:rsidR="003913F8">
        <w:rPr>
          <w:color w:val="000000" w:themeColor="text1"/>
          <w:sz w:val="24"/>
          <w:szCs w:val="24"/>
        </w:rPr>
        <w:t xml:space="preserve"> </w:t>
      </w:r>
      <w:r w:rsidR="003913F8" w:rsidRPr="003913F8">
        <w:rPr>
          <w:color w:val="000000" w:themeColor="text1"/>
          <w:sz w:val="24"/>
          <w:szCs w:val="24"/>
        </w:rPr>
        <w:t>w</w:t>
      </w:r>
      <w:r w:rsidR="003913F8">
        <w:rPr>
          <w:color w:val="000000" w:themeColor="text1"/>
          <w:sz w:val="24"/>
          <w:szCs w:val="24"/>
        </w:rPr>
        <w:t> </w:t>
      </w:r>
      <w:r w:rsidR="003913F8" w:rsidRPr="003913F8">
        <w:rPr>
          <w:color w:val="000000" w:themeColor="text1"/>
          <w:sz w:val="24"/>
          <w:szCs w:val="24"/>
        </w:rPr>
        <w:t>szczególności umożliwia prowadzenie, na podstawie art. 6aa ust. 1 ustawy z dnia</w:t>
      </w:r>
      <w:r w:rsidR="003913F8">
        <w:rPr>
          <w:color w:val="000000" w:themeColor="text1"/>
          <w:sz w:val="24"/>
          <w:szCs w:val="24"/>
        </w:rPr>
        <w:t xml:space="preserve"> </w:t>
      </w:r>
      <w:r w:rsidR="003913F8" w:rsidRPr="003913F8">
        <w:rPr>
          <w:color w:val="000000" w:themeColor="text1"/>
          <w:sz w:val="24"/>
          <w:szCs w:val="24"/>
        </w:rPr>
        <w:t>9 listopada 2000 r. o utworzeniu Polskiej Agencji Rozwoju Przedsiębiorczości (Dz. U.</w:t>
      </w:r>
      <w:r w:rsidR="00B45425">
        <w:rPr>
          <w:color w:val="000000" w:themeColor="text1"/>
          <w:sz w:val="24"/>
          <w:szCs w:val="24"/>
        </w:rPr>
        <w:t> </w:t>
      </w:r>
      <w:r w:rsidR="003913F8" w:rsidRPr="003913F8">
        <w:rPr>
          <w:color w:val="000000" w:themeColor="text1"/>
          <w:sz w:val="24"/>
          <w:szCs w:val="24"/>
        </w:rPr>
        <w:t xml:space="preserve">z 2022 r. poz. 2080, z </w:t>
      </w:r>
      <w:proofErr w:type="spellStart"/>
      <w:r w:rsidR="003913F8" w:rsidRPr="003913F8">
        <w:rPr>
          <w:color w:val="000000" w:themeColor="text1"/>
          <w:sz w:val="24"/>
          <w:szCs w:val="24"/>
        </w:rPr>
        <w:t>późn</w:t>
      </w:r>
      <w:proofErr w:type="spellEnd"/>
      <w:r w:rsidR="003913F8" w:rsidRPr="003913F8">
        <w:rPr>
          <w:color w:val="000000" w:themeColor="text1"/>
          <w:sz w:val="24"/>
          <w:szCs w:val="24"/>
        </w:rPr>
        <w:t>. zm.) rejestru podmiotów (Dostawców Usług)</w:t>
      </w:r>
      <w:r w:rsidR="003913F8">
        <w:rPr>
          <w:color w:val="000000" w:themeColor="text1"/>
          <w:sz w:val="24"/>
          <w:szCs w:val="24"/>
        </w:rPr>
        <w:t xml:space="preserve"> </w:t>
      </w:r>
      <w:r w:rsidR="003913F8" w:rsidRPr="003913F8">
        <w:rPr>
          <w:color w:val="000000" w:themeColor="text1"/>
          <w:sz w:val="24"/>
          <w:szCs w:val="24"/>
        </w:rPr>
        <w:t>zapewniających należyte świadczenie usług rozwojowych, współfinansowanych ze</w:t>
      </w:r>
      <w:r w:rsidR="003913F8">
        <w:rPr>
          <w:color w:val="000000" w:themeColor="text1"/>
          <w:sz w:val="24"/>
          <w:szCs w:val="24"/>
        </w:rPr>
        <w:t xml:space="preserve"> </w:t>
      </w:r>
      <w:r w:rsidR="003913F8" w:rsidRPr="003913F8">
        <w:rPr>
          <w:color w:val="000000" w:themeColor="text1"/>
          <w:sz w:val="24"/>
          <w:szCs w:val="24"/>
        </w:rPr>
        <w:t>środków publicznych. Szczegółowe zasady funkcjonowania BUR określa</w:t>
      </w:r>
      <w:r w:rsidR="003913F8">
        <w:rPr>
          <w:color w:val="000000" w:themeColor="text1"/>
          <w:sz w:val="24"/>
          <w:szCs w:val="24"/>
        </w:rPr>
        <w:t xml:space="preserve"> </w:t>
      </w:r>
      <w:r w:rsidR="003913F8" w:rsidRPr="003913F8">
        <w:rPr>
          <w:color w:val="000000" w:themeColor="text1"/>
          <w:sz w:val="24"/>
          <w:szCs w:val="24"/>
        </w:rPr>
        <w:t>rozporządzenie Ministra Rozwoju i Finansów z dnia 29 sierpnia 2017 r. w sprawie</w:t>
      </w:r>
      <w:r w:rsidR="003913F8">
        <w:rPr>
          <w:color w:val="000000" w:themeColor="text1"/>
          <w:sz w:val="24"/>
          <w:szCs w:val="24"/>
        </w:rPr>
        <w:t xml:space="preserve"> </w:t>
      </w:r>
      <w:r w:rsidR="003913F8" w:rsidRPr="003913F8">
        <w:rPr>
          <w:color w:val="000000" w:themeColor="text1"/>
          <w:sz w:val="24"/>
          <w:szCs w:val="24"/>
        </w:rPr>
        <w:t>rejestru podmiotów świadczących usługi rozwojowe (Dz. U. z 2017 r. poz. 1678);</w:t>
      </w:r>
    </w:p>
    <w:p w14:paraId="3008DF10" w14:textId="6AF8A058"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beneficjent </w:t>
      </w:r>
      <w:r w:rsidRPr="00211FC2">
        <w:rPr>
          <w:color w:val="000000" w:themeColor="text1"/>
          <w:sz w:val="24"/>
          <w:szCs w:val="24"/>
        </w:rPr>
        <w:t>- podmiot, o którym mowa</w:t>
      </w:r>
      <w:r w:rsidR="0017579E" w:rsidRPr="00211FC2">
        <w:rPr>
          <w:color w:val="000000" w:themeColor="text1"/>
          <w:sz w:val="24"/>
          <w:szCs w:val="24"/>
        </w:rPr>
        <w:t xml:space="preserve"> w </w:t>
      </w:r>
      <w:r w:rsidRPr="00211FC2">
        <w:rPr>
          <w:color w:val="000000" w:themeColor="text1"/>
          <w:sz w:val="24"/>
          <w:szCs w:val="24"/>
        </w:rPr>
        <w:t>art. 2 pkt 9 rozporządzenia ogólnego;</w:t>
      </w:r>
    </w:p>
    <w:p w14:paraId="5F62298D" w14:textId="5F2C38CB"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dofinansowanie </w:t>
      </w:r>
      <w:r w:rsidRPr="00211FC2">
        <w:rPr>
          <w:color w:val="000000" w:themeColor="text1"/>
          <w:sz w:val="24"/>
          <w:szCs w:val="24"/>
        </w:rPr>
        <w:t>- finansowanie lub współfinansowanie, o którym mowa</w:t>
      </w:r>
      <w:r w:rsidR="0017579E" w:rsidRPr="00211FC2">
        <w:rPr>
          <w:color w:val="000000" w:themeColor="text1"/>
          <w:sz w:val="24"/>
          <w:szCs w:val="24"/>
        </w:rPr>
        <w:t xml:space="preserve"> w </w:t>
      </w:r>
      <w:r w:rsidRPr="00211FC2">
        <w:rPr>
          <w:color w:val="000000" w:themeColor="text1"/>
          <w:sz w:val="24"/>
          <w:szCs w:val="24"/>
        </w:rPr>
        <w:t>art. 2 pkt 3 ustawy wdrożeniowej;</w:t>
      </w:r>
    </w:p>
    <w:p w14:paraId="53E0DDAA" w14:textId="0DD5CD68"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kryteria wyboru projektów </w:t>
      </w:r>
      <w:r w:rsidRPr="00211FC2">
        <w:rPr>
          <w:color w:val="000000" w:themeColor="text1"/>
          <w:sz w:val="24"/>
          <w:szCs w:val="24"/>
        </w:rPr>
        <w:t>- kryteria, o których mowa</w:t>
      </w:r>
      <w:r w:rsidR="0017579E" w:rsidRPr="00211FC2">
        <w:rPr>
          <w:color w:val="000000" w:themeColor="text1"/>
          <w:sz w:val="24"/>
          <w:szCs w:val="24"/>
        </w:rPr>
        <w:t xml:space="preserve"> w </w:t>
      </w:r>
      <w:r w:rsidRPr="00211FC2">
        <w:rPr>
          <w:color w:val="000000" w:themeColor="text1"/>
          <w:sz w:val="24"/>
          <w:szCs w:val="24"/>
        </w:rPr>
        <w:t>art. 2 pkt 16 ustawy wdrożeniowej umożliwiające ocenę projektu, zatwierdzone przez Komitet Monitorujący program Fundusze Europejskie dla Podlaskiego 2021-2027, o którym mowa</w:t>
      </w:r>
      <w:r w:rsidR="0017579E" w:rsidRPr="00211FC2">
        <w:rPr>
          <w:color w:val="000000" w:themeColor="text1"/>
          <w:sz w:val="24"/>
          <w:szCs w:val="24"/>
        </w:rPr>
        <w:t xml:space="preserve"> w </w:t>
      </w:r>
      <w:r w:rsidRPr="00211FC2">
        <w:rPr>
          <w:color w:val="000000" w:themeColor="text1"/>
          <w:sz w:val="24"/>
          <w:szCs w:val="24"/>
        </w:rPr>
        <w:t>art. 38 rozporządzenia ogólnego;</w:t>
      </w:r>
    </w:p>
    <w:p w14:paraId="74A49B9F" w14:textId="645C05A2"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kwalifikacja </w:t>
      </w:r>
      <w:r w:rsidRPr="00211FC2">
        <w:rPr>
          <w:color w:val="000000" w:themeColor="text1"/>
          <w:sz w:val="24"/>
          <w:szCs w:val="24"/>
        </w:rPr>
        <w:t>- zestaw efektów uczenia się</w:t>
      </w:r>
      <w:r w:rsidR="0017579E" w:rsidRPr="00211FC2">
        <w:rPr>
          <w:color w:val="000000" w:themeColor="text1"/>
          <w:sz w:val="24"/>
          <w:szCs w:val="24"/>
        </w:rPr>
        <w:t xml:space="preserve"> w </w:t>
      </w:r>
      <w:r w:rsidRPr="00211FC2">
        <w:rPr>
          <w:color w:val="000000" w:themeColor="text1"/>
          <w:sz w:val="24"/>
          <w:szCs w:val="24"/>
        </w:rPr>
        <w:t>zakresie wiedzy, umiejętności oraz kompetencji społecznych nabytych</w:t>
      </w:r>
      <w:r w:rsidR="0017579E" w:rsidRPr="00211FC2">
        <w:rPr>
          <w:color w:val="000000" w:themeColor="text1"/>
          <w:sz w:val="24"/>
          <w:szCs w:val="24"/>
        </w:rPr>
        <w:t xml:space="preserve"> w </w:t>
      </w:r>
      <w:r w:rsidRPr="00211FC2">
        <w:rPr>
          <w:color w:val="000000" w:themeColor="text1"/>
          <w:sz w:val="24"/>
          <w:szCs w:val="24"/>
        </w:rPr>
        <w:t xml:space="preserve">drodze edukacji formalnej, edukacji </w:t>
      </w:r>
      <w:proofErr w:type="spellStart"/>
      <w:r w:rsidRPr="00211FC2">
        <w:rPr>
          <w:color w:val="000000" w:themeColor="text1"/>
          <w:sz w:val="24"/>
          <w:szCs w:val="24"/>
        </w:rPr>
        <w:t>pozaformalnej</w:t>
      </w:r>
      <w:proofErr w:type="spellEnd"/>
      <w:r w:rsidRPr="00211FC2">
        <w:rPr>
          <w:color w:val="000000" w:themeColor="text1"/>
          <w:sz w:val="24"/>
          <w:szCs w:val="24"/>
        </w:rPr>
        <w:t xml:space="preserve"> lub poprzez uczenie się nieformalne, zgodnych</w:t>
      </w:r>
      <w:r w:rsidR="0017579E" w:rsidRPr="00211FC2">
        <w:rPr>
          <w:color w:val="000000" w:themeColor="text1"/>
          <w:sz w:val="24"/>
          <w:szCs w:val="24"/>
        </w:rPr>
        <w:t xml:space="preserve"> z </w:t>
      </w:r>
      <w:r w:rsidRPr="00211FC2">
        <w:rPr>
          <w:color w:val="000000" w:themeColor="text1"/>
          <w:sz w:val="24"/>
          <w:szCs w:val="24"/>
        </w:rPr>
        <w:t>ustalonymi dla danej kwalifikacji wymaganiami, których osiągnięcie zostało sprawdzone</w:t>
      </w:r>
      <w:r w:rsidR="0017579E" w:rsidRPr="00211FC2">
        <w:rPr>
          <w:color w:val="000000" w:themeColor="text1"/>
          <w:sz w:val="24"/>
          <w:szCs w:val="24"/>
        </w:rPr>
        <w:t xml:space="preserve"> w </w:t>
      </w:r>
      <w:r w:rsidRPr="00211FC2">
        <w:rPr>
          <w:color w:val="000000" w:themeColor="text1"/>
          <w:sz w:val="24"/>
          <w:szCs w:val="24"/>
        </w:rPr>
        <w:t>walidacji oraz formalnie potwierdzone przez instytucję uprawnioną do certyfikowania;</w:t>
      </w:r>
    </w:p>
    <w:p w14:paraId="69F30CEF" w14:textId="6121CB6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mechanizm racjonalnych usprawnień (MRU) </w:t>
      </w:r>
      <w:r w:rsidRPr="00211FC2">
        <w:rPr>
          <w:color w:val="000000" w:themeColor="text1"/>
          <w:sz w:val="24"/>
          <w:szCs w:val="24"/>
        </w:rPr>
        <w:t>- oznacza możliwość sfinansowania specyficznych działań dostosowawczych, uruchami</w:t>
      </w:r>
      <w:r w:rsidR="0067509B" w:rsidRPr="00211FC2">
        <w:rPr>
          <w:color w:val="000000" w:themeColor="text1"/>
          <w:sz w:val="24"/>
          <w:szCs w:val="24"/>
        </w:rPr>
        <w:t>anych wraz</w:t>
      </w:r>
      <w:r w:rsidR="0017579E" w:rsidRPr="00211FC2">
        <w:rPr>
          <w:color w:val="000000" w:themeColor="text1"/>
          <w:sz w:val="24"/>
          <w:szCs w:val="24"/>
        </w:rPr>
        <w:t xml:space="preserve"> z </w:t>
      </w:r>
      <w:r w:rsidR="0067509B" w:rsidRPr="00211FC2">
        <w:rPr>
          <w:color w:val="000000" w:themeColor="text1"/>
          <w:sz w:val="24"/>
          <w:szCs w:val="24"/>
        </w:rPr>
        <w:t>pojawieniem się</w:t>
      </w:r>
      <w:r w:rsidR="0017579E" w:rsidRPr="00211FC2">
        <w:rPr>
          <w:color w:val="000000" w:themeColor="text1"/>
          <w:sz w:val="24"/>
          <w:szCs w:val="24"/>
        </w:rPr>
        <w:t xml:space="preserve"> w </w:t>
      </w:r>
      <w:r w:rsidRPr="00211FC2">
        <w:rPr>
          <w:color w:val="000000" w:themeColor="text1"/>
          <w:sz w:val="24"/>
          <w:szCs w:val="24"/>
        </w:rPr>
        <w:t>projekcie realizowanym</w:t>
      </w:r>
      <w:r w:rsidR="0017579E" w:rsidRPr="00211FC2">
        <w:rPr>
          <w:color w:val="000000" w:themeColor="text1"/>
          <w:sz w:val="24"/>
          <w:szCs w:val="24"/>
        </w:rPr>
        <w:t xml:space="preserve"> w </w:t>
      </w:r>
      <w:r w:rsidRPr="00211FC2">
        <w:rPr>
          <w:color w:val="000000" w:themeColor="text1"/>
          <w:sz w:val="24"/>
          <w:szCs w:val="24"/>
        </w:rPr>
        <w:t>ramach polityki spójności osoby</w:t>
      </w:r>
      <w:r w:rsidR="0017579E" w:rsidRPr="00211FC2">
        <w:rPr>
          <w:color w:val="000000" w:themeColor="text1"/>
          <w:sz w:val="24"/>
          <w:szCs w:val="24"/>
        </w:rPr>
        <w:t xml:space="preserve"> z </w:t>
      </w:r>
      <w:r w:rsidRPr="00211FC2">
        <w:rPr>
          <w:color w:val="000000" w:themeColor="text1"/>
          <w:sz w:val="24"/>
          <w:szCs w:val="24"/>
        </w:rPr>
        <w:t>niepełnosprawnością (w charakterze uczestnika/uczestniczki lub personelu projektu). Racjonalne usprawnienie oznacza konieczne</w:t>
      </w:r>
      <w:r w:rsidR="0017579E" w:rsidRPr="00211FC2">
        <w:rPr>
          <w:color w:val="000000" w:themeColor="text1"/>
          <w:sz w:val="24"/>
          <w:szCs w:val="24"/>
        </w:rPr>
        <w:t xml:space="preserve"> i </w:t>
      </w:r>
      <w:r w:rsidRPr="00211FC2">
        <w:rPr>
          <w:color w:val="000000" w:themeColor="text1"/>
          <w:sz w:val="24"/>
          <w:szCs w:val="24"/>
        </w:rPr>
        <w:t>odpowiednie zmiany oraz dostosowania, nie nakładające nieproporcjonalnego lub nadmiernego obciążenia, jeśli jest to potrzebne</w:t>
      </w:r>
      <w:r w:rsidR="0017579E" w:rsidRPr="00211FC2">
        <w:rPr>
          <w:color w:val="000000" w:themeColor="text1"/>
          <w:sz w:val="24"/>
          <w:szCs w:val="24"/>
        </w:rPr>
        <w:t xml:space="preserve"> w </w:t>
      </w:r>
      <w:r w:rsidRPr="00211FC2">
        <w:rPr>
          <w:color w:val="000000" w:themeColor="text1"/>
          <w:sz w:val="24"/>
          <w:szCs w:val="24"/>
        </w:rPr>
        <w:t>konkretnym przypadku;</w:t>
      </w:r>
    </w:p>
    <w:p w14:paraId="2C441580" w14:textId="56332DAF" w:rsidR="00842E01"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nieprawidłowość </w:t>
      </w:r>
      <w:r w:rsidRPr="00211FC2">
        <w:rPr>
          <w:color w:val="000000" w:themeColor="text1"/>
          <w:sz w:val="24"/>
          <w:szCs w:val="24"/>
        </w:rPr>
        <w:t>- nieprawidłowość indywidualna lub systemowa, o których mowa odpowiednio</w:t>
      </w:r>
      <w:r w:rsidR="0017579E" w:rsidRPr="00211FC2">
        <w:rPr>
          <w:color w:val="000000" w:themeColor="text1"/>
          <w:sz w:val="24"/>
          <w:szCs w:val="24"/>
        </w:rPr>
        <w:t xml:space="preserve"> w </w:t>
      </w:r>
      <w:r w:rsidRPr="00211FC2">
        <w:rPr>
          <w:color w:val="000000" w:themeColor="text1"/>
          <w:sz w:val="24"/>
          <w:szCs w:val="24"/>
        </w:rPr>
        <w:t>art. 2 pkt 31 lub 33 rozporządzenia ogólnego;</w:t>
      </w:r>
    </w:p>
    <w:p w14:paraId="68064959" w14:textId="69C312F7" w:rsidR="00F173EA" w:rsidRPr="00F173EA" w:rsidRDefault="00F173EA" w:rsidP="00F173EA">
      <w:pPr>
        <w:spacing w:before="120" w:after="120" w:line="276" w:lineRule="auto"/>
        <w:rPr>
          <w:color w:val="000000" w:themeColor="text1"/>
          <w:sz w:val="24"/>
          <w:szCs w:val="24"/>
        </w:rPr>
      </w:pPr>
      <w:r w:rsidRPr="00F173EA">
        <w:rPr>
          <w:b/>
          <w:bCs/>
          <w:color w:val="000000" w:themeColor="text1"/>
          <w:sz w:val="24"/>
          <w:szCs w:val="24"/>
        </w:rPr>
        <w:t>opieka długoterminowa</w:t>
      </w:r>
      <w:r>
        <w:rPr>
          <w:color w:val="000000" w:themeColor="text1"/>
          <w:sz w:val="24"/>
          <w:szCs w:val="24"/>
        </w:rPr>
        <w:t xml:space="preserve"> - </w:t>
      </w:r>
      <w:r w:rsidRPr="00F173EA">
        <w:rPr>
          <w:color w:val="000000" w:themeColor="text1"/>
          <w:sz w:val="24"/>
          <w:szCs w:val="24"/>
        </w:rPr>
        <w:t>zakres usług udzielanych osobom potrzebującym</w:t>
      </w:r>
      <w:r>
        <w:rPr>
          <w:color w:val="000000" w:themeColor="text1"/>
          <w:sz w:val="24"/>
          <w:szCs w:val="24"/>
        </w:rPr>
        <w:t xml:space="preserve"> </w:t>
      </w:r>
      <w:r w:rsidRPr="00F173EA">
        <w:rPr>
          <w:color w:val="000000" w:themeColor="text1"/>
          <w:sz w:val="24"/>
          <w:szCs w:val="24"/>
        </w:rPr>
        <w:t>wsparcia w codziennym funkcjonowaniu, w tym przewlekle chorym, które przez</w:t>
      </w:r>
      <w:r>
        <w:rPr>
          <w:color w:val="000000" w:themeColor="text1"/>
          <w:sz w:val="24"/>
          <w:szCs w:val="24"/>
        </w:rPr>
        <w:t xml:space="preserve"> </w:t>
      </w:r>
      <w:r w:rsidRPr="00F173EA">
        <w:rPr>
          <w:color w:val="000000" w:themeColor="text1"/>
          <w:sz w:val="24"/>
          <w:szCs w:val="24"/>
        </w:rPr>
        <w:t>dłuższy czas potrzebują pomocy w podstawowych aktywnościach życia codziennego,</w:t>
      </w:r>
      <w:r>
        <w:rPr>
          <w:color w:val="000000" w:themeColor="text1"/>
          <w:sz w:val="24"/>
          <w:szCs w:val="24"/>
        </w:rPr>
        <w:t xml:space="preserve"> </w:t>
      </w:r>
      <w:r w:rsidRPr="00F173EA">
        <w:rPr>
          <w:color w:val="000000" w:themeColor="text1"/>
          <w:sz w:val="24"/>
          <w:szCs w:val="24"/>
        </w:rPr>
        <w:t>a które nie wymagają hospitalizacji w warunkach oddziału szpitalnego. Opiekę tę</w:t>
      </w:r>
      <w:r>
        <w:rPr>
          <w:color w:val="000000" w:themeColor="text1"/>
          <w:sz w:val="24"/>
          <w:szCs w:val="24"/>
        </w:rPr>
        <w:t xml:space="preserve"> </w:t>
      </w:r>
      <w:r w:rsidRPr="00F173EA">
        <w:rPr>
          <w:color w:val="000000" w:themeColor="text1"/>
          <w:sz w:val="24"/>
          <w:szCs w:val="24"/>
        </w:rPr>
        <w:t>stanowią usługi zdrowotne lub społeczne polegające na świadczeniu</w:t>
      </w:r>
      <w:r>
        <w:rPr>
          <w:color w:val="000000" w:themeColor="text1"/>
          <w:sz w:val="24"/>
          <w:szCs w:val="24"/>
        </w:rPr>
        <w:t xml:space="preserve"> </w:t>
      </w:r>
      <w:r w:rsidRPr="00F173EA">
        <w:rPr>
          <w:color w:val="000000" w:themeColor="text1"/>
          <w:sz w:val="24"/>
          <w:szCs w:val="24"/>
        </w:rPr>
        <w:t>w</w:t>
      </w:r>
      <w:r>
        <w:rPr>
          <w:color w:val="000000" w:themeColor="text1"/>
          <w:sz w:val="24"/>
          <w:szCs w:val="24"/>
        </w:rPr>
        <w:t> </w:t>
      </w:r>
      <w:r w:rsidRPr="00F173EA">
        <w:rPr>
          <w:color w:val="000000" w:themeColor="text1"/>
          <w:sz w:val="24"/>
          <w:szCs w:val="24"/>
        </w:rPr>
        <w:t>szczególności:</w:t>
      </w:r>
    </w:p>
    <w:p w14:paraId="5438BD1D" w14:textId="77777777" w:rsidR="00F173EA" w:rsidRPr="00F173EA" w:rsidRDefault="00F173EA" w:rsidP="00F173EA">
      <w:pPr>
        <w:spacing w:before="120" w:after="120" w:line="276" w:lineRule="auto"/>
        <w:ind w:left="284"/>
        <w:rPr>
          <w:color w:val="000000" w:themeColor="text1"/>
          <w:sz w:val="24"/>
          <w:szCs w:val="24"/>
        </w:rPr>
      </w:pPr>
      <w:r w:rsidRPr="00F173EA">
        <w:rPr>
          <w:color w:val="000000" w:themeColor="text1"/>
          <w:sz w:val="24"/>
          <w:szCs w:val="24"/>
        </w:rPr>
        <w:t>a) długotrwałej opieki pielęgniarskiej;</w:t>
      </w:r>
    </w:p>
    <w:p w14:paraId="1FBBDCF3" w14:textId="77777777" w:rsidR="00F173EA" w:rsidRPr="00F173EA" w:rsidRDefault="00F173EA" w:rsidP="00F173EA">
      <w:pPr>
        <w:spacing w:before="120" w:after="120" w:line="276" w:lineRule="auto"/>
        <w:ind w:left="284"/>
        <w:rPr>
          <w:color w:val="000000" w:themeColor="text1"/>
          <w:sz w:val="24"/>
          <w:szCs w:val="24"/>
        </w:rPr>
      </w:pPr>
      <w:r w:rsidRPr="00F173EA">
        <w:rPr>
          <w:color w:val="000000" w:themeColor="text1"/>
          <w:sz w:val="24"/>
          <w:szCs w:val="24"/>
        </w:rPr>
        <w:t>b) rehabilitacji;</w:t>
      </w:r>
    </w:p>
    <w:p w14:paraId="051820D6" w14:textId="77777777" w:rsidR="00F173EA" w:rsidRPr="00F173EA" w:rsidRDefault="00F173EA" w:rsidP="00F173EA">
      <w:pPr>
        <w:spacing w:before="120" w:after="120" w:line="276" w:lineRule="auto"/>
        <w:ind w:left="284"/>
        <w:rPr>
          <w:color w:val="000000" w:themeColor="text1"/>
          <w:sz w:val="24"/>
          <w:szCs w:val="24"/>
        </w:rPr>
      </w:pPr>
      <w:r w:rsidRPr="00F173EA">
        <w:rPr>
          <w:color w:val="000000" w:themeColor="text1"/>
          <w:sz w:val="24"/>
          <w:szCs w:val="24"/>
        </w:rPr>
        <w:t>c) świadczeń terapeutycznych;</w:t>
      </w:r>
    </w:p>
    <w:p w14:paraId="09B05AF5" w14:textId="77777777" w:rsidR="00F173EA" w:rsidRPr="00F173EA" w:rsidRDefault="00F173EA" w:rsidP="00F173EA">
      <w:pPr>
        <w:spacing w:before="120" w:after="120" w:line="276" w:lineRule="auto"/>
        <w:ind w:left="284"/>
        <w:rPr>
          <w:color w:val="000000" w:themeColor="text1"/>
          <w:sz w:val="24"/>
          <w:szCs w:val="24"/>
        </w:rPr>
      </w:pPr>
      <w:r w:rsidRPr="00F173EA">
        <w:rPr>
          <w:color w:val="000000" w:themeColor="text1"/>
          <w:sz w:val="24"/>
          <w:szCs w:val="24"/>
        </w:rPr>
        <w:t>d) usług pielęgnacyjnych, opiekuńczych oraz innych usług wspierających osoby;</w:t>
      </w:r>
    </w:p>
    <w:p w14:paraId="4D9E18BC" w14:textId="77777777" w:rsidR="00F173EA" w:rsidRPr="00F173EA" w:rsidRDefault="00F173EA" w:rsidP="00F173EA">
      <w:pPr>
        <w:spacing w:before="120" w:after="120" w:line="276" w:lineRule="auto"/>
        <w:ind w:left="284"/>
        <w:rPr>
          <w:color w:val="000000" w:themeColor="text1"/>
          <w:sz w:val="24"/>
          <w:szCs w:val="24"/>
        </w:rPr>
      </w:pPr>
      <w:r w:rsidRPr="00F173EA">
        <w:rPr>
          <w:color w:val="000000" w:themeColor="text1"/>
          <w:sz w:val="24"/>
          <w:szCs w:val="24"/>
        </w:rPr>
        <w:t>e) kontynuacji leczenia farmakologicznego i dietetycznego.</w:t>
      </w:r>
    </w:p>
    <w:p w14:paraId="78FD37DC" w14:textId="6357023E" w:rsidR="00F173EA" w:rsidRPr="00F173EA" w:rsidRDefault="00F173EA" w:rsidP="00F173EA">
      <w:pPr>
        <w:spacing w:before="120" w:after="120" w:line="276" w:lineRule="auto"/>
        <w:rPr>
          <w:color w:val="000000" w:themeColor="text1"/>
          <w:sz w:val="24"/>
          <w:szCs w:val="24"/>
        </w:rPr>
      </w:pPr>
      <w:r w:rsidRPr="00F173EA">
        <w:rPr>
          <w:color w:val="000000" w:themeColor="text1"/>
          <w:sz w:val="24"/>
          <w:szCs w:val="24"/>
        </w:rPr>
        <w:t>Opieka ta może być udzielana przez opiekunów formalnych (personel medyczny</w:t>
      </w:r>
      <w:r>
        <w:rPr>
          <w:color w:val="000000" w:themeColor="text1"/>
          <w:sz w:val="24"/>
          <w:szCs w:val="24"/>
        </w:rPr>
        <w:t xml:space="preserve"> </w:t>
      </w:r>
      <w:r w:rsidRPr="00F173EA">
        <w:rPr>
          <w:color w:val="000000" w:themeColor="text1"/>
          <w:sz w:val="24"/>
          <w:szCs w:val="24"/>
        </w:rPr>
        <w:t>i</w:t>
      </w:r>
      <w:r>
        <w:rPr>
          <w:color w:val="000000" w:themeColor="text1"/>
          <w:sz w:val="24"/>
          <w:szCs w:val="24"/>
        </w:rPr>
        <w:t> </w:t>
      </w:r>
      <w:r w:rsidRPr="00F173EA">
        <w:rPr>
          <w:color w:val="000000" w:themeColor="text1"/>
          <w:sz w:val="24"/>
          <w:szCs w:val="24"/>
        </w:rPr>
        <w:t>pracowników świadczących usługi opiekuńcze) lub opiekunów faktycznych (rodzinę,</w:t>
      </w:r>
      <w:r>
        <w:rPr>
          <w:color w:val="000000" w:themeColor="text1"/>
          <w:sz w:val="24"/>
          <w:szCs w:val="24"/>
        </w:rPr>
        <w:t xml:space="preserve"> </w:t>
      </w:r>
      <w:r w:rsidRPr="00F173EA">
        <w:rPr>
          <w:color w:val="000000" w:themeColor="text1"/>
          <w:sz w:val="24"/>
          <w:szCs w:val="24"/>
        </w:rPr>
        <w:t>w tym osoby sprawujące rodzinną pieczę zastępczą, bliskich, wolontariuszy);</w:t>
      </w:r>
    </w:p>
    <w:p w14:paraId="0F13B791" w14:textId="68850BED" w:rsidR="00513098" w:rsidRPr="00283D22" w:rsidRDefault="00842E01" w:rsidP="00283D22">
      <w:pPr>
        <w:spacing w:before="120" w:after="120" w:line="276" w:lineRule="auto"/>
        <w:rPr>
          <w:color w:val="000000" w:themeColor="text1"/>
          <w:sz w:val="24"/>
          <w:szCs w:val="24"/>
        </w:rPr>
      </w:pPr>
      <w:r w:rsidRPr="00211FC2">
        <w:rPr>
          <w:b/>
          <w:bCs/>
          <w:color w:val="000000" w:themeColor="text1"/>
          <w:sz w:val="24"/>
          <w:szCs w:val="24"/>
        </w:rPr>
        <w:t>osoba</w:t>
      </w:r>
      <w:r w:rsidR="0017579E" w:rsidRPr="00211FC2">
        <w:rPr>
          <w:b/>
          <w:bCs/>
          <w:color w:val="000000" w:themeColor="text1"/>
          <w:sz w:val="24"/>
          <w:szCs w:val="24"/>
        </w:rPr>
        <w:t xml:space="preserve"> z </w:t>
      </w:r>
      <w:r w:rsidRPr="00211FC2">
        <w:rPr>
          <w:b/>
          <w:bCs/>
          <w:color w:val="000000" w:themeColor="text1"/>
          <w:sz w:val="24"/>
          <w:szCs w:val="24"/>
        </w:rPr>
        <w:t xml:space="preserve">niepełnosprawnością </w:t>
      </w:r>
      <w:r w:rsidRPr="00211FC2">
        <w:rPr>
          <w:color w:val="000000" w:themeColor="text1"/>
          <w:sz w:val="24"/>
          <w:szCs w:val="24"/>
        </w:rPr>
        <w:t>– osoba</w:t>
      </w:r>
      <w:r w:rsidR="0017579E" w:rsidRPr="00211FC2">
        <w:rPr>
          <w:color w:val="000000" w:themeColor="text1"/>
          <w:sz w:val="24"/>
          <w:szCs w:val="24"/>
        </w:rPr>
        <w:t xml:space="preserve"> z </w:t>
      </w:r>
      <w:r w:rsidRPr="00211FC2">
        <w:rPr>
          <w:color w:val="000000" w:themeColor="text1"/>
          <w:sz w:val="24"/>
          <w:szCs w:val="24"/>
        </w:rPr>
        <w:t>niepełnosprawnością</w:t>
      </w:r>
      <w:r w:rsidR="0017579E" w:rsidRPr="00211FC2">
        <w:rPr>
          <w:color w:val="000000" w:themeColor="text1"/>
          <w:sz w:val="24"/>
          <w:szCs w:val="24"/>
        </w:rPr>
        <w:t xml:space="preserve"> w </w:t>
      </w:r>
      <w:r w:rsidRPr="00211FC2">
        <w:rPr>
          <w:color w:val="000000" w:themeColor="text1"/>
          <w:sz w:val="24"/>
          <w:szCs w:val="24"/>
        </w:rPr>
        <w:t>rozumieniu wytycznych ministra właściwego do spraw rozwoju regionalnego dotyczących realizacji zasad równościowych</w:t>
      </w:r>
      <w:r w:rsidR="0017579E" w:rsidRPr="00211FC2">
        <w:rPr>
          <w:color w:val="000000" w:themeColor="text1"/>
          <w:sz w:val="24"/>
          <w:szCs w:val="24"/>
        </w:rPr>
        <w:t xml:space="preserve"> w </w:t>
      </w:r>
      <w:r w:rsidRPr="00211FC2">
        <w:rPr>
          <w:color w:val="000000" w:themeColor="text1"/>
          <w:sz w:val="24"/>
          <w:szCs w:val="24"/>
        </w:rPr>
        <w:t>ramach funduszy unijnych na lata 2021–2027 lub uczeń albo dziecko</w:t>
      </w:r>
      <w:r w:rsidR="0017579E" w:rsidRPr="00211FC2">
        <w:rPr>
          <w:color w:val="000000" w:themeColor="text1"/>
          <w:sz w:val="24"/>
          <w:szCs w:val="24"/>
        </w:rPr>
        <w:t xml:space="preserve"> w </w:t>
      </w:r>
      <w:r w:rsidRPr="00211FC2">
        <w:rPr>
          <w:color w:val="000000" w:themeColor="text1"/>
          <w:sz w:val="24"/>
          <w:szCs w:val="24"/>
        </w:rPr>
        <w:t>wieku przedszkolnym posiadający orzeczenie o potrzebie kształcenia specjalnego wydane ze względu na dany rodzaj niepełnosprawności lub dzieci</w:t>
      </w:r>
      <w:r w:rsidR="0017579E" w:rsidRPr="00211FC2">
        <w:rPr>
          <w:color w:val="000000" w:themeColor="text1"/>
          <w:sz w:val="24"/>
          <w:szCs w:val="24"/>
        </w:rPr>
        <w:t xml:space="preserve"> i </w:t>
      </w:r>
      <w:r w:rsidRPr="00211FC2">
        <w:rPr>
          <w:color w:val="000000" w:themeColor="text1"/>
          <w:sz w:val="24"/>
          <w:szCs w:val="24"/>
        </w:rPr>
        <w:t>młodzież posiadające orzeczenia o potrzebie zajęć rewalidacyjno-wychowawczych wydawane ze względu na nie</w:t>
      </w:r>
      <w:r w:rsidR="0067509B" w:rsidRPr="00211FC2">
        <w:rPr>
          <w:color w:val="000000" w:themeColor="text1"/>
          <w:sz w:val="24"/>
          <w:szCs w:val="24"/>
        </w:rPr>
        <w:t>pełnosprawność intelektualną</w:t>
      </w:r>
      <w:r w:rsidR="0017579E" w:rsidRPr="00211FC2">
        <w:rPr>
          <w:color w:val="000000" w:themeColor="text1"/>
          <w:sz w:val="24"/>
          <w:szCs w:val="24"/>
        </w:rPr>
        <w:t xml:space="preserve"> w </w:t>
      </w:r>
      <w:r w:rsidRPr="00211FC2">
        <w:rPr>
          <w:color w:val="000000" w:themeColor="text1"/>
          <w:sz w:val="24"/>
          <w:szCs w:val="24"/>
        </w:rPr>
        <w:t>stopniu głębokim. Orzeczenia uczniów, dzieci lub młodzieży są wydawane przez zespół orzekający działający</w:t>
      </w:r>
      <w:r w:rsidR="0017579E" w:rsidRPr="00211FC2">
        <w:rPr>
          <w:color w:val="000000" w:themeColor="text1"/>
          <w:sz w:val="24"/>
          <w:szCs w:val="24"/>
        </w:rPr>
        <w:t xml:space="preserve"> w </w:t>
      </w:r>
      <w:r w:rsidRPr="00211FC2">
        <w:rPr>
          <w:color w:val="000000" w:themeColor="text1"/>
          <w:sz w:val="24"/>
          <w:szCs w:val="24"/>
        </w:rPr>
        <w:t xml:space="preserve">publicznej poradni </w:t>
      </w:r>
      <w:r w:rsidR="0067509B" w:rsidRPr="00211FC2">
        <w:rPr>
          <w:color w:val="000000" w:themeColor="text1"/>
          <w:sz w:val="24"/>
          <w:szCs w:val="24"/>
        </w:rPr>
        <w:t>psychologiczno-pedagogicznej,</w:t>
      </w:r>
      <w:r w:rsidR="0017579E" w:rsidRPr="00211FC2">
        <w:rPr>
          <w:color w:val="000000" w:themeColor="text1"/>
          <w:sz w:val="24"/>
          <w:szCs w:val="24"/>
        </w:rPr>
        <w:t xml:space="preserve"> w </w:t>
      </w:r>
      <w:r w:rsidRPr="00283D22">
        <w:rPr>
          <w:color w:val="000000" w:themeColor="text1"/>
          <w:sz w:val="24"/>
          <w:szCs w:val="24"/>
        </w:rPr>
        <w:t>tym poradni specjalistycznej;</w:t>
      </w:r>
    </w:p>
    <w:p w14:paraId="033B523D" w14:textId="26FD50F4" w:rsidR="00283D22" w:rsidRPr="00283D22" w:rsidRDefault="00E23530" w:rsidP="00283D22">
      <w:pPr>
        <w:widowControl/>
        <w:spacing w:after="120" w:line="276" w:lineRule="auto"/>
        <w:rPr>
          <w:color w:val="000000" w:themeColor="text1"/>
          <w:sz w:val="24"/>
          <w:szCs w:val="24"/>
        </w:rPr>
      </w:pPr>
      <w:r>
        <w:rPr>
          <w:b/>
          <w:bCs/>
          <w:color w:val="000000" w:themeColor="text1"/>
          <w:sz w:val="24"/>
          <w:szCs w:val="24"/>
        </w:rPr>
        <w:t>P</w:t>
      </w:r>
      <w:r w:rsidR="00283D22" w:rsidRPr="00283D22">
        <w:rPr>
          <w:b/>
          <w:bCs/>
          <w:color w:val="000000" w:themeColor="text1"/>
          <w:sz w:val="24"/>
          <w:szCs w:val="24"/>
        </w:rPr>
        <w:t xml:space="preserve">odmiotowy </w:t>
      </w:r>
      <w:r>
        <w:rPr>
          <w:b/>
          <w:bCs/>
          <w:color w:val="000000" w:themeColor="text1"/>
          <w:sz w:val="24"/>
          <w:szCs w:val="24"/>
        </w:rPr>
        <w:t>S</w:t>
      </w:r>
      <w:r w:rsidR="00283D22" w:rsidRPr="00283D22">
        <w:rPr>
          <w:b/>
          <w:bCs/>
          <w:color w:val="000000" w:themeColor="text1"/>
          <w:sz w:val="24"/>
          <w:szCs w:val="24"/>
        </w:rPr>
        <w:t xml:space="preserve">ystem </w:t>
      </w:r>
      <w:r>
        <w:rPr>
          <w:b/>
          <w:bCs/>
          <w:color w:val="000000" w:themeColor="text1"/>
          <w:sz w:val="24"/>
          <w:szCs w:val="24"/>
        </w:rPr>
        <w:t>F</w:t>
      </w:r>
      <w:r w:rsidR="00283D22" w:rsidRPr="00283D22">
        <w:rPr>
          <w:b/>
          <w:bCs/>
          <w:color w:val="000000" w:themeColor="text1"/>
          <w:sz w:val="24"/>
          <w:szCs w:val="24"/>
        </w:rPr>
        <w:t>inansowanie (PSF)</w:t>
      </w:r>
      <w:r w:rsidR="00283D22" w:rsidRPr="00283D22">
        <w:rPr>
          <w:color w:val="000000" w:themeColor="text1"/>
          <w:sz w:val="24"/>
          <w:szCs w:val="24"/>
        </w:rPr>
        <w:t xml:space="preserve"> - system dystrybucji przez operatora (tj.</w:t>
      </w:r>
      <w:r w:rsidR="00283D22">
        <w:rPr>
          <w:color w:val="000000" w:themeColor="text1"/>
          <w:sz w:val="24"/>
          <w:szCs w:val="24"/>
        </w:rPr>
        <w:t> </w:t>
      </w:r>
      <w:r w:rsidR="00283D22" w:rsidRPr="00283D22">
        <w:rPr>
          <w:color w:val="000000" w:themeColor="text1"/>
          <w:sz w:val="24"/>
          <w:szCs w:val="24"/>
        </w:rPr>
        <w:t>beneficjenta, w rozumieniu art. 2 pkt 1 ustawy wdrożeniowej) środków EFS+</w:t>
      </w:r>
      <w:r w:rsidR="00283D22">
        <w:rPr>
          <w:color w:val="000000" w:themeColor="text1"/>
          <w:sz w:val="24"/>
          <w:szCs w:val="24"/>
        </w:rPr>
        <w:t xml:space="preserve"> </w:t>
      </w:r>
      <w:r w:rsidR="00283D22" w:rsidRPr="00283D22">
        <w:rPr>
          <w:color w:val="000000" w:themeColor="text1"/>
          <w:sz w:val="24"/>
          <w:szCs w:val="24"/>
        </w:rPr>
        <w:t>przeznaczonych na wspieranie rozwoju umiejętności/kompetencji lub nabywanie</w:t>
      </w:r>
      <w:r w:rsidR="00283D22">
        <w:rPr>
          <w:color w:val="000000" w:themeColor="text1"/>
          <w:sz w:val="24"/>
          <w:szCs w:val="24"/>
        </w:rPr>
        <w:t xml:space="preserve"> </w:t>
      </w:r>
      <w:r w:rsidR="00283D22" w:rsidRPr="00283D22">
        <w:rPr>
          <w:color w:val="000000" w:themeColor="text1"/>
          <w:sz w:val="24"/>
          <w:szCs w:val="24"/>
        </w:rPr>
        <w:t>kwalifikacji pracodawców, przedsiębiorców i ich pracowników oraz osób dorosłych</w:t>
      </w:r>
      <w:r w:rsidR="00283D22">
        <w:rPr>
          <w:color w:val="000000" w:themeColor="text1"/>
          <w:sz w:val="24"/>
          <w:szCs w:val="24"/>
        </w:rPr>
        <w:t xml:space="preserve"> </w:t>
      </w:r>
      <w:r w:rsidR="00283D22" w:rsidRPr="00283D22">
        <w:rPr>
          <w:color w:val="000000" w:themeColor="text1"/>
          <w:sz w:val="24"/>
          <w:szCs w:val="24"/>
        </w:rPr>
        <w:t>uczących się z własnej inicjatywy, oparty na podejściu popytowym z wykorzystaniem</w:t>
      </w:r>
      <w:r w:rsidR="00283D22">
        <w:rPr>
          <w:color w:val="000000" w:themeColor="text1"/>
          <w:sz w:val="24"/>
          <w:szCs w:val="24"/>
        </w:rPr>
        <w:t xml:space="preserve"> </w:t>
      </w:r>
      <w:r w:rsidR="00283D22" w:rsidRPr="00283D22">
        <w:rPr>
          <w:color w:val="000000" w:themeColor="text1"/>
          <w:sz w:val="24"/>
          <w:szCs w:val="24"/>
        </w:rPr>
        <w:t>BUR, wdrażany w ramach RP. Podejście popytowe to mechanizm dystrybucji</w:t>
      </w:r>
      <w:r w:rsidR="00283D22">
        <w:rPr>
          <w:color w:val="000000" w:themeColor="text1"/>
          <w:sz w:val="24"/>
          <w:szCs w:val="24"/>
        </w:rPr>
        <w:t xml:space="preserve"> </w:t>
      </w:r>
      <w:r w:rsidR="00283D22" w:rsidRPr="00283D22">
        <w:rPr>
          <w:color w:val="000000" w:themeColor="text1"/>
          <w:sz w:val="24"/>
          <w:szCs w:val="24"/>
        </w:rPr>
        <w:t>środków EFS+ dający możliwość samodzielnego wyboru usług rozwojowych przez</w:t>
      </w:r>
      <w:r w:rsidR="00283D22">
        <w:rPr>
          <w:color w:val="000000" w:themeColor="text1"/>
          <w:sz w:val="24"/>
          <w:szCs w:val="24"/>
        </w:rPr>
        <w:t xml:space="preserve"> </w:t>
      </w:r>
      <w:r w:rsidR="00283D22" w:rsidRPr="00283D22">
        <w:rPr>
          <w:color w:val="000000" w:themeColor="text1"/>
          <w:sz w:val="24"/>
          <w:szCs w:val="24"/>
        </w:rPr>
        <w:t>użytkownika oraz odpowiadający na indywidualne potrzeby rozwojowe danego</w:t>
      </w:r>
      <w:r w:rsidR="00283D22">
        <w:rPr>
          <w:color w:val="000000" w:themeColor="text1"/>
          <w:sz w:val="24"/>
          <w:szCs w:val="24"/>
        </w:rPr>
        <w:t xml:space="preserve"> </w:t>
      </w:r>
      <w:r w:rsidR="00283D22" w:rsidRPr="00283D22">
        <w:rPr>
          <w:color w:val="000000" w:themeColor="text1"/>
          <w:sz w:val="24"/>
          <w:szCs w:val="24"/>
        </w:rPr>
        <w:t>użytkownika;</w:t>
      </w:r>
    </w:p>
    <w:p w14:paraId="5D32B88C" w14:textId="05575A99"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portal </w:t>
      </w:r>
      <w:r w:rsidRPr="00211FC2">
        <w:rPr>
          <w:color w:val="000000" w:themeColor="text1"/>
          <w:sz w:val="24"/>
          <w:szCs w:val="24"/>
        </w:rPr>
        <w:t>- portal internetowy, o którym mowa</w:t>
      </w:r>
      <w:r w:rsidR="0017579E" w:rsidRPr="00211FC2">
        <w:rPr>
          <w:color w:val="000000" w:themeColor="text1"/>
          <w:sz w:val="24"/>
          <w:szCs w:val="24"/>
        </w:rPr>
        <w:t xml:space="preserve"> w </w:t>
      </w:r>
      <w:r w:rsidRPr="00211FC2">
        <w:rPr>
          <w:color w:val="000000" w:themeColor="text1"/>
          <w:sz w:val="24"/>
          <w:szCs w:val="24"/>
        </w:rPr>
        <w:t>art. 46 lit. b rozporządzenia ogólnego;</w:t>
      </w:r>
    </w:p>
    <w:p w14:paraId="7DDEB7DC" w14:textId="53277750" w:rsidR="00842E01" w:rsidRPr="00211FC2" w:rsidRDefault="00BA362D" w:rsidP="00842E01">
      <w:pPr>
        <w:spacing w:before="120" w:after="120" w:line="276" w:lineRule="auto"/>
        <w:rPr>
          <w:color w:val="000000" w:themeColor="text1"/>
          <w:sz w:val="24"/>
          <w:szCs w:val="24"/>
        </w:rPr>
      </w:pPr>
      <w:r w:rsidRPr="00211FC2">
        <w:rPr>
          <w:b/>
          <w:bCs/>
          <w:color w:val="000000" w:themeColor="text1"/>
          <w:sz w:val="24"/>
          <w:szCs w:val="24"/>
        </w:rPr>
        <w:t xml:space="preserve">projekt </w:t>
      </w:r>
      <w:r w:rsidRPr="00211FC2">
        <w:rPr>
          <w:color w:val="000000" w:themeColor="text1"/>
          <w:sz w:val="24"/>
          <w:szCs w:val="24"/>
        </w:rPr>
        <w:t xml:space="preserve">– przedsięwzięcie zmierzające do osiągnięcia założonego celu określonego </w:t>
      </w:r>
      <w:r w:rsidR="00842E01" w:rsidRPr="00211FC2">
        <w:rPr>
          <w:color w:val="000000" w:themeColor="text1"/>
          <w:sz w:val="24"/>
          <w:szCs w:val="24"/>
        </w:rPr>
        <w:t>wskaźnikami,</w:t>
      </w:r>
      <w:r w:rsidR="0017579E" w:rsidRPr="00211FC2">
        <w:rPr>
          <w:color w:val="000000" w:themeColor="text1"/>
          <w:sz w:val="24"/>
          <w:szCs w:val="24"/>
        </w:rPr>
        <w:t xml:space="preserve"> z </w:t>
      </w:r>
      <w:r w:rsidR="00842E01" w:rsidRPr="00211FC2">
        <w:rPr>
          <w:color w:val="000000" w:themeColor="text1"/>
          <w:sz w:val="24"/>
          <w:szCs w:val="24"/>
        </w:rPr>
        <w:t>określonym początkiem</w:t>
      </w:r>
      <w:r w:rsidR="0017579E" w:rsidRPr="00211FC2">
        <w:rPr>
          <w:color w:val="000000" w:themeColor="text1"/>
          <w:sz w:val="24"/>
          <w:szCs w:val="24"/>
        </w:rPr>
        <w:t xml:space="preserve"> i </w:t>
      </w:r>
      <w:r w:rsidR="00842E01" w:rsidRPr="00211FC2">
        <w:rPr>
          <w:color w:val="000000" w:themeColor="text1"/>
          <w:sz w:val="24"/>
          <w:szCs w:val="24"/>
        </w:rPr>
        <w:t>końcem realizacji, zgłoszone do objęcia albo objęte finansowaniem UE jednego</w:t>
      </w:r>
      <w:r w:rsidR="0017579E" w:rsidRPr="00211FC2">
        <w:rPr>
          <w:color w:val="000000" w:themeColor="text1"/>
          <w:sz w:val="24"/>
          <w:szCs w:val="24"/>
        </w:rPr>
        <w:t xml:space="preserve"> z </w:t>
      </w:r>
      <w:r w:rsidR="00842E01" w:rsidRPr="00211FC2">
        <w:rPr>
          <w:color w:val="000000" w:themeColor="text1"/>
          <w:sz w:val="24"/>
          <w:szCs w:val="24"/>
        </w:rPr>
        <w:t>funduszy strukturalnych, Funduszu Spójności albo Funduszu na rzecz Sprawiedliwej Transformacji</w:t>
      </w:r>
      <w:r w:rsidR="0017579E" w:rsidRPr="00211FC2">
        <w:rPr>
          <w:color w:val="000000" w:themeColor="text1"/>
          <w:sz w:val="24"/>
          <w:szCs w:val="24"/>
        </w:rPr>
        <w:t xml:space="preserve"> w </w:t>
      </w:r>
      <w:r w:rsidR="00842E01" w:rsidRPr="00211FC2">
        <w:rPr>
          <w:color w:val="000000" w:themeColor="text1"/>
          <w:sz w:val="24"/>
          <w:szCs w:val="24"/>
        </w:rPr>
        <w:t>ramach programu;</w:t>
      </w:r>
    </w:p>
    <w:p w14:paraId="64406D6E" w14:textId="5D2E74E1"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rozporządzenie ogólne </w:t>
      </w:r>
      <w:r w:rsidRPr="00211FC2">
        <w:rPr>
          <w:color w:val="000000" w:themeColor="text1"/>
          <w:sz w:val="24"/>
          <w:szCs w:val="24"/>
        </w:rPr>
        <w:t>- rozporządzenie Parlamentu Europejskiego</w:t>
      </w:r>
      <w:r w:rsidR="0017579E" w:rsidRPr="00211FC2">
        <w:rPr>
          <w:color w:val="000000" w:themeColor="text1"/>
          <w:sz w:val="24"/>
          <w:szCs w:val="24"/>
        </w:rPr>
        <w:t xml:space="preserve"> i </w:t>
      </w:r>
      <w:r w:rsidRPr="00211FC2">
        <w:rPr>
          <w:color w:val="000000" w:themeColor="text1"/>
          <w:sz w:val="24"/>
          <w:szCs w:val="24"/>
        </w:rPr>
        <w:t>Rady (UE) 2021/1060</w:t>
      </w:r>
      <w:r w:rsidR="0017579E" w:rsidRPr="00211FC2">
        <w:rPr>
          <w:color w:val="000000" w:themeColor="text1"/>
          <w:sz w:val="24"/>
          <w:szCs w:val="24"/>
        </w:rPr>
        <w:t xml:space="preserve"> z </w:t>
      </w:r>
      <w:r w:rsidRPr="00211FC2">
        <w:rPr>
          <w:color w:val="000000" w:themeColor="text1"/>
          <w:sz w:val="24"/>
          <w:szCs w:val="24"/>
        </w:rPr>
        <w:t>dnia 24 czerwca 2021 r. ustanawiające wspólne przepisy dotyczące Europejskiego Funduszu Rozwoju Regionalnego, Europejskiego Funduszu Społecznego Plus, Funduszu Spójności, Funduszu na rzecz Sprawiedliwej Transformacji</w:t>
      </w:r>
      <w:r w:rsidR="0017579E" w:rsidRPr="00211FC2">
        <w:rPr>
          <w:color w:val="000000" w:themeColor="text1"/>
          <w:sz w:val="24"/>
          <w:szCs w:val="24"/>
        </w:rPr>
        <w:t xml:space="preserve"> i </w:t>
      </w:r>
      <w:r w:rsidRPr="00211FC2">
        <w:rPr>
          <w:color w:val="000000" w:themeColor="text1"/>
          <w:sz w:val="24"/>
          <w:szCs w:val="24"/>
        </w:rPr>
        <w:t>Europejskiego Funduszu Morskieg</w:t>
      </w:r>
      <w:r w:rsidR="0067509B" w:rsidRPr="00211FC2">
        <w:rPr>
          <w:color w:val="000000" w:themeColor="text1"/>
          <w:sz w:val="24"/>
          <w:szCs w:val="24"/>
        </w:rPr>
        <w:t>o, Rybackiego</w:t>
      </w:r>
      <w:r w:rsidR="0017579E" w:rsidRPr="00211FC2">
        <w:rPr>
          <w:color w:val="000000" w:themeColor="text1"/>
          <w:sz w:val="24"/>
          <w:szCs w:val="24"/>
        </w:rPr>
        <w:t xml:space="preserve"> i </w:t>
      </w:r>
      <w:r w:rsidR="0067509B" w:rsidRPr="00211FC2">
        <w:rPr>
          <w:color w:val="000000" w:themeColor="text1"/>
          <w:sz w:val="24"/>
          <w:szCs w:val="24"/>
        </w:rPr>
        <w:t>Akwakultury,</w:t>
      </w:r>
      <w:r w:rsidR="0017579E" w:rsidRPr="00211FC2">
        <w:rPr>
          <w:color w:val="000000" w:themeColor="text1"/>
          <w:sz w:val="24"/>
          <w:szCs w:val="24"/>
        </w:rPr>
        <w:t xml:space="preserve"> a </w:t>
      </w:r>
      <w:r w:rsidRPr="00211FC2">
        <w:rPr>
          <w:color w:val="000000" w:themeColor="text1"/>
          <w:sz w:val="24"/>
          <w:szCs w:val="24"/>
        </w:rPr>
        <w:t>także przepisy finansowe na potrzeby tych funduszy oraz na potrzeby Funduszu Azylu, Migracji</w:t>
      </w:r>
      <w:r w:rsidR="0017579E" w:rsidRPr="00211FC2">
        <w:rPr>
          <w:color w:val="000000" w:themeColor="text1"/>
          <w:sz w:val="24"/>
          <w:szCs w:val="24"/>
        </w:rPr>
        <w:t xml:space="preserve"> i </w:t>
      </w:r>
      <w:r w:rsidRPr="00211FC2">
        <w:rPr>
          <w:color w:val="000000" w:themeColor="text1"/>
          <w:sz w:val="24"/>
          <w:szCs w:val="24"/>
        </w:rPr>
        <w:t>Integracji, Funduszu Bezpieczeństwa Wewnętrznego</w:t>
      </w:r>
      <w:r w:rsidR="0017579E" w:rsidRPr="00211FC2">
        <w:rPr>
          <w:color w:val="000000" w:themeColor="text1"/>
          <w:sz w:val="24"/>
          <w:szCs w:val="24"/>
        </w:rPr>
        <w:t xml:space="preserve"> i </w:t>
      </w:r>
      <w:r w:rsidRPr="00211FC2">
        <w:rPr>
          <w:color w:val="000000" w:themeColor="text1"/>
          <w:sz w:val="24"/>
          <w:szCs w:val="24"/>
        </w:rPr>
        <w:t>Instrumentu Wsparcia Finansowego na rzecz Zarządzania Granicami</w:t>
      </w:r>
      <w:r w:rsidR="0017579E" w:rsidRPr="00211FC2">
        <w:rPr>
          <w:color w:val="000000" w:themeColor="text1"/>
          <w:sz w:val="24"/>
          <w:szCs w:val="24"/>
        </w:rPr>
        <w:t xml:space="preserve"> i </w:t>
      </w:r>
      <w:r w:rsidRPr="00211FC2">
        <w:rPr>
          <w:color w:val="000000" w:themeColor="text1"/>
          <w:sz w:val="24"/>
          <w:szCs w:val="24"/>
        </w:rPr>
        <w:t>Polityki Wizowej (Dz. Urz. UE L 231</w:t>
      </w:r>
      <w:r w:rsidR="0017579E" w:rsidRPr="00211FC2">
        <w:rPr>
          <w:color w:val="000000" w:themeColor="text1"/>
          <w:sz w:val="24"/>
          <w:szCs w:val="24"/>
        </w:rPr>
        <w:t xml:space="preserve"> z </w:t>
      </w:r>
      <w:r w:rsidRPr="00211FC2">
        <w:rPr>
          <w:color w:val="000000" w:themeColor="text1"/>
          <w:sz w:val="24"/>
          <w:szCs w:val="24"/>
        </w:rPr>
        <w:t>30.06.2021, str. 159</w:t>
      </w:r>
      <w:r w:rsidR="0017579E" w:rsidRPr="00211FC2">
        <w:rPr>
          <w:color w:val="000000" w:themeColor="text1"/>
          <w:sz w:val="24"/>
          <w:szCs w:val="24"/>
        </w:rPr>
        <w:t xml:space="preserve"> z </w:t>
      </w:r>
      <w:proofErr w:type="spellStart"/>
      <w:r w:rsidRPr="00211FC2">
        <w:rPr>
          <w:color w:val="000000" w:themeColor="text1"/>
          <w:sz w:val="24"/>
          <w:szCs w:val="24"/>
        </w:rPr>
        <w:t>późn</w:t>
      </w:r>
      <w:proofErr w:type="spellEnd"/>
      <w:r w:rsidRPr="00211FC2">
        <w:rPr>
          <w:color w:val="000000" w:themeColor="text1"/>
          <w:sz w:val="24"/>
          <w:szCs w:val="24"/>
        </w:rPr>
        <w:t>. zm. oraz Dz. Urz. UE L 261</w:t>
      </w:r>
      <w:r w:rsidR="0017579E" w:rsidRPr="00211FC2">
        <w:rPr>
          <w:color w:val="000000" w:themeColor="text1"/>
          <w:sz w:val="24"/>
          <w:szCs w:val="24"/>
        </w:rPr>
        <w:t xml:space="preserve"> z </w:t>
      </w:r>
      <w:r w:rsidRPr="00211FC2">
        <w:rPr>
          <w:color w:val="000000" w:themeColor="text1"/>
          <w:sz w:val="24"/>
          <w:szCs w:val="24"/>
        </w:rPr>
        <w:t>22.07.2021, str. 58);</w:t>
      </w:r>
    </w:p>
    <w:p w14:paraId="16B2EE34" w14:textId="518AA0FC"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strona internetowa </w:t>
      </w:r>
      <w:r w:rsidRPr="00211FC2">
        <w:rPr>
          <w:color w:val="000000" w:themeColor="text1"/>
          <w:sz w:val="24"/>
          <w:szCs w:val="24"/>
        </w:rPr>
        <w:t xml:space="preserve">- strona internetowa dostępna pod adresem: </w:t>
      </w:r>
      <w:hyperlink r:id="rId9" w:history="1">
        <w:r w:rsidR="00B45425" w:rsidRPr="00FC2437">
          <w:rPr>
            <w:rStyle w:val="Hipercze"/>
            <w:sz w:val="24"/>
            <w:szCs w:val="24"/>
          </w:rPr>
          <w:t>www.wupbialystok.praca.gov.pl</w:t>
        </w:r>
      </w:hyperlink>
      <w:r w:rsidR="00B45425">
        <w:rPr>
          <w:color w:val="000000" w:themeColor="text1"/>
          <w:sz w:val="24"/>
          <w:szCs w:val="24"/>
          <w:u w:val="single"/>
        </w:rPr>
        <w:t xml:space="preserve"> </w:t>
      </w:r>
      <w:r w:rsidRPr="00211FC2">
        <w:rPr>
          <w:color w:val="000000" w:themeColor="text1"/>
          <w:sz w:val="24"/>
          <w:szCs w:val="24"/>
        </w:rPr>
        <w:t>;</w:t>
      </w:r>
    </w:p>
    <w:p w14:paraId="6969012D" w14:textId="465D8B2C"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ustawa wdrożeniowa </w:t>
      </w:r>
      <w:r w:rsidRPr="00211FC2">
        <w:rPr>
          <w:color w:val="000000" w:themeColor="text1"/>
          <w:sz w:val="24"/>
          <w:szCs w:val="24"/>
        </w:rPr>
        <w:t>- ustawa</w:t>
      </w:r>
      <w:r w:rsidR="0017579E" w:rsidRPr="00211FC2">
        <w:rPr>
          <w:color w:val="000000" w:themeColor="text1"/>
          <w:sz w:val="24"/>
          <w:szCs w:val="24"/>
        </w:rPr>
        <w:t xml:space="preserve"> z </w:t>
      </w:r>
      <w:r w:rsidRPr="00211FC2">
        <w:rPr>
          <w:color w:val="000000" w:themeColor="text1"/>
          <w:sz w:val="24"/>
          <w:szCs w:val="24"/>
        </w:rPr>
        <w:t>dnia 28 kwietnia 2022 r. o zasadach realizacji zadań finansowanych ze środków europejskich</w:t>
      </w:r>
      <w:r w:rsidR="0017579E" w:rsidRPr="00211FC2">
        <w:rPr>
          <w:color w:val="000000" w:themeColor="text1"/>
          <w:sz w:val="24"/>
          <w:szCs w:val="24"/>
        </w:rPr>
        <w:t xml:space="preserve"> w </w:t>
      </w:r>
      <w:r w:rsidRPr="00211FC2">
        <w:rPr>
          <w:color w:val="000000" w:themeColor="text1"/>
          <w:sz w:val="24"/>
          <w:szCs w:val="24"/>
        </w:rPr>
        <w:t>perspektywie finansowej 2021-2027 (Dz. U. poz. 1079);</w:t>
      </w:r>
    </w:p>
    <w:p w14:paraId="7C5F15B4" w14:textId="180E5D49"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umiejętności lub kompetencje cyfrowe </w:t>
      </w:r>
      <w:r w:rsidRPr="00211FC2">
        <w:rPr>
          <w:color w:val="000000" w:themeColor="text1"/>
          <w:sz w:val="24"/>
          <w:szCs w:val="24"/>
        </w:rPr>
        <w:t>– harmonijna kompozycja wiedzy, umiejętności</w:t>
      </w:r>
      <w:r w:rsidR="0017579E" w:rsidRPr="00211FC2">
        <w:rPr>
          <w:color w:val="000000" w:themeColor="text1"/>
          <w:sz w:val="24"/>
          <w:szCs w:val="24"/>
        </w:rPr>
        <w:t xml:space="preserve"> i </w:t>
      </w:r>
      <w:r w:rsidRPr="00211FC2">
        <w:rPr>
          <w:color w:val="000000" w:themeColor="text1"/>
          <w:sz w:val="24"/>
          <w:szCs w:val="24"/>
        </w:rPr>
        <w:t>postaw umożliwiających życie, uczenie się</w:t>
      </w:r>
      <w:r w:rsidR="0017579E" w:rsidRPr="00211FC2">
        <w:rPr>
          <w:color w:val="000000" w:themeColor="text1"/>
          <w:sz w:val="24"/>
          <w:szCs w:val="24"/>
        </w:rPr>
        <w:t xml:space="preserve"> i </w:t>
      </w:r>
      <w:r w:rsidRPr="00211FC2">
        <w:rPr>
          <w:color w:val="000000" w:themeColor="text1"/>
          <w:sz w:val="24"/>
          <w:szCs w:val="24"/>
        </w:rPr>
        <w:t>pracę</w:t>
      </w:r>
      <w:r w:rsidR="0017579E" w:rsidRPr="00211FC2">
        <w:rPr>
          <w:color w:val="000000" w:themeColor="text1"/>
          <w:sz w:val="24"/>
          <w:szCs w:val="24"/>
        </w:rPr>
        <w:t xml:space="preserve"> w </w:t>
      </w:r>
      <w:r w:rsidRPr="00211FC2">
        <w:rPr>
          <w:color w:val="000000" w:themeColor="text1"/>
          <w:sz w:val="24"/>
          <w:szCs w:val="24"/>
        </w:rPr>
        <w:t>społeczeństwie cyfrowym, tj. społeczeństwie wykorzystującym</w:t>
      </w:r>
      <w:r w:rsidR="0017579E" w:rsidRPr="00211FC2">
        <w:rPr>
          <w:color w:val="000000" w:themeColor="text1"/>
          <w:sz w:val="24"/>
          <w:szCs w:val="24"/>
        </w:rPr>
        <w:t xml:space="preserve"> w </w:t>
      </w:r>
      <w:r w:rsidRPr="00211FC2">
        <w:rPr>
          <w:color w:val="000000" w:themeColor="text1"/>
          <w:sz w:val="24"/>
          <w:szCs w:val="24"/>
        </w:rPr>
        <w:t>życiu codziennym</w:t>
      </w:r>
      <w:r w:rsidR="0017579E" w:rsidRPr="00211FC2">
        <w:rPr>
          <w:color w:val="000000" w:themeColor="text1"/>
          <w:sz w:val="24"/>
          <w:szCs w:val="24"/>
        </w:rPr>
        <w:t xml:space="preserve"> i </w:t>
      </w:r>
      <w:r w:rsidRPr="00211FC2">
        <w:rPr>
          <w:color w:val="000000" w:themeColor="text1"/>
          <w:sz w:val="24"/>
          <w:szCs w:val="24"/>
        </w:rPr>
        <w:t>pracy technologie cyfrowe;</w:t>
      </w:r>
    </w:p>
    <w:p w14:paraId="66D08BFB" w14:textId="5A46D45F"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umiejętności zielone </w:t>
      </w:r>
      <w:r w:rsidRPr="00211FC2">
        <w:rPr>
          <w:color w:val="000000" w:themeColor="text1"/>
          <w:sz w:val="24"/>
          <w:szCs w:val="24"/>
        </w:rPr>
        <w:t>– umiejętności o charakterze zawodowym lub ogólnym, niezbędne do pracy</w:t>
      </w:r>
      <w:r w:rsidR="0017579E" w:rsidRPr="00211FC2">
        <w:rPr>
          <w:color w:val="000000" w:themeColor="text1"/>
          <w:sz w:val="24"/>
          <w:szCs w:val="24"/>
        </w:rPr>
        <w:t xml:space="preserve"> w </w:t>
      </w:r>
      <w:r w:rsidRPr="00211FC2">
        <w:rPr>
          <w:color w:val="000000" w:themeColor="text1"/>
          <w:sz w:val="24"/>
          <w:szCs w:val="24"/>
        </w:rPr>
        <w:t>sektorze zielonej gospodarki, czyli takiej, która jest oparta na odnawialnych źródłach energii, nowoczesnych technologiach ukierunkowanych na niskoemisyjność</w:t>
      </w:r>
      <w:r w:rsidR="0017579E" w:rsidRPr="00211FC2">
        <w:rPr>
          <w:color w:val="000000" w:themeColor="text1"/>
          <w:sz w:val="24"/>
          <w:szCs w:val="24"/>
        </w:rPr>
        <w:t xml:space="preserve"> i </w:t>
      </w:r>
      <w:proofErr w:type="spellStart"/>
      <w:r w:rsidRPr="00211FC2">
        <w:rPr>
          <w:color w:val="000000" w:themeColor="text1"/>
          <w:sz w:val="24"/>
          <w:szCs w:val="24"/>
        </w:rPr>
        <w:t>zasobooszczędność</w:t>
      </w:r>
      <w:proofErr w:type="spellEnd"/>
      <w:r w:rsidRPr="00211FC2">
        <w:rPr>
          <w:color w:val="000000" w:themeColor="text1"/>
          <w:sz w:val="24"/>
          <w:szCs w:val="24"/>
        </w:rPr>
        <w:t>,</w:t>
      </w:r>
      <w:r w:rsidR="0017579E" w:rsidRPr="00211FC2">
        <w:rPr>
          <w:color w:val="000000" w:themeColor="text1"/>
          <w:sz w:val="24"/>
          <w:szCs w:val="24"/>
        </w:rPr>
        <w:t xml:space="preserve"> a </w:t>
      </w:r>
      <w:r w:rsidRPr="00211FC2">
        <w:rPr>
          <w:color w:val="000000" w:themeColor="text1"/>
          <w:sz w:val="24"/>
          <w:szCs w:val="24"/>
        </w:rPr>
        <w:t>także na zarządzani</w:t>
      </w:r>
      <w:r w:rsidR="00C20E1D" w:rsidRPr="00211FC2">
        <w:rPr>
          <w:color w:val="000000" w:themeColor="text1"/>
          <w:sz w:val="24"/>
          <w:szCs w:val="24"/>
        </w:rPr>
        <w:t>u środowiskowym</w:t>
      </w:r>
      <w:r w:rsidR="0017579E" w:rsidRPr="00211FC2">
        <w:rPr>
          <w:color w:val="000000" w:themeColor="text1"/>
          <w:sz w:val="24"/>
          <w:szCs w:val="24"/>
        </w:rPr>
        <w:t xml:space="preserve"> w </w:t>
      </w:r>
      <w:r w:rsidRPr="00211FC2">
        <w:rPr>
          <w:color w:val="000000" w:themeColor="text1"/>
          <w:sz w:val="24"/>
          <w:szCs w:val="24"/>
        </w:rPr>
        <w:t>przedsiębiorstwach;</w:t>
      </w:r>
    </w:p>
    <w:p w14:paraId="6997041B" w14:textId="4BE03250"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wniosek o dofinansowanie projektu </w:t>
      </w:r>
      <w:r w:rsidRPr="00211FC2">
        <w:rPr>
          <w:color w:val="000000" w:themeColor="text1"/>
          <w:sz w:val="24"/>
          <w:szCs w:val="24"/>
        </w:rPr>
        <w:t>- dokument,</w:t>
      </w:r>
      <w:r w:rsidR="0017579E" w:rsidRPr="00211FC2">
        <w:rPr>
          <w:color w:val="000000" w:themeColor="text1"/>
          <w:sz w:val="24"/>
          <w:szCs w:val="24"/>
        </w:rPr>
        <w:t xml:space="preserve"> w </w:t>
      </w:r>
      <w:r w:rsidRPr="00211FC2">
        <w:rPr>
          <w:color w:val="000000" w:themeColor="text1"/>
          <w:sz w:val="24"/>
          <w:szCs w:val="24"/>
        </w:rPr>
        <w:t>którym zawarte są informacje na temat wnioskodawcy oraz opis projektu, na podstawie których dokonuje się oceny spełniania przez ten projekt kryteriów wyboru projektów;</w:t>
      </w:r>
    </w:p>
    <w:p w14:paraId="61857D89" w14:textId="258C26C3" w:rsidR="00842E01" w:rsidRPr="00211FC2" w:rsidRDefault="00EE3459" w:rsidP="00842E01">
      <w:pPr>
        <w:spacing w:before="120" w:after="120" w:line="276" w:lineRule="auto"/>
        <w:rPr>
          <w:color w:val="000000" w:themeColor="text1"/>
          <w:sz w:val="24"/>
          <w:szCs w:val="24"/>
        </w:rPr>
      </w:pPr>
      <w:r w:rsidRPr="00211FC2">
        <w:rPr>
          <w:b/>
          <w:bCs/>
          <w:color w:val="000000" w:themeColor="text1"/>
          <w:sz w:val="24"/>
          <w:szCs w:val="24"/>
        </w:rPr>
        <w:t>w</w:t>
      </w:r>
      <w:r w:rsidR="00842E01" w:rsidRPr="00211FC2">
        <w:rPr>
          <w:b/>
          <w:bCs/>
          <w:color w:val="000000" w:themeColor="text1"/>
          <w:sz w:val="24"/>
          <w:szCs w:val="24"/>
        </w:rPr>
        <w:t xml:space="preserve">nioskodawca </w:t>
      </w:r>
      <w:r w:rsidR="00842E01" w:rsidRPr="00211FC2">
        <w:rPr>
          <w:color w:val="000000" w:themeColor="text1"/>
          <w:sz w:val="24"/>
          <w:szCs w:val="24"/>
        </w:rPr>
        <w:t>- podmiot, który złożył wniosek o dofinansowanie projektu;</w:t>
      </w:r>
    </w:p>
    <w:p w14:paraId="592DE907" w14:textId="0CB7C51C" w:rsidR="00842E01" w:rsidRPr="00211FC2" w:rsidRDefault="00EE3459" w:rsidP="00842E01">
      <w:pPr>
        <w:spacing w:before="120" w:after="120" w:line="276" w:lineRule="auto"/>
        <w:rPr>
          <w:color w:val="FF0000"/>
          <w:sz w:val="24"/>
          <w:szCs w:val="24"/>
        </w:rPr>
      </w:pPr>
      <w:r w:rsidRPr="00211FC2">
        <w:rPr>
          <w:b/>
          <w:bCs/>
          <w:color w:val="000000" w:themeColor="text1"/>
          <w:sz w:val="24"/>
          <w:szCs w:val="24"/>
        </w:rPr>
        <w:t>w</w:t>
      </w:r>
      <w:r w:rsidR="00842E01" w:rsidRPr="00211FC2">
        <w:rPr>
          <w:b/>
          <w:bCs/>
          <w:color w:val="000000" w:themeColor="text1"/>
          <w:sz w:val="24"/>
          <w:szCs w:val="24"/>
        </w:rPr>
        <w:t xml:space="preserve">ytyczne </w:t>
      </w:r>
      <w:r w:rsidR="00842E01" w:rsidRPr="00211FC2">
        <w:rPr>
          <w:color w:val="000000" w:themeColor="text1"/>
          <w:sz w:val="24"/>
          <w:szCs w:val="24"/>
        </w:rPr>
        <w:t>- instrument prawny określający ujednolicone warunki</w:t>
      </w:r>
      <w:r w:rsidR="0017579E" w:rsidRPr="00211FC2">
        <w:rPr>
          <w:color w:val="000000" w:themeColor="text1"/>
          <w:sz w:val="24"/>
          <w:szCs w:val="24"/>
        </w:rPr>
        <w:t xml:space="preserve"> i </w:t>
      </w:r>
      <w:r w:rsidR="00842E01" w:rsidRPr="00211FC2">
        <w:rPr>
          <w:color w:val="000000" w:themeColor="text1"/>
          <w:sz w:val="24"/>
          <w:szCs w:val="24"/>
        </w:rPr>
        <w:t>procedury wdrażania funduszy strukturalnych, Funduszu Spójności</w:t>
      </w:r>
      <w:r w:rsidR="0017579E" w:rsidRPr="00211FC2">
        <w:rPr>
          <w:color w:val="000000" w:themeColor="text1"/>
          <w:sz w:val="24"/>
          <w:szCs w:val="24"/>
        </w:rPr>
        <w:t xml:space="preserve"> i </w:t>
      </w:r>
      <w:r w:rsidR="00842E01" w:rsidRPr="00211FC2">
        <w:rPr>
          <w:color w:val="000000" w:themeColor="text1"/>
          <w:sz w:val="24"/>
          <w:szCs w:val="24"/>
        </w:rPr>
        <w:t>Funduszu na rzecz Sprawiedliwej Transformacji skierowane do instytucji uczestniczących</w:t>
      </w:r>
      <w:r w:rsidR="0017579E" w:rsidRPr="00211FC2">
        <w:rPr>
          <w:color w:val="000000" w:themeColor="text1"/>
          <w:sz w:val="24"/>
          <w:szCs w:val="24"/>
        </w:rPr>
        <w:t xml:space="preserve"> w </w:t>
      </w:r>
      <w:r w:rsidR="00842E01" w:rsidRPr="00211FC2">
        <w:rPr>
          <w:color w:val="000000" w:themeColor="text1"/>
          <w:sz w:val="24"/>
          <w:szCs w:val="24"/>
        </w:rPr>
        <w:t>realizacji programów oraz stosowane przez te instytucje na podstawie właściwego porozumienia, kontraktu programowego, o którym</w:t>
      </w:r>
      <w:r w:rsidR="00C20E1D" w:rsidRPr="00211FC2">
        <w:rPr>
          <w:color w:val="000000" w:themeColor="text1"/>
          <w:sz w:val="24"/>
          <w:szCs w:val="24"/>
        </w:rPr>
        <w:t xml:space="preserve"> mowa</w:t>
      </w:r>
      <w:r w:rsidR="0017579E" w:rsidRPr="00211FC2">
        <w:rPr>
          <w:color w:val="000000" w:themeColor="text1"/>
          <w:sz w:val="24"/>
          <w:szCs w:val="24"/>
        </w:rPr>
        <w:t xml:space="preserve"> w </w:t>
      </w:r>
      <w:r w:rsidR="00C20E1D" w:rsidRPr="00211FC2">
        <w:rPr>
          <w:color w:val="000000" w:themeColor="text1"/>
          <w:sz w:val="24"/>
          <w:szCs w:val="24"/>
        </w:rPr>
        <w:t>art. 5 pkt 4d ustawy</w:t>
      </w:r>
      <w:r w:rsidR="0017579E" w:rsidRPr="00211FC2">
        <w:rPr>
          <w:color w:val="000000" w:themeColor="text1"/>
          <w:sz w:val="24"/>
          <w:szCs w:val="24"/>
        </w:rPr>
        <w:t xml:space="preserve"> z </w:t>
      </w:r>
      <w:r w:rsidR="00842E01" w:rsidRPr="00211FC2">
        <w:rPr>
          <w:color w:val="000000" w:themeColor="text1"/>
          <w:sz w:val="24"/>
          <w:szCs w:val="24"/>
        </w:rPr>
        <w:t>dnia 6 grudnia 2006 r. o zasadach prowadzenia polityki rozwoju (Dz. U.</w:t>
      </w:r>
      <w:r w:rsidR="0017579E" w:rsidRPr="00211FC2">
        <w:rPr>
          <w:color w:val="000000" w:themeColor="text1"/>
          <w:sz w:val="24"/>
          <w:szCs w:val="24"/>
        </w:rPr>
        <w:t xml:space="preserve"> z </w:t>
      </w:r>
      <w:r w:rsidR="00842E01" w:rsidRPr="00211FC2">
        <w:rPr>
          <w:color w:val="000000" w:themeColor="text1"/>
          <w:sz w:val="24"/>
          <w:szCs w:val="24"/>
        </w:rPr>
        <w:t>2023 r. poz. 225,</w:t>
      </w:r>
      <w:r w:rsidR="0017579E" w:rsidRPr="00211FC2">
        <w:rPr>
          <w:color w:val="000000" w:themeColor="text1"/>
          <w:sz w:val="24"/>
          <w:szCs w:val="24"/>
        </w:rPr>
        <w:t xml:space="preserve"> z </w:t>
      </w:r>
      <w:proofErr w:type="spellStart"/>
      <w:r w:rsidR="00842E01" w:rsidRPr="00211FC2">
        <w:rPr>
          <w:color w:val="000000" w:themeColor="text1"/>
          <w:sz w:val="24"/>
          <w:szCs w:val="24"/>
        </w:rPr>
        <w:t>późn</w:t>
      </w:r>
      <w:proofErr w:type="spellEnd"/>
      <w:r w:rsidR="00842E01" w:rsidRPr="00211FC2">
        <w:rPr>
          <w:color w:val="000000" w:themeColor="text1"/>
          <w:sz w:val="24"/>
          <w:szCs w:val="24"/>
        </w:rPr>
        <w:t>. zm.), albo umowy oraz przez bene</w:t>
      </w:r>
      <w:r w:rsidR="00C20E1D" w:rsidRPr="00211FC2">
        <w:rPr>
          <w:color w:val="000000" w:themeColor="text1"/>
          <w:sz w:val="24"/>
          <w:szCs w:val="24"/>
        </w:rPr>
        <w:t>ficjentów na podstawie umowy o </w:t>
      </w:r>
      <w:r w:rsidR="00842E01" w:rsidRPr="00211FC2">
        <w:rPr>
          <w:color w:val="000000" w:themeColor="text1"/>
          <w:sz w:val="24"/>
          <w:szCs w:val="24"/>
        </w:rPr>
        <w:t>dofinansowanie projektu albo decyzji o dofinansowaniu projektu.</w:t>
      </w:r>
      <w:r w:rsidR="0011506D" w:rsidRPr="00211FC2">
        <w:rPr>
          <w:color w:val="000000" w:themeColor="text1"/>
          <w:lang w:eastAsia="zh-CN"/>
        </w:rPr>
        <w:t xml:space="preserve"> </w:t>
      </w:r>
      <w:r w:rsidR="0011506D" w:rsidRPr="00211FC2">
        <w:rPr>
          <w:color w:val="FF0000"/>
          <w:lang w:eastAsia="zh-CN"/>
        </w:rPr>
        <w:br w:type="page"/>
      </w:r>
    </w:p>
    <w:p w14:paraId="0959F16E" w14:textId="013749C5" w:rsidR="004B6FA1" w:rsidRPr="00211FC2" w:rsidRDefault="00DB0EB4" w:rsidP="007660F2">
      <w:pPr>
        <w:pStyle w:val="Nagwek1"/>
        <w:spacing w:after="240" w:line="23" w:lineRule="atLeast"/>
        <w:ind w:left="357" w:hanging="357"/>
        <w:rPr>
          <w:rFonts w:ascii="Arial" w:hAnsi="Arial" w:cs="Arial"/>
          <w:b/>
          <w:color w:val="000000" w:themeColor="text1"/>
          <w:sz w:val="24"/>
          <w:szCs w:val="24"/>
        </w:rPr>
      </w:pPr>
      <w:bookmarkStart w:id="6" w:name="_Toc145576935"/>
      <w:r w:rsidRPr="00211FC2">
        <w:rPr>
          <w:rFonts w:ascii="Arial" w:hAnsi="Arial" w:cs="Arial"/>
          <w:b/>
          <w:color w:val="000000" w:themeColor="text1"/>
          <w:sz w:val="24"/>
          <w:szCs w:val="24"/>
        </w:rPr>
        <w:t>INFORMACJE OGÓLNE</w:t>
      </w:r>
      <w:bookmarkEnd w:id="6"/>
    </w:p>
    <w:p w14:paraId="5A8FB46B" w14:textId="76074B2D" w:rsidR="004B6FA1" w:rsidRPr="00211FC2" w:rsidRDefault="00BD63E9" w:rsidP="00D03776">
      <w:pPr>
        <w:pStyle w:val="Nagwek1"/>
        <w:numPr>
          <w:ilvl w:val="0"/>
          <w:numId w:val="0"/>
        </w:numPr>
        <w:spacing w:after="200" w:line="23" w:lineRule="atLeast"/>
        <w:rPr>
          <w:rFonts w:ascii="Arial" w:hAnsi="Arial" w:cs="Arial"/>
          <w:b/>
          <w:color w:val="000000" w:themeColor="text1"/>
          <w:sz w:val="24"/>
          <w:szCs w:val="24"/>
        </w:rPr>
      </w:pPr>
      <w:bookmarkStart w:id="7" w:name="_Toc135211317"/>
      <w:bookmarkStart w:id="8" w:name="_Toc145576936"/>
      <w:bookmarkStart w:id="9" w:name="_Hlk135293753"/>
      <w:r w:rsidRPr="00211FC2">
        <w:rPr>
          <w:rFonts w:ascii="Arial" w:hAnsi="Arial" w:cs="Arial"/>
          <w:b/>
          <w:color w:val="000000" w:themeColor="text1"/>
          <w:sz w:val="24"/>
          <w:szCs w:val="24"/>
        </w:rPr>
        <w:t xml:space="preserve">1.1 </w:t>
      </w:r>
      <w:r w:rsidR="004B6FA1" w:rsidRPr="00211FC2">
        <w:rPr>
          <w:rFonts w:ascii="Arial" w:hAnsi="Arial" w:cs="Arial"/>
          <w:b/>
          <w:color w:val="000000" w:themeColor="text1"/>
          <w:sz w:val="24"/>
          <w:szCs w:val="24"/>
        </w:rPr>
        <w:t>Podstawy prawne</w:t>
      </w:r>
      <w:r w:rsidR="0017579E" w:rsidRPr="00211FC2">
        <w:rPr>
          <w:rFonts w:ascii="Arial" w:hAnsi="Arial" w:cs="Arial"/>
          <w:b/>
          <w:color w:val="000000" w:themeColor="text1"/>
          <w:sz w:val="24"/>
          <w:szCs w:val="24"/>
        </w:rPr>
        <w:t xml:space="preserve"> i </w:t>
      </w:r>
      <w:r w:rsidR="004B6FA1" w:rsidRPr="00211FC2">
        <w:rPr>
          <w:rFonts w:ascii="Arial" w:hAnsi="Arial" w:cs="Arial"/>
          <w:b/>
          <w:color w:val="000000" w:themeColor="text1"/>
          <w:sz w:val="24"/>
          <w:szCs w:val="24"/>
        </w:rPr>
        <w:t>dokumenty programowe</w:t>
      </w:r>
      <w:bookmarkEnd w:id="7"/>
      <w:bookmarkEnd w:id="8"/>
    </w:p>
    <w:bookmarkEnd w:id="9"/>
    <w:p w14:paraId="56095432" w14:textId="41CB9EC8" w:rsidR="004B6FA1" w:rsidRPr="00211FC2" w:rsidRDefault="004B6FA1" w:rsidP="009232CB">
      <w:pPr>
        <w:shd w:val="clear" w:color="auto" w:fill="FFFFFF"/>
        <w:spacing w:after="200" w:line="23" w:lineRule="atLeast"/>
        <w:ind w:left="5"/>
        <w:rPr>
          <w:color w:val="000000" w:themeColor="text1"/>
        </w:rPr>
      </w:pPr>
      <w:r w:rsidRPr="00211FC2">
        <w:rPr>
          <w:color w:val="000000" w:themeColor="text1"/>
          <w:spacing w:val="-1"/>
          <w:sz w:val="24"/>
          <w:szCs w:val="24"/>
        </w:rPr>
        <w:t>Regulamin wyboru projekt</w:t>
      </w:r>
      <w:r w:rsidRPr="00211FC2">
        <w:rPr>
          <w:rFonts w:cs="Times New Roman"/>
          <w:color w:val="000000" w:themeColor="text1"/>
          <w:spacing w:val="-1"/>
          <w:sz w:val="24"/>
          <w:szCs w:val="24"/>
        </w:rPr>
        <w:t>ó</w:t>
      </w:r>
      <w:r w:rsidRPr="00211FC2">
        <w:rPr>
          <w:color w:val="000000" w:themeColor="text1"/>
          <w:spacing w:val="-1"/>
          <w:sz w:val="24"/>
          <w:szCs w:val="24"/>
        </w:rPr>
        <w:t>w zosta</w:t>
      </w:r>
      <w:r w:rsidRPr="00211FC2">
        <w:rPr>
          <w:rFonts w:cs="Times New Roman"/>
          <w:color w:val="000000" w:themeColor="text1"/>
          <w:spacing w:val="-1"/>
          <w:sz w:val="24"/>
          <w:szCs w:val="24"/>
        </w:rPr>
        <w:t>ł</w:t>
      </w:r>
      <w:r w:rsidRPr="00211FC2">
        <w:rPr>
          <w:color w:val="000000" w:themeColor="text1"/>
          <w:spacing w:val="-1"/>
          <w:sz w:val="24"/>
          <w:szCs w:val="24"/>
        </w:rPr>
        <w:t xml:space="preserve"> opracowany</w:t>
      </w:r>
      <w:r w:rsidR="0017579E" w:rsidRPr="00211FC2">
        <w:rPr>
          <w:color w:val="000000" w:themeColor="text1"/>
          <w:spacing w:val="-1"/>
          <w:sz w:val="24"/>
          <w:szCs w:val="24"/>
        </w:rPr>
        <w:t xml:space="preserve"> w </w:t>
      </w:r>
      <w:r w:rsidRPr="00211FC2">
        <w:rPr>
          <w:color w:val="000000" w:themeColor="text1"/>
          <w:spacing w:val="-1"/>
          <w:sz w:val="24"/>
          <w:szCs w:val="24"/>
        </w:rPr>
        <w:t>oparciu o nast</w:t>
      </w:r>
      <w:r w:rsidRPr="00211FC2">
        <w:rPr>
          <w:rFonts w:cs="Times New Roman"/>
          <w:color w:val="000000" w:themeColor="text1"/>
          <w:spacing w:val="-1"/>
          <w:sz w:val="24"/>
          <w:szCs w:val="24"/>
        </w:rPr>
        <w:t>ę</w:t>
      </w:r>
      <w:r w:rsidRPr="00211FC2">
        <w:rPr>
          <w:color w:val="000000" w:themeColor="text1"/>
          <w:spacing w:val="-1"/>
          <w:sz w:val="24"/>
          <w:szCs w:val="24"/>
        </w:rPr>
        <w:t>puj</w:t>
      </w:r>
      <w:r w:rsidRPr="00211FC2">
        <w:rPr>
          <w:rFonts w:cs="Times New Roman"/>
          <w:color w:val="000000" w:themeColor="text1"/>
          <w:spacing w:val="-1"/>
          <w:sz w:val="24"/>
          <w:szCs w:val="24"/>
        </w:rPr>
        <w:t>ą</w:t>
      </w:r>
      <w:r w:rsidRPr="00211FC2">
        <w:rPr>
          <w:color w:val="000000" w:themeColor="text1"/>
          <w:spacing w:val="-1"/>
          <w:sz w:val="24"/>
          <w:szCs w:val="24"/>
        </w:rPr>
        <w:t xml:space="preserve">ce podstawy </w:t>
      </w:r>
      <w:r w:rsidRPr="00211FC2">
        <w:rPr>
          <w:color w:val="000000" w:themeColor="text1"/>
          <w:spacing w:val="-6"/>
          <w:sz w:val="24"/>
          <w:szCs w:val="24"/>
        </w:rPr>
        <w:t>prawne:</w:t>
      </w:r>
    </w:p>
    <w:p w14:paraId="3EEFEE83" w14:textId="77777777" w:rsidR="004B6FA1" w:rsidRPr="00211FC2" w:rsidRDefault="004B6FA1" w:rsidP="009232CB">
      <w:pPr>
        <w:shd w:val="clear" w:color="auto" w:fill="FFFFFF"/>
        <w:spacing w:after="200" w:line="23" w:lineRule="atLeast"/>
        <w:ind w:left="10"/>
        <w:rPr>
          <w:b/>
          <w:bCs/>
          <w:color w:val="000000" w:themeColor="text1"/>
        </w:rPr>
      </w:pPr>
      <w:r w:rsidRPr="00211FC2">
        <w:rPr>
          <w:b/>
          <w:bCs/>
          <w:color w:val="000000" w:themeColor="text1"/>
          <w:spacing w:val="4"/>
          <w:sz w:val="24"/>
          <w:szCs w:val="24"/>
        </w:rPr>
        <w:t>Rozporz</w:t>
      </w:r>
      <w:r w:rsidRPr="00211FC2">
        <w:rPr>
          <w:rFonts w:cs="Times New Roman"/>
          <w:b/>
          <w:bCs/>
          <w:color w:val="000000" w:themeColor="text1"/>
          <w:spacing w:val="4"/>
          <w:sz w:val="24"/>
          <w:szCs w:val="24"/>
        </w:rPr>
        <w:t>ą</w:t>
      </w:r>
      <w:r w:rsidRPr="00211FC2">
        <w:rPr>
          <w:b/>
          <w:bCs/>
          <w:color w:val="000000" w:themeColor="text1"/>
          <w:spacing w:val="4"/>
          <w:sz w:val="24"/>
          <w:szCs w:val="24"/>
        </w:rPr>
        <w:t>dzenia UE:</w:t>
      </w:r>
    </w:p>
    <w:p w14:paraId="159DE418" w14:textId="0111747B" w:rsidR="004B6FA1" w:rsidRPr="00211FC2" w:rsidRDefault="004B6FA1" w:rsidP="0006682D">
      <w:pPr>
        <w:pStyle w:val="Akapitzlist"/>
        <w:numPr>
          <w:ilvl w:val="0"/>
          <w:numId w:val="2"/>
        </w:numPr>
        <w:shd w:val="clear" w:color="auto" w:fill="FFFFFF"/>
        <w:tabs>
          <w:tab w:val="left" w:pos="278"/>
        </w:tabs>
        <w:spacing w:before="120" w:after="120" w:line="23" w:lineRule="atLeast"/>
        <w:ind w:left="714" w:hanging="357"/>
        <w:contextualSpacing w:val="0"/>
        <w:rPr>
          <w:color w:val="000000" w:themeColor="text1"/>
        </w:rPr>
      </w:pP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 Parlamentu Europejskiego</w:t>
      </w:r>
      <w:r w:rsidR="0017579E" w:rsidRPr="00211FC2">
        <w:rPr>
          <w:color w:val="000000" w:themeColor="text1"/>
          <w:spacing w:val="-1"/>
          <w:sz w:val="24"/>
          <w:szCs w:val="24"/>
        </w:rPr>
        <w:t xml:space="preserve"> i </w:t>
      </w:r>
      <w:r w:rsidRPr="00211FC2">
        <w:rPr>
          <w:color w:val="000000" w:themeColor="text1"/>
          <w:spacing w:val="-1"/>
          <w:sz w:val="24"/>
          <w:szCs w:val="24"/>
        </w:rPr>
        <w:t>Rady (UE) 2021/1057</w:t>
      </w:r>
      <w:r w:rsidR="0017579E" w:rsidRPr="00211FC2">
        <w:rPr>
          <w:color w:val="000000" w:themeColor="text1"/>
          <w:spacing w:val="-1"/>
          <w:sz w:val="24"/>
          <w:szCs w:val="24"/>
        </w:rPr>
        <w:t xml:space="preserve"> z </w:t>
      </w:r>
      <w:r w:rsidRPr="00211FC2">
        <w:rPr>
          <w:color w:val="000000" w:themeColor="text1"/>
          <w:spacing w:val="-1"/>
          <w:sz w:val="24"/>
          <w:szCs w:val="24"/>
        </w:rPr>
        <w:t>dnia 24</w:t>
      </w:r>
      <w:r w:rsidR="00157C22" w:rsidRPr="00211FC2">
        <w:rPr>
          <w:color w:val="000000" w:themeColor="text1"/>
          <w:spacing w:val="-1"/>
          <w:sz w:val="24"/>
          <w:szCs w:val="24"/>
        </w:rPr>
        <w:t> </w:t>
      </w:r>
      <w:r w:rsidRPr="00211FC2">
        <w:rPr>
          <w:color w:val="000000" w:themeColor="text1"/>
          <w:spacing w:val="-1"/>
          <w:sz w:val="24"/>
          <w:szCs w:val="24"/>
        </w:rPr>
        <w:t>czerwca 2021 r. ustanawiaj</w:t>
      </w:r>
      <w:r w:rsidRPr="00211FC2">
        <w:rPr>
          <w:rFonts w:cs="Times New Roman"/>
          <w:color w:val="000000" w:themeColor="text1"/>
          <w:spacing w:val="-1"/>
          <w:sz w:val="24"/>
          <w:szCs w:val="24"/>
        </w:rPr>
        <w:t>ą</w:t>
      </w:r>
      <w:r w:rsidRPr="00211FC2">
        <w:rPr>
          <w:color w:val="000000" w:themeColor="text1"/>
          <w:spacing w:val="-1"/>
          <w:sz w:val="24"/>
          <w:szCs w:val="24"/>
        </w:rPr>
        <w:t>cego Europejski Fundusz Spo</w:t>
      </w:r>
      <w:r w:rsidRPr="00211FC2">
        <w:rPr>
          <w:rFonts w:cs="Times New Roman"/>
          <w:color w:val="000000" w:themeColor="text1"/>
          <w:spacing w:val="-1"/>
          <w:sz w:val="24"/>
          <w:szCs w:val="24"/>
        </w:rPr>
        <w:t>ł</w:t>
      </w:r>
      <w:r w:rsidRPr="00211FC2">
        <w:rPr>
          <w:color w:val="000000" w:themeColor="text1"/>
          <w:spacing w:val="-1"/>
          <w:sz w:val="24"/>
          <w:szCs w:val="24"/>
        </w:rPr>
        <w:t>eczny Plus (EFS+)</w:t>
      </w:r>
      <w:r w:rsidR="009232CB" w:rsidRPr="00211FC2">
        <w:rPr>
          <w:color w:val="000000" w:themeColor="text1"/>
          <w:spacing w:val="-1"/>
          <w:sz w:val="24"/>
          <w:szCs w:val="24"/>
        </w:rPr>
        <w:t xml:space="preserve"> </w:t>
      </w:r>
      <w:r w:rsidRPr="00211FC2">
        <w:rPr>
          <w:color w:val="000000" w:themeColor="text1"/>
          <w:spacing w:val="-1"/>
          <w:sz w:val="24"/>
          <w:szCs w:val="24"/>
        </w:rPr>
        <w:t>oraz uchylaj</w:t>
      </w:r>
      <w:r w:rsidRPr="00211FC2">
        <w:rPr>
          <w:rFonts w:cs="Times New Roman"/>
          <w:color w:val="000000" w:themeColor="text1"/>
          <w:spacing w:val="-1"/>
          <w:sz w:val="24"/>
          <w:szCs w:val="24"/>
        </w:rPr>
        <w:t>ą</w:t>
      </w:r>
      <w:r w:rsidRPr="00211FC2">
        <w:rPr>
          <w:color w:val="000000" w:themeColor="text1"/>
          <w:spacing w:val="-1"/>
          <w:sz w:val="24"/>
          <w:szCs w:val="24"/>
        </w:rPr>
        <w:t>cego rozporz</w:t>
      </w:r>
      <w:r w:rsidRPr="00211FC2">
        <w:rPr>
          <w:rFonts w:cs="Times New Roman"/>
          <w:color w:val="000000" w:themeColor="text1"/>
          <w:spacing w:val="-1"/>
          <w:sz w:val="24"/>
          <w:szCs w:val="24"/>
        </w:rPr>
        <w:t>ą</w:t>
      </w:r>
      <w:r w:rsidRPr="00211FC2">
        <w:rPr>
          <w:color w:val="000000" w:themeColor="text1"/>
          <w:spacing w:val="-1"/>
          <w:sz w:val="24"/>
          <w:szCs w:val="24"/>
        </w:rPr>
        <w:t>dzenie (UE) nr 1296/2013 (Dz. Urz. UE L</w:t>
      </w:r>
      <w:r w:rsidR="00775CE3" w:rsidRPr="00211FC2">
        <w:rPr>
          <w:color w:val="000000" w:themeColor="text1"/>
          <w:spacing w:val="-1"/>
          <w:sz w:val="24"/>
          <w:szCs w:val="24"/>
        </w:rPr>
        <w:t> </w:t>
      </w:r>
      <w:r w:rsidRPr="00211FC2">
        <w:rPr>
          <w:color w:val="000000" w:themeColor="text1"/>
          <w:spacing w:val="-1"/>
          <w:sz w:val="24"/>
          <w:szCs w:val="24"/>
        </w:rPr>
        <w:t>231</w:t>
      </w:r>
      <w:r w:rsidR="0017579E" w:rsidRPr="00211FC2">
        <w:rPr>
          <w:color w:val="000000" w:themeColor="text1"/>
          <w:spacing w:val="-1"/>
          <w:sz w:val="24"/>
          <w:szCs w:val="24"/>
        </w:rPr>
        <w:t xml:space="preserve"> z </w:t>
      </w:r>
      <w:r w:rsidRPr="00211FC2">
        <w:rPr>
          <w:color w:val="000000" w:themeColor="text1"/>
          <w:spacing w:val="-1"/>
          <w:sz w:val="24"/>
          <w:szCs w:val="24"/>
        </w:rPr>
        <w:t>30.06.2021, str. 21 oraz Dz. Urz. UE L 421</w:t>
      </w:r>
      <w:r w:rsidR="0017579E" w:rsidRPr="00211FC2">
        <w:rPr>
          <w:color w:val="000000" w:themeColor="text1"/>
          <w:spacing w:val="-1"/>
          <w:sz w:val="24"/>
          <w:szCs w:val="24"/>
        </w:rPr>
        <w:t xml:space="preserve"> z </w:t>
      </w:r>
      <w:r w:rsidRPr="00211FC2">
        <w:rPr>
          <w:color w:val="000000" w:themeColor="text1"/>
          <w:spacing w:val="-1"/>
          <w:sz w:val="24"/>
          <w:szCs w:val="24"/>
        </w:rPr>
        <w:t xml:space="preserve">26.11.2021, str. 75) 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2021/1057";</w:t>
      </w:r>
    </w:p>
    <w:p w14:paraId="654431A7" w14:textId="634B468F" w:rsidR="00AE61D3" w:rsidRPr="00211FC2" w:rsidRDefault="004B6FA1" w:rsidP="0006682D">
      <w:pPr>
        <w:pStyle w:val="Akapitzlist"/>
        <w:numPr>
          <w:ilvl w:val="0"/>
          <w:numId w:val="2"/>
        </w:numPr>
        <w:shd w:val="clear" w:color="auto" w:fill="FFFFFF"/>
        <w:tabs>
          <w:tab w:val="left" w:pos="278"/>
        </w:tabs>
        <w:spacing w:before="120" w:after="120" w:line="23" w:lineRule="atLeast"/>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Parlamentu Europejskiego</w:t>
      </w:r>
      <w:r w:rsidR="0017579E" w:rsidRPr="00211FC2">
        <w:rPr>
          <w:color w:val="000000" w:themeColor="text1"/>
          <w:sz w:val="24"/>
          <w:szCs w:val="24"/>
        </w:rPr>
        <w:t xml:space="preserve"> i </w:t>
      </w:r>
      <w:r w:rsidRPr="00211FC2">
        <w:rPr>
          <w:color w:val="000000" w:themeColor="text1"/>
          <w:sz w:val="24"/>
          <w:szCs w:val="24"/>
        </w:rPr>
        <w:t>Rady (UE) 2021/1060</w:t>
      </w:r>
      <w:r w:rsidR="0017579E" w:rsidRPr="00211FC2">
        <w:rPr>
          <w:color w:val="000000" w:themeColor="text1"/>
          <w:sz w:val="24"/>
          <w:szCs w:val="24"/>
        </w:rPr>
        <w:t xml:space="preserve"> z </w:t>
      </w:r>
      <w:r w:rsidRPr="00211FC2">
        <w:rPr>
          <w:color w:val="000000" w:themeColor="text1"/>
          <w:sz w:val="24"/>
          <w:szCs w:val="24"/>
        </w:rPr>
        <w:t>dnia 24</w:t>
      </w:r>
      <w:r w:rsidR="00750783" w:rsidRPr="00211FC2">
        <w:rPr>
          <w:color w:val="000000" w:themeColor="text1"/>
          <w:sz w:val="24"/>
          <w:szCs w:val="24"/>
        </w:rPr>
        <w:t> </w:t>
      </w:r>
      <w:r w:rsidRPr="00211FC2">
        <w:rPr>
          <w:color w:val="000000" w:themeColor="text1"/>
          <w:sz w:val="24"/>
          <w:szCs w:val="24"/>
        </w:rPr>
        <w:t>czerwca 2021 r. ustanawiaj</w:t>
      </w:r>
      <w:r w:rsidRPr="00211FC2">
        <w:rPr>
          <w:rFonts w:cs="Times New Roman"/>
          <w:color w:val="000000" w:themeColor="text1"/>
          <w:sz w:val="24"/>
          <w:szCs w:val="24"/>
        </w:rPr>
        <w:t>ą</w:t>
      </w:r>
      <w:r w:rsidRPr="00211FC2">
        <w:rPr>
          <w:color w:val="000000" w:themeColor="text1"/>
          <w:sz w:val="24"/>
          <w:szCs w:val="24"/>
        </w:rPr>
        <w:t>cego wsp</w:t>
      </w:r>
      <w:r w:rsidRPr="00211FC2">
        <w:rPr>
          <w:rFonts w:cs="Times New Roman"/>
          <w:color w:val="000000" w:themeColor="text1"/>
          <w:sz w:val="24"/>
          <w:szCs w:val="24"/>
        </w:rPr>
        <w:t>ó</w:t>
      </w:r>
      <w:r w:rsidRPr="00211FC2">
        <w:rPr>
          <w:color w:val="000000" w:themeColor="text1"/>
          <w:sz w:val="24"/>
          <w:szCs w:val="24"/>
        </w:rPr>
        <w:t>lne przepisy dotycz</w:t>
      </w:r>
      <w:r w:rsidRPr="00211FC2">
        <w:rPr>
          <w:rFonts w:cs="Times New Roman"/>
          <w:color w:val="000000" w:themeColor="text1"/>
          <w:sz w:val="24"/>
          <w:szCs w:val="24"/>
        </w:rPr>
        <w:t>ą</w:t>
      </w:r>
      <w:r w:rsidRPr="00211FC2">
        <w:rPr>
          <w:color w:val="000000" w:themeColor="text1"/>
          <w:sz w:val="24"/>
          <w:szCs w:val="24"/>
        </w:rPr>
        <w:t>ce Europejskiego</w:t>
      </w:r>
      <w:r w:rsidR="009232CB" w:rsidRPr="00211FC2">
        <w:rPr>
          <w:color w:val="000000" w:themeColor="text1"/>
          <w:sz w:val="24"/>
          <w:szCs w:val="24"/>
        </w:rPr>
        <w:t xml:space="preserve"> </w:t>
      </w:r>
      <w:r w:rsidRPr="00211FC2">
        <w:rPr>
          <w:color w:val="000000" w:themeColor="text1"/>
          <w:spacing w:val="-2"/>
          <w:sz w:val="24"/>
          <w:szCs w:val="24"/>
        </w:rPr>
        <w:t>Funduszu Rozwoju Regionalnego, Europejskiego Funduszu Spo</w:t>
      </w:r>
      <w:r w:rsidRPr="00211FC2">
        <w:rPr>
          <w:rFonts w:cs="Times New Roman"/>
          <w:color w:val="000000" w:themeColor="text1"/>
          <w:spacing w:val="-2"/>
          <w:sz w:val="24"/>
          <w:szCs w:val="24"/>
        </w:rPr>
        <w:t>ł</w:t>
      </w:r>
      <w:r w:rsidRPr="00211FC2">
        <w:rPr>
          <w:color w:val="000000" w:themeColor="text1"/>
          <w:spacing w:val="-2"/>
          <w:sz w:val="24"/>
          <w:szCs w:val="24"/>
        </w:rPr>
        <w:t>ecznego Plus,</w:t>
      </w:r>
      <w:r w:rsidR="009232CB" w:rsidRPr="00211FC2">
        <w:rPr>
          <w:color w:val="000000" w:themeColor="text1"/>
          <w:spacing w:val="-2"/>
          <w:sz w:val="24"/>
          <w:szCs w:val="24"/>
        </w:rPr>
        <w:t xml:space="preserve"> </w:t>
      </w:r>
      <w:r w:rsidRPr="00211FC2">
        <w:rPr>
          <w:color w:val="000000" w:themeColor="text1"/>
          <w:spacing w:val="-1"/>
          <w:sz w:val="24"/>
          <w:szCs w:val="24"/>
        </w:rPr>
        <w:t>Funduszu Sp</w:t>
      </w:r>
      <w:r w:rsidRPr="00211FC2">
        <w:rPr>
          <w:rFonts w:cs="Times New Roman"/>
          <w:color w:val="000000" w:themeColor="text1"/>
          <w:spacing w:val="-1"/>
          <w:sz w:val="24"/>
          <w:szCs w:val="24"/>
        </w:rPr>
        <w:t>ó</w:t>
      </w:r>
      <w:r w:rsidRPr="00211FC2">
        <w:rPr>
          <w:color w:val="000000" w:themeColor="text1"/>
          <w:spacing w:val="-1"/>
          <w:sz w:val="24"/>
          <w:szCs w:val="24"/>
        </w:rPr>
        <w:t>jno</w:t>
      </w:r>
      <w:r w:rsidRPr="00211FC2">
        <w:rPr>
          <w:rFonts w:cs="Times New Roman"/>
          <w:color w:val="000000" w:themeColor="text1"/>
          <w:spacing w:val="-1"/>
          <w:sz w:val="24"/>
          <w:szCs w:val="24"/>
        </w:rPr>
        <w:t>ś</w:t>
      </w:r>
      <w:r w:rsidRPr="00211FC2">
        <w:rPr>
          <w:color w:val="000000" w:themeColor="text1"/>
          <w:spacing w:val="-1"/>
          <w:sz w:val="24"/>
          <w:szCs w:val="24"/>
        </w:rPr>
        <w:t>ci, Funduszu na rzecz Sprawiedliwej Transformacji</w:t>
      </w:r>
      <w:r w:rsidR="0017579E" w:rsidRPr="00211FC2">
        <w:rPr>
          <w:color w:val="000000" w:themeColor="text1"/>
          <w:spacing w:val="-1"/>
          <w:sz w:val="24"/>
          <w:szCs w:val="24"/>
        </w:rPr>
        <w:t xml:space="preserve"> i </w:t>
      </w:r>
      <w:r w:rsidRPr="00211FC2">
        <w:rPr>
          <w:color w:val="000000" w:themeColor="text1"/>
          <w:spacing w:val="-1"/>
          <w:sz w:val="24"/>
          <w:szCs w:val="24"/>
        </w:rPr>
        <w:t>Europejskiego Funduszu Morskiego, Rybackiego</w:t>
      </w:r>
      <w:r w:rsidR="0017579E" w:rsidRPr="00211FC2">
        <w:rPr>
          <w:color w:val="000000" w:themeColor="text1"/>
          <w:spacing w:val="-1"/>
          <w:sz w:val="24"/>
          <w:szCs w:val="24"/>
        </w:rPr>
        <w:t xml:space="preserve"> i </w:t>
      </w:r>
      <w:r w:rsidRPr="00211FC2">
        <w:rPr>
          <w:color w:val="000000" w:themeColor="text1"/>
          <w:spacing w:val="-1"/>
          <w:sz w:val="24"/>
          <w:szCs w:val="24"/>
        </w:rPr>
        <w:t>Akwakultury,</w:t>
      </w:r>
      <w:r w:rsidR="0017579E" w:rsidRPr="00211FC2">
        <w:rPr>
          <w:color w:val="000000" w:themeColor="text1"/>
          <w:spacing w:val="-1"/>
          <w:sz w:val="24"/>
          <w:szCs w:val="24"/>
        </w:rPr>
        <w:t xml:space="preserve"> a </w:t>
      </w:r>
      <w:r w:rsidRPr="00211FC2">
        <w:rPr>
          <w:color w:val="000000" w:themeColor="text1"/>
          <w:spacing w:val="-1"/>
          <w:sz w:val="24"/>
          <w:szCs w:val="24"/>
        </w:rPr>
        <w:t>tak</w:t>
      </w:r>
      <w:r w:rsidRPr="00211FC2">
        <w:rPr>
          <w:rFonts w:cs="Times New Roman"/>
          <w:color w:val="000000" w:themeColor="text1"/>
          <w:spacing w:val="-1"/>
          <w:sz w:val="24"/>
          <w:szCs w:val="24"/>
        </w:rPr>
        <w:t>ż</w:t>
      </w:r>
      <w:r w:rsidRPr="00211FC2">
        <w:rPr>
          <w:color w:val="000000" w:themeColor="text1"/>
          <w:spacing w:val="-1"/>
          <w:sz w:val="24"/>
          <w:szCs w:val="24"/>
        </w:rPr>
        <w:t xml:space="preserve">e przepisy </w:t>
      </w:r>
      <w:r w:rsidRPr="00211FC2">
        <w:rPr>
          <w:color w:val="000000" w:themeColor="text1"/>
          <w:sz w:val="24"/>
          <w:szCs w:val="24"/>
        </w:rPr>
        <w:t>finansowe na potrzeby tych funduszy oraz na potrzeby Funduszu Azylu, Migracji</w:t>
      </w:r>
      <w:r w:rsidR="0017579E" w:rsidRPr="00211FC2">
        <w:rPr>
          <w:color w:val="000000" w:themeColor="text1"/>
          <w:sz w:val="24"/>
          <w:szCs w:val="24"/>
        </w:rPr>
        <w:t xml:space="preserve"> i </w:t>
      </w:r>
      <w:r w:rsidRPr="00211FC2">
        <w:rPr>
          <w:color w:val="000000" w:themeColor="text1"/>
          <w:sz w:val="24"/>
          <w:szCs w:val="24"/>
        </w:rPr>
        <w:t> Integracji, Funduszu Bezpiecze</w:t>
      </w:r>
      <w:r w:rsidRPr="00211FC2">
        <w:rPr>
          <w:rFonts w:cs="Times New Roman"/>
          <w:color w:val="000000" w:themeColor="text1"/>
          <w:sz w:val="24"/>
          <w:szCs w:val="24"/>
        </w:rPr>
        <w:t>ń</w:t>
      </w:r>
      <w:r w:rsidRPr="00211FC2">
        <w:rPr>
          <w:color w:val="000000" w:themeColor="text1"/>
          <w:sz w:val="24"/>
          <w:szCs w:val="24"/>
        </w:rPr>
        <w:t>stwa Wewn</w:t>
      </w:r>
      <w:r w:rsidRPr="00211FC2">
        <w:rPr>
          <w:rFonts w:cs="Times New Roman"/>
          <w:color w:val="000000" w:themeColor="text1"/>
          <w:sz w:val="24"/>
          <w:szCs w:val="24"/>
        </w:rPr>
        <w:t>ę</w:t>
      </w:r>
      <w:r w:rsidR="00B674F9" w:rsidRPr="00211FC2">
        <w:rPr>
          <w:color w:val="000000" w:themeColor="text1"/>
          <w:sz w:val="24"/>
          <w:szCs w:val="24"/>
        </w:rPr>
        <w:t>trznego</w:t>
      </w:r>
      <w:r w:rsidR="0017579E" w:rsidRPr="00211FC2">
        <w:rPr>
          <w:color w:val="000000" w:themeColor="text1"/>
          <w:sz w:val="24"/>
          <w:szCs w:val="24"/>
        </w:rPr>
        <w:t xml:space="preserve"> i </w:t>
      </w:r>
      <w:r w:rsidRPr="00211FC2">
        <w:rPr>
          <w:color w:val="000000" w:themeColor="text1"/>
          <w:sz w:val="24"/>
          <w:szCs w:val="24"/>
        </w:rPr>
        <w:t>Instrumentu Wsparcia Finansowego na rzecz Zarz</w:t>
      </w:r>
      <w:r w:rsidRPr="00211FC2">
        <w:rPr>
          <w:rFonts w:cs="Times New Roman"/>
          <w:color w:val="000000" w:themeColor="text1"/>
          <w:sz w:val="24"/>
          <w:szCs w:val="24"/>
        </w:rPr>
        <w:t>ą</w:t>
      </w:r>
      <w:r w:rsidR="00B674F9" w:rsidRPr="00211FC2">
        <w:rPr>
          <w:color w:val="000000" w:themeColor="text1"/>
          <w:sz w:val="24"/>
          <w:szCs w:val="24"/>
        </w:rPr>
        <w:t>dzania Granicami</w:t>
      </w:r>
      <w:r w:rsidR="0017579E" w:rsidRPr="00211FC2">
        <w:rPr>
          <w:color w:val="000000" w:themeColor="text1"/>
          <w:sz w:val="24"/>
          <w:szCs w:val="24"/>
        </w:rPr>
        <w:t xml:space="preserve"> i </w:t>
      </w:r>
      <w:r w:rsidRPr="00211FC2">
        <w:rPr>
          <w:color w:val="000000" w:themeColor="text1"/>
          <w:sz w:val="24"/>
          <w:szCs w:val="24"/>
        </w:rPr>
        <w:t>Polityki Wizowej (Dz. Urz. UE L 231</w:t>
      </w:r>
      <w:r w:rsidR="0017579E" w:rsidRPr="00211FC2">
        <w:rPr>
          <w:color w:val="000000" w:themeColor="text1"/>
          <w:sz w:val="24"/>
          <w:szCs w:val="24"/>
        </w:rPr>
        <w:t xml:space="preserve"> z </w:t>
      </w:r>
      <w:r w:rsidRPr="00211FC2">
        <w:rPr>
          <w:color w:val="000000" w:themeColor="text1"/>
          <w:sz w:val="24"/>
          <w:szCs w:val="24"/>
        </w:rPr>
        <w:t>30.06.2021, str. 159</w:t>
      </w:r>
      <w:r w:rsidR="0017579E" w:rsidRPr="00211FC2">
        <w:rPr>
          <w:color w:val="000000" w:themeColor="text1"/>
          <w:sz w:val="24"/>
          <w:szCs w:val="24"/>
        </w:rPr>
        <w:t xml:space="preserve"> z </w:t>
      </w:r>
      <w:proofErr w:type="spellStart"/>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w:t>
      </w:r>
      <w:proofErr w:type="spellEnd"/>
      <w:r w:rsidRPr="00211FC2">
        <w:rPr>
          <w:color w:val="000000" w:themeColor="text1"/>
          <w:sz w:val="24"/>
          <w:szCs w:val="24"/>
        </w:rPr>
        <w:t>. zm. oraz Dz. Urz. UE L 261</w:t>
      </w:r>
      <w:r w:rsidR="0017579E" w:rsidRPr="00211FC2">
        <w:rPr>
          <w:color w:val="000000" w:themeColor="text1"/>
          <w:sz w:val="24"/>
          <w:szCs w:val="24"/>
        </w:rPr>
        <w:t xml:space="preserve"> z </w:t>
      </w:r>
      <w:r w:rsidRPr="00211FC2">
        <w:rPr>
          <w:color w:val="000000" w:themeColor="text1"/>
          <w:sz w:val="24"/>
          <w:szCs w:val="24"/>
        </w:rPr>
        <w:t xml:space="preserve">22.07.2021, str. </w:t>
      </w:r>
      <w:r w:rsidRPr="00211FC2">
        <w:rPr>
          <w:color w:val="000000" w:themeColor="text1"/>
          <w:spacing w:val="-1"/>
          <w:sz w:val="24"/>
          <w:szCs w:val="24"/>
        </w:rPr>
        <w:t xml:space="preserve">58), 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og</w:t>
      </w:r>
      <w:r w:rsidRPr="00211FC2">
        <w:rPr>
          <w:rFonts w:cs="Times New Roman"/>
          <w:color w:val="000000" w:themeColor="text1"/>
          <w:spacing w:val="-1"/>
          <w:sz w:val="24"/>
          <w:szCs w:val="24"/>
        </w:rPr>
        <w:t>ó</w:t>
      </w:r>
      <w:r w:rsidRPr="00211FC2">
        <w:rPr>
          <w:color w:val="000000" w:themeColor="text1"/>
          <w:spacing w:val="-1"/>
          <w:sz w:val="24"/>
          <w:szCs w:val="24"/>
        </w:rPr>
        <w:t>lnym";</w:t>
      </w:r>
    </w:p>
    <w:p w14:paraId="0431B1B5" w14:textId="23ABF96C" w:rsidR="00AE61D3" w:rsidRPr="00211FC2" w:rsidRDefault="004B6FA1" w:rsidP="0006682D">
      <w:pPr>
        <w:pStyle w:val="Akapitzlist"/>
        <w:numPr>
          <w:ilvl w:val="0"/>
          <w:numId w:val="2"/>
        </w:numPr>
        <w:shd w:val="clear" w:color="auto" w:fill="FFFFFF"/>
        <w:tabs>
          <w:tab w:val="left" w:pos="278"/>
        </w:tabs>
        <w:spacing w:before="120" w:after="120" w:line="23" w:lineRule="atLeast"/>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Parlamentu Europejskiego</w:t>
      </w:r>
      <w:r w:rsidR="0017579E" w:rsidRPr="00211FC2">
        <w:rPr>
          <w:color w:val="000000" w:themeColor="text1"/>
          <w:sz w:val="24"/>
          <w:szCs w:val="24"/>
        </w:rPr>
        <w:t xml:space="preserve"> i </w:t>
      </w:r>
      <w:r w:rsidRPr="00211FC2">
        <w:rPr>
          <w:color w:val="000000" w:themeColor="text1"/>
          <w:sz w:val="24"/>
          <w:szCs w:val="24"/>
        </w:rPr>
        <w:t>Rady (UE) 2016/679</w:t>
      </w:r>
      <w:r w:rsidR="0017579E" w:rsidRPr="00211FC2">
        <w:rPr>
          <w:color w:val="000000" w:themeColor="text1"/>
          <w:sz w:val="24"/>
          <w:szCs w:val="24"/>
        </w:rPr>
        <w:t xml:space="preserve"> z </w:t>
      </w:r>
      <w:r w:rsidRPr="00211FC2">
        <w:rPr>
          <w:color w:val="000000" w:themeColor="text1"/>
          <w:sz w:val="24"/>
          <w:szCs w:val="24"/>
        </w:rPr>
        <w:t>dnia 27</w:t>
      </w:r>
      <w:r w:rsidR="00157C22" w:rsidRPr="00211FC2">
        <w:rPr>
          <w:color w:val="000000" w:themeColor="text1"/>
          <w:sz w:val="24"/>
          <w:szCs w:val="24"/>
        </w:rPr>
        <w:t> </w:t>
      </w:r>
      <w:r w:rsidRPr="00211FC2">
        <w:rPr>
          <w:color w:val="000000" w:themeColor="text1"/>
          <w:spacing w:val="-2"/>
          <w:sz w:val="24"/>
          <w:szCs w:val="24"/>
        </w:rPr>
        <w:t>kwietnia 2016 r.</w:t>
      </w:r>
      <w:r w:rsidR="0017579E" w:rsidRPr="00211FC2">
        <w:rPr>
          <w:color w:val="000000" w:themeColor="text1"/>
          <w:spacing w:val="-2"/>
          <w:sz w:val="24"/>
          <w:szCs w:val="24"/>
        </w:rPr>
        <w:t xml:space="preserve"> w </w:t>
      </w:r>
      <w:r w:rsidRPr="00211FC2">
        <w:rPr>
          <w:color w:val="000000" w:themeColor="text1"/>
          <w:spacing w:val="-2"/>
          <w:sz w:val="24"/>
          <w:szCs w:val="24"/>
        </w:rPr>
        <w:t>sprawie ochrony os</w:t>
      </w:r>
      <w:r w:rsidRPr="00211FC2">
        <w:rPr>
          <w:rFonts w:cs="Times New Roman"/>
          <w:color w:val="000000" w:themeColor="text1"/>
          <w:spacing w:val="-2"/>
          <w:sz w:val="24"/>
          <w:szCs w:val="24"/>
        </w:rPr>
        <w:t>ó</w:t>
      </w:r>
      <w:r w:rsidRPr="00211FC2">
        <w:rPr>
          <w:color w:val="000000" w:themeColor="text1"/>
          <w:spacing w:val="-2"/>
          <w:sz w:val="24"/>
          <w:szCs w:val="24"/>
        </w:rPr>
        <w:t>b fizycznych</w:t>
      </w:r>
      <w:r w:rsidR="0017579E" w:rsidRPr="00211FC2">
        <w:rPr>
          <w:color w:val="000000" w:themeColor="text1"/>
          <w:spacing w:val="-2"/>
          <w:sz w:val="24"/>
          <w:szCs w:val="24"/>
        </w:rPr>
        <w:t xml:space="preserve"> w </w:t>
      </w:r>
      <w:r w:rsidRPr="00211FC2">
        <w:rPr>
          <w:color w:val="000000" w:themeColor="text1"/>
          <w:spacing w:val="-2"/>
          <w:sz w:val="24"/>
          <w:szCs w:val="24"/>
        </w:rPr>
        <w:t>zwi</w:t>
      </w:r>
      <w:r w:rsidRPr="00211FC2">
        <w:rPr>
          <w:rFonts w:cs="Times New Roman"/>
          <w:color w:val="000000" w:themeColor="text1"/>
          <w:spacing w:val="-2"/>
          <w:sz w:val="24"/>
          <w:szCs w:val="24"/>
        </w:rPr>
        <w:t>ą</w:t>
      </w:r>
      <w:r w:rsidR="00F16805" w:rsidRPr="00211FC2">
        <w:rPr>
          <w:color w:val="000000" w:themeColor="text1"/>
          <w:spacing w:val="-2"/>
          <w:sz w:val="24"/>
          <w:szCs w:val="24"/>
        </w:rPr>
        <w:t>zku</w:t>
      </w:r>
      <w:r w:rsidR="0017579E" w:rsidRPr="00211FC2">
        <w:rPr>
          <w:color w:val="000000" w:themeColor="text1"/>
          <w:spacing w:val="-2"/>
          <w:sz w:val="24"/>
          <w:szCs w:val="24"/>
        </w:rPr>
        <w:t xml:space="preserve"> z </w:t>
      </w:r>
      <w:r w:rsidRPr="00211FC2">
        <w:rPr>
          <w:color w:val="000000" w:themeColor="text1"/>
          <w:spacing w:val="-2"/>
          <w:sz w:val="24"/>
          <w:szCs w:val="24"/>
        </w:rPr>
        <w:t>przetwarzaniem</w:t>
      </w:r>
      <w:r w:rsidR="00CF6AA0" w:rsidRPr="00211FC2">
        <w:rPr>
          <w:color w:val="000000" w:themeColor="text1"/>
          <w:spacing w:val="-2"/>
          <w:sz w:val="24"/>
          <w:szCs w:val="24"/>
        </w:rPr>
        <w:t xml:space="preserve"> </w:t>
      </w:r>
      <w:r w:rsidRPr="00211FC2">
        <w:rPr>
          <w:color w:val="000000" w:themeColor="text1"/>
          <w:sz w:val="24"/>
          <w:szCs w:val="24"/>
        </w:rPr>
        <w:t>danych osobowych</w:t>
      </w:r>
      <w:r w:rsidR="0017579E" w:rsidRPr="00211FC2">
        <w:rPr>
          <w:color w:val="000000" w:themeColor="text1"/>
          <w:sz w:val="24"/>
          <w:szCs w:val="24"/>
        </w:rPr>
        <w:t xml:space="preserve"> i w </w:t>
      </w:r>
      <w:r w:rsidRPr="00211FC2">
        <w:rPr>
          <w:color w:val="000000" w:themeColor="text1"/>
          <w:sz w:val="24"/>
          <w:szCs w:val="24"/>
        </w:rPr>
        <w:t>sprawie swobodnego przep</w:t>
      </w:r>
      <w:r w:rsidRPr="00211FC2">
        <w:rPr>
          <w:rFonts w:cs="Times New Roman"/>
          <w:color w:val="000000" w:themeColor="text1"/>
          <w:sz w:val="24"/>
          <w:szCs w:val="24"/>
        </w:rPr>
        <w:t>ł</w:t>
      </w:r>
      <w:r w:rsidRPr="00211FC2">
        <w:rPr>
          <w:color w:val="000000" w:themeColor="text1"/>
          <w:sz w:val="24"/>
          <w:szCs w:val="24"/>
        </w:rPr>
        <w:t>ywu takich danych oraz</w:t>
      </w:r>
      <w:r w:rsidR="00CF6AA0" w:rsidRPr="00211FC2">
        <w:rPr>
          <w:color w:val="000000" w:themeColor="text1"/>
          <w:sz w:val="24"/>
          <w:szCs w:val="24"/>
        </w:rPr>
        <w:t xml:space="preserve"> </w:t>
      </w:r>
      <w:r w:rsidRPr="00211FC2">
        <w:rPr>
          <w:color w:val="000000" w:themeColor="text1"/>
          <w:sz w:val="24"/>
          <w:szCs w:val="24"/>
        </w:rPr>
        <w:t>uchylenia dyrektyw</w:t>
      </w:r>
      <w:r w:rsidR="00F16805" w:rsidRPr="00211FC2">
        <w:rPr>
          <w:color w:val="000000" w:themeColor="text1"/>
          <w:sz w:val="24"/>
          <w:szCs w:val="24"/>
        </w:rPr>
        <w:t>y 95/46/WE (Dz.U. UE.L. 119/1</w:t>
      </w:r>
      <w:r w:rsidR="0017579E" w:rsidRPr="00211FC2">
        <w:rPr>
          <w:color w:val="000000" w:themeColor="text1"/>
          <w:sz w:val="24"/>
          <w:szCs w:val="24"/>
        </w:rPr>
        <w:t xml:space="preserve"> z </w:t>
      </w:r>
      <w:r w:rsidRPr="00211FC2">
        <w:rPr>
          <w:color w:val="000000" w:themeColor="text1"/>
          <w:sz w:val="24"/>
          <w:szCs w:val="24"/>
        </w:rPr>
        <w:t>04.05.2016,</w:t>
      </w:r>
      <w:r w:rsidR="0017579E" w:rsidRPr="00211FC2">
        <w:rPr>
          <w:color w:val="000000" w:themeColor="text1"/>
          <w:sz w:val="24"/>
          <w:szCs w:val="24"/>
        </w:rPr>
        <w:t xml:space="preserve"> z </w:t>
      </w:r>
      <w:proofErr w:type="spellStart"/>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w:t>
      </w:r>
      <w:proofErr w:type="spellEnd"/>
      <w:r w:rsidRPr="00211FC2">
        <w:rPr>
          <w:color w:val="000000" w:themeColor="text1"/>
          <w:sz w:val="24"/>
          <w:szCs w:val="24"/>
        </w:rPr>
        <w:t>. zm.)</w:t>
      </w:r>
      <w:r w:rsidRPr="00211FC2">
        <w:rPr>
          <w:color w:val="000000" w:themeColor="text1"/>
          <w:spacing w:val="-2"/>
          <w:sz w:val="24"/>
          <w:szCs w:val="24"/>
        </w:rPr>
        <w:t xml:space="preserve">zwanego dalej </w:t>
      </w:r>
      <w:r w:rsidRPr="00211FC2">
        <w:rPr>
          <w:rFonts w:cs="Times New Roman"/>
          <w:color w:val="000000" w:themeColor="text1"/>
          <w:spacing w:val="-2"/>
          <w:sz w:val="24"/>
          <w:szCs w:val="24"/>
        </w:rPr>
        <w:t>„</w:t>
      </w:r>
      <w:r w:rsidRPr="00211FC2">
        <w:rPr>
          <w:color w:val="000000" w:themeColor="text1"/>
          <w:spacing w:val="-2"/>
          <w:sz w:val="24"/>
          <w:szCs w:val="24"/>
        </w:rPr>
        <w:t>RODO";</w:t>
      </w:r>
    </w:p>
    <w:p w14:paraId="017B1EA9" w14:textId="178C789B" w:rsidR="00AE61D3" w:rsidRPr="00211FC2" w:rsidRDefault="004B6FA1" w:rsidP="0006682D">
      <w:pPr>
        <w:pStyle w:val="Akapitzlist"/>
        <w:numPr>
          <w:ilvl w:val="0"/>
          <w:numId w:val="2"/>
        </w:numPr>
        <w:shd w:val="clear" w:color="auto" w:fill="FFFFFF"/>
        <w:tabs>
          <w:tab w:val="left" w:pos="278"/>
        </w:tabs>
        <w:spacing w:before="120" w:after="120" w:line="23" w:lineRule="atLeast"/>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Komisji (UE) nr 1407/2</w:t>
      </w:r>
      <w:r w:rsidR="006F6688" w:rsidRPr="00211FC2">
        <w:rPr>
          <w:color w:val="000000" w:themeColor="text1"/>
          <w:sz w:val="24"/>
          <w:szCs w:val="24"/>
        </w:rPr>
        <w:t>013</w:t>
      </w:r>
      <w:r w:rsidR="0017579E" w:rsidRPr="00211FC2">
        <w:rPr>
          <w:color w:val="000000" w:themeColor="text1"/>
          <w:sz w:val="24"/>
          <w:szCs w:val="24"/>
        </w:rPr>
        <w:t xml:space="preserve"> z </w:t>
      </w:r>
      <w:r w:rsidR="006F6688" w:rsidRPr="00211FC2">
        <w:rPr>
          <w:color w:val="000000" w:themeColor="text1"/>
          <w:sz w:val="24"/>
          <w:szCs w:val="24"/>
        </w:rPr>
        <w:t>dnia 18 grudnia 2013 r.</w:t>
      </w:r>
      <w:r w:rsidR="0017579E" w:rsidRPr="00211FC2">
        <w:rPr>
          <w:color w:val="000000" w:themeColor="text1"/>
          <w:sz w:val="24"/>
          <w:szCs w:val="24"/>
        </w:rPr>
        <w:t xml:space="preserve"> w </w:t>
      </w:r>
      <w:r w:rsidRPr="00211FC2">
        <w:rPr>
          <w:color w:val="000000" w:themeColor="text1"/>
          <w:sz w:val="24"/>
          <w:szCs w:val="24"/>
        </w:rPr>
        <w:t>sprawie</w:t>
      </w:r>
      <w:r w:rsidR="00F16805" w:rsidRPr="00211FC2">
        <w:rPr>
          <w:color w:val="000000" w:themeColor="text1"/>
          <w:sz w:val="24"/>
          <w:szCs w:val="24"/>
        </w:rPr>
        <w:t xml:space="preserve"> </w:t>
      </w:r>
      <w:r w:rsidRPr="00211FC2">
        <w:rPr>
          <w:color w:val="000000" w:themeColor="text1"/>
          <w:spacing w:val="-1"/>
          <w:sz w:val="24"/>
          <w:szCs w:val="24"/>
        </w:rPr>
        <w:t>stosowania art. 107</w:t>
      </w:r>
      <w:r w:rsidR="0017579E" w:rsidRPr="00211FC2">
        <w:rPr>
          <w:color w:val="000000" w:themeColor="text1"/>
          <w:spacing w:val="-1"/>
          <w:sz w:val="24"/>
          <w:szCs w:val="24"/>
        </w:rPr>
        <w:t xml:space="preserve"> i </w:t>
      </w:r>
      <w:r w:rsidRPr="00211FC2">
        <w:rPr>
          <w:color w:val="000000" w:themeColor="text1"/>
          <w:spacing w:val="-1"/>
          <w:sz w:val="24"/>
          <w:szCs w:val="24"/>
        </w:rPr>
        <w:t>108 Traktatu o funkcjonowaniu Unii Europejskiej do pomocy</w:t>
      </w:r>
      <w:r w:rsidR="00CF6AA0" w:rsidRPr="00211FC2">
        <w:rPr>
          <w:color w:val="000000" w:themeColor="text1"/>
          <w:spacing w:val="-1"/>
          <w:sz w:val="24"/>
          <w:szCs w:val="24"/>
        </w:rPr>
        <w:t xml:space="preserve"> </w:t>
      </w:r>
      <w:r w:rsidRPr="00211FC2">
        <w:rPr>
          <w:color w:val="000000" w:themeColor="text1"/>
          <w:sz w:val="24"/>
          <w:szCs w:val="24"/>
        </w:rPr>
        <w:t xml:space="preserve">de </w:t>
      </w:r>
      <w:proofErr w:type="spellStart"/>
      <w:r w:rsidRPr="00211FC2">
        <w:rPr>
          <w:color w:val="000000" w:themeColor="text1"/>
          <w:sz w:val="24"/>
          <w:szCs w:val="24"/>
        </w:rPr>
        <w:t>minimis</w:t>
      </w:r>
      <w:proofErr w:type="spellEnd"/>
      <w:r w:rsidRPr="00211FC2">
        <w:rPr>
          <w:color w:val="000000" w:themeColor="text1"/>
          <w:sz w:val="24"/>
          <w:szCs w:val="24"/>
        </w:rPr>
        <w:t xml:space="preserve"> (Dz. Urz. U</w:t>
      </w:r>
      <w:r w:rsidR="006F6688" w:rsidRPr="00211FC2">
        <w:rPr>
          <w:color w:val="000000" w:themeColor="text1"/>
          <w:sz w:val="24"/>
          <w:szCs w:val="24"/>
        </w:rPr>
        <w:t>E L 352</w:t>
      </w:r>
      <w:r w:rsidR="0017579E" w:rsidRPr="00211FC2">
        <w:rPr>
          <w:color w:val="000000" w:themeColor="text1"/>
          <w:sz w:val="24"/>
          <w:szCs w:val="24"/>
        </w:rPr>
        <w:t xml:space="preserve"> z </w:t>
      </w:r>
      <w:r w:rsidR="006F6688" w:rsidRPr="00211FC2">
        <w:rPr>
          <w:color w:val="000000" w:themeColor="text1"/>
          <w:sz w:val="24"/>
          <w:szCs w:val="24"/>
        </w:rPr>
        <w:t>24.12.2013, str. 1,</w:t>
      </w:r>
      <w:r w:rsidR="0017579E" w:rsidRPr="00211FC2">
        <w:rPr>
          <w:color w:val="000000" w:themeColor="text1"/>
          <w:sz w:val="24"/>
          <w:szCs w:val="24"/>
        </w:rPr>
        <w:t xml:space="preserve"> z </w:t>
      </w:r>
      <w:proofErr w:type="spellStart"/>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w:t>
      </w:r>
      <w:proofErr w:type="spellEnd"/>
      <w:r w:rsidRPr="00211FC2">
        <w:rPr>
          <w:color w:val="000000" w:themeColor="text1"/>
          <w:sz w:val="24"/>
          <w:szCs w:val="24"/>
        </w:rPr>
        <w:t>. zm.), zwanego dalej</w:t>
      </w:r>
      <w:r w:rsidRPr="00211FC2">
        <w:rPr>
          <w:rFonts w:cs="Times New Roman"/>
          <w:color w:val="000000" w:themeColor="text1"/>
          <w:spacing w:val="-1"/>
          <w:sz w:val="24"/>
          <w:szCs w:val="24"/>
        </w:rPr>
        <w:t>„</w:t>
      </w:r>
      <w:r w:rsidR="00CF6AA0" w:rsidRPr="00211FC2">
        <w:rPr>
          <w:rFonts w:cs="Times New Roman"/>
          <w:color w:val="000000" w:themeColor="text1"/>
          <w:spacing w:val="-1"/>
          <w:sz w:val="24"/>
          <w:szCs w:val="24"/>
        </w:rPr>
        <w:t xml:space="preserve"> </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nr 1407/2013";</w:t>
      </w:r>
    </w:p>
    <w:p w14:paraId="6B53EBD2" w14:textId="02FB9A05" w:rsidR="00AE61D3" w:rsidRPr="00211FC2" w:rsidRDefault="004B6FA1" w:rsidP="0006682D">
      <w:pPr>
        <w:pStyle w:val="Akapitzlist"/>
        <w:numPr>
          <w:ilvl w:val="0"/>
          <w:numId w:val="2"/>
        </w:numPr>
        <w:shd w:val="clear" w:color="auto" w:fill="FFFFFF"/>
        <w:tabs>
          <w:tab w:val="left" w:pos="278"/>
        </w:tabs>
        <w:spacing w:after="200" w:line="23" w:lineRule="atLeast"/>
        <w:ind w:left="714" w:hanging="357"/>
        <w:contextualSpacing w:val="0"/>
        <w:rPr>
          <w:color w:val="000000" w:themeColor="text1"/>
        </w:rPr>
      </w:pP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 Komisji (UE) nr 651/2014</w:t>
      </w:r>
      <w:r w:rsidR="0017579E" w:rsidRPr="00211FC2">
        <w:rPr>
          <w:color w:val="000000" w:themeColor="text1"/>
          <w:spacing w:val="-1"/>
          <w:sz w:val="24"/>
          <w:szCs w:val="24"/>
        </w:rPr>
        <w:t xml:space="preserve"> z </w:t>
      </w:r>
      <w:r w:rsidRPr="00211FC2">
        <w:rPr>
          <w:color w:val="000000" w:themeColor="text1"/>
          <w:spacing w:val="-1"/>
          <w:sz w:val="24"/>
          <w:szCs w:val="24"/>
        </w:rPr>
        <w:t>dnia 17 czerwca 2014 r. uznaj</w:t>
      </w:r>
      <w:r w:rsidRPr="00211FC2">
        <w:rPr>
          <w:rFonts w:cs="Times New Roman"/>
          <w:color w:val="000000" w:themeColor="text1"/>
          <w:spacing w:val="-1"/>
          <w:sz w:val="24"/>
          <w:szCs w:val="24"/>
        </w:rPr>
        <w:t>ą</w:t>
      </w:r>
      <w:r w:rsidRPr="00211FC2">
        <w:rPr>
          <w:color w:val="000000" w:themeColor="text1"/>
          <w:spacing w:val="-1"/>
          <w:sz w:val="24"/>
          <w:szCs w:val="24"/>
        </w:rPr>
        <w:t>cego</w:t>
      </w:r>
      <w:r w:rsidR="00CF6AA0" w:rsidRPr="00211FC2">
        <w:rPr>
          <w:color w:val="000000" w:themeColor="text1"/>
          <w:spacing w:val="-1"/>
          <w:sz w:val="24"/>
          <w:szCs w:val="24"/>
        </w:rPr>
        <w:t xml:space="preserve"> </w:t>
      </w:r>
      <w:r w:rsidRPr="00211FC2">
        <w:rPr>
          <w:color w:val="000000" w:themeColor="text1"/>
          <w:sz w:val="24"/>
          <w:szCs w:val="24"/>
        </w:rPr>
        <w:t>niekt</w:t>
      </w:r>
      <w:r w:rsidRPr="00211FC2">
        <w:rPr>
          <w:rFonts w:cs="Times New Roman"/>
          <w:color w:val="000000" w:themeColor="text1"/>
          <w:sz w:val="24"/>
          <w:szCs w:val="24"/>
        </w:rPr>
        <w:t>ó</w:t>
      </w:r>
      <w:r w:rsidRPr="00211FC2">
        <w:rPr>
          <w:color w:val="000000" w:themeColor="text1"/>
          <w:sz w:val="24"/>
          <w:szCs w:val="24"/>
        </w:rPr>
        <w:t>re rodzaje pomocy za zgodne</w:t>
      </w:r>
      <w:r w:rsidR="0017579E" w:rsidRPr="00211FC2">
        <w:rPr>
          <w:color w:val="000000" w:themeColor="text1"/>
          <w:sz w:val="24"/>
          <w:szCs w:val="24"/>
        </w:rPr>
        <w:t xml:space="preserve"> z </w:t>
      </w:r>
      <w:r w:rsidRPr="00211FC2">
        <w:rPr>
          <w:color w:val="000000" w:themeColor="text1"/>
          <w:sz w:val="24"/>
          <w:szCs w:val="24"/>
        </w:rPr>
        <w:t>rynkiem wewn</w:t>
      </w:r>
      <w:r w:rsidRPr="00211FC2">
        <w:rPr>
          <w:rFonts w:cs="Times New Roman"/>
          <w:color w:val="000000" w:themeColor="text1"/>
          <w:sz w:val="24"/>
          <w:szCs w:val="24"/>
        </w:rPr>
        <w:t>ę</w:t>
      </w:r>
      <w:r w:rsidR="00FF5B14" w:rsidRPr="00211FC2">
        <w:rPr>
          <w:color w:val="000000" w:themeColor="text1"/>
          <w:sz w:val="24"/>
          <w:szCs w:val="24"/>
        </w:rPr>
        <w:t>trznym</w:t>
      </w:r>
      <w:r w:rsidR="0017579E" w:rsidRPr="00211FC2">
        <w:rPr>
          <w:color w:val="000000" w:themeColor="text1"/>
          <w:sz w:val="24"/>
          <w:szCs w:val="24"/>
        </w:rPr>
        <w:t xml:space="preserve"> w </w:t>
      </w:r>
      <w:r w:rsidRPr="00211FC2">
        <w:rPr>
          <w:color w:val="000000" w:themeColor="text1"/>
          <w:sz w:val="24"/>
          <w:szCs w:val="24"/>
        </w:rPr>
        <w:t>zastosowaniu</w:t>
      </w:r>
      <w:r w:rsidR="00CF6AA0" w:rsidRPr="00211FC2">
        <w:rPr>
          <w:color w:val="000000" w:themeColor="text1"/>
          <w:sz w:val="24"/>
          <w:szCs w:val="24"/>
        </w:rPr>
        <w:t xml:space="preserve"> </w:t>
      </w:r>
      <w:r w:rsidRPr="00211FC2">
        <w:rPr>
          <w:color w:val="000000" w:themeColor="text1"/>
          <w:spacing w:val="-1"/>
          <w:sz w:val="24"/>
          <w:szCs w:val="24"/>
        </w:rPr>
        <w:t>art. 107</w:t>
      </w:r>
      <w:r w:rsidR="0017579E" w:rsidRPr="00211FC2">
        <w:rPr>
          <w:color w:val="000000" w:themeColor="text1"/>
          <w:spacing w:val="-1"/>
          <w:sz w:val="24"/>
          <w:szCs w:val="24"/>
        </w:rPr>
        <w:t xml:space="preserve"> i </w:t>
      </w:r>
      <w:r w:rsidRPr="00211FC2">
        <w:rPr>
          <w:color w:val="000000" w:themeColor="text1"/>
          <w:spacing w:val="-1"/>
          <w:sz w:val="24"/>
          <w:szCs w:val="24"/>
        </w:rPr>
        <w:t>108 Traktatu (Dz. Urz. UE L 187</w:t>
      </w:r>
      <w:r w:rsidR="0017579E" w:rsidRPr="00211FC2">
        <w:rPr>
          <w:color w:val="000000" w:themeColor="text1"/>
          <w:spacing w:val="-1"/>
          <w:sz w:val="24"/>
          <w:szCs w:val="24"/>
        </w:rPr>
        <w:t xml:space="preserve"> z </w:t>
      </w:r>
      <w:r w:rsidRPr="00211FC2">
        <w:rPr>
          <w:color w:val="000000" w:themeColor="text1"/>
          <w:spacing w:val="-1"/>
          <w:sz w:val="24"/>
          <w:szCs w:val="24"/>
        </w:rPr>
        <w:t>26.06.2014, str. 1,</w:t>
      </w:r>
      <w:r w:rsidR="0017579E" w:rsidRPr="00211FC2">
        <w:rPr>
          <w:color w:val="000000" w:themeColor="text1"/>
          <w:spacing w:val="-1"/>
          <w:sz w:val="24"/>
          <w:szCs w:val="24"/>
        </w:rPr>
        <w:t xml:space="preserve"> z </w:t>
      </w:r>
      <w:proofErr w:type="spellStart"/>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w:t>
      </w:r>
      <w:proofErr w:type="spellEnd"/>
      <w:r w:rsidRPr="00211FC2">
        <w:rPr>
          <w:color w:val="000000" w:themeColor="text1"/>
          <w:spacing w:val="-1"/>
          <w:sz w:val="24"/>
          <w:szCs w:val="24"/>
        </w:rPr>
        <w:t xml:space="preserve">. zm.),zwanego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nr 651/2014"</w:t>
      </w:r>
      <w:r w:rsidR="00B238ED" w:rsidRPr="00211FC2">
        <w:rPr>
          <w:color w:val="000000" w:themeColor="text1"/>
          <w:spacing w:val="-1"/>
          <w:sz w:val="24"/>
          <w:szCs w:val="24"/>
        </w:rPr>
        <w:t>.</w:t>
      </w:r>
    </w:p>
    <w:p w14:paraId="6DF702CC" w14:textId="65FBD2AC" w:rsidR="004B046C" w:rsidRPr="00211FC2" w:rsidRDefault="004B046C" w:rsidP="008647C1">
      <w:pPr>
        <w:pStyle w:val="Akapitzlist"/>
        <w:shd w:val="clear" w:color="auto" w:fill="FFFFFF"/>
        <w:spacing w:after="200" w:line="23" w:lineRule="atLeast"/>
        <w:ind w:left="709" w:hanging="709"/>
        <w:contextualSpacing w:val="0"/>
        <w:rPr>
          <w:b/>
          <w:bCs/>
          <w:color w:val="000000" w:themeColor="text1"/>
          <w:spacing w:val="-2"/>
          <w:sz w:val="24"/>
          <w:szCs w:val="24"/>
        </w:rPr>
      </w:pPr>
      <w:r w:rsidRPr="00211FC2">
        <w:rPr>
          <w:b/>
          <w:bCs/>
          <w:color w:val="000000" w:themeColor="text1"/>
          <w:spacing w:val="-2"/>
          <w:sz w:val="24"/>
          <w:szCs w:val="24"/>
        </w:rPr>
        <w:t>Regulacje krajowe:</w:t>
      </w:r>
    </w:p>
    <w:p w14:paraId="13E14490" w14:textId="61AFF408" w:rsidR="006D4539" w:rsidRPr="00211FC2" w:rsidRDefault="004B6FA1"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dzenia Rady Ministr</w:t>
      </w:r>
      <w:r w:rsidRPr="00211FC2">
        <w:rPr>
          <w:rFonts w:cs="Times New Roman"/>
          <w:color w:val="000000" w:themeColor="text1"/>
          <w:sz w:val="24"/>
          <w:szCs w:val="24"/>
        </w:rPr>
        <w:t>ó</w:t>
      </w:r>
      <w:r w:rsidRPr="00211FC2">
        <w:rPr>
          <w:color w:val="000000" w:themeColor="text1"/>
          <w:sz w:val="24"/>
          <w:szCs w:val="24"/>
        </w:rPr>
        <w:t>w</w:t>
      </w:r>
      <w:r w:rsidR="0017579E" w:rsidRPr="00211FC2">
        <w:rPr>
          <w:color w:val="000000" w:themeColor="text1"/>
          <w:sz w:val="24"/>
          <w:szCs w:val="24"/>
        </w:rPr>
        <w:t xml:space="preserve"> z </w:t>
      </w:r>
      <w:r w:rsidRPr="00211FC2">
        <w:rPr>
          <w:color w:val="000000" w:themeColor="text1"/>
          <w:sz w:val="24"/>
          <w:szCs w:val="24"/>
        </w:rPr>
        <w:t>dnia 7 maja 2021 r.</w:t>
      </w:r>
      <w:r w:rsidR="0017579E" w:rsidRPr="00211FC2">
        <w:rPr>
          <w:color w:val="000000" w:themeColor="text1"/>
          <w:sz w:val="24"/>
          <w:szCs w:val="24"/>
        </w:rPr>
        <w:t xml:space="preserve"> w </w:t>
      </w:r>
      <w:r w:rsidRPr="00211FC2">
        <w:rPr>
          <w:color w:val="000000" w:themeColor="text1"/>
          <w:sz w:val="24"/>
          <w:szCs w:val="24"/>
        </w:rPr>
        <w:t>sprawie okre</w:t>
      </w:r>
      <w:r w:rsidRPr="00211FC2">
        <w:rPr>
          <w:rFonts w:cs="Times New Roman"/>
          <w:color w:val="000000" w:themeColor="text1"/>
          <w:sz w:val="24"/>
          <w:szCs w:val="24"/>
        </w:rPr>
        <w:t>ś</w:t>
      </w:r>
      <w:r w:rsidRPr="00211FC2">
        <w:rPr>
          <w:color w:val="000000" w:themeColor="text1"/>
          <w:sz w:val="24"/>
          <w:szCs w:val="24"/>
        </w:rPr>
        <w:t>lenia</w:t>
      </w:r>
      <w:r w:rsidR="009232CB" w:rsidRPr="00211FC2">
        <w:rPr>
          <w:color w:val="000000" w:themeColor="text1"/>
          <w:sz w:val="24"/>
          <w:szCs w:val="24"/>
        </w:rPr>
        <w:t xml:space="preserve"> </w:t>
      </w:r>
      <w:r w:rsidRPr="00211FC2">
        <w:rPr>
          <w:color w:val="000000" w:themeColor="text1"/>
          <w:sz w:val="24"/>
          <w:szCs w:val="24"/>
        </w:rPr>
        <w:t>dzia</w:t>
      </w:r>
      <w:r w:rsidRPr="00211FC2">
        <w:rPr>
          <w:rFonts w:cs="Times New Roman"/>
          <w:color w:val="000000" w:themeColor="text1"/>
          <w:sz w:val="24"/>
          <w:szCs w:val="24"/>
        </w:rPr>
        <w:t>ł</w:t>
      </w:r>
      <w:r w:rsidRPr="00211FC2">
        <w:rPr>
          <w:color w:val="000000" w:themeColor="text1"/>
          <w:sz w:val="24"/>
          <w:szCs w:val="24"/>
        </w:rPr>
        <w:t>a</w:t>
      </w:r>
      <w:r w:rsidRPr="00211FC2">
        <w:rPr>
          <w:rFonts w:cs="Times New Roman"/>
          <w:color w:val="000000" w:themeColor="text1"/>
          <w:sz w:val="24"/>
          <w:szCs w:val="24"/>
        </w:rPr>
        <w:t>ń</w:t>
      </w:r>
      <w:r w:rsidRPr="00211FC2">
        <w:rPr>
          <w:color w:val="000000" w:themeColor="text1"/>
          <w:sz w:val="24"/>
          <w:szCs w:val="24"/>
        </w:rPr>
        <w:t xml:space="preserve"> informacyjnych podejmowanych przez podmioty realizuj</w:t>
      </w:r>
      <w:r w:rsidRPr="00211FC2">
        <w:rPr>
          <w:rFonts w:cs="Times New Roman"/>
          <w:color w:val="000000" w:themeColor="text1"/>
          <w:sz w:val="24"/>
          <w:szCs w:val="24"/>
        </w:rPr>
        <w:t>ą</w:t>
      </w:r>
      <w:r w:rsidRPr="00211FC2">
        <w:rPr>
          <w:color w:val="000000" w:themeColor="text1"/>
          <w:sz w:val="24"/>
          <w:szCs w:val="24"/>
        </w:rPr>
        <w:t>ce zadania</w:t>
      </w:r>
      <w:r w:rsidR="009232CB" w:rsidRPr="00211FC2">
        <w:rPr>
          <w:color w:val="000000" w:themeColor="text1"/>
          <w:sz w:val="24"/>
          <w:szCs w:val="24"/>
        </w:rPr>
        <w:t xml:space="preserve"> </w:t>
      </w:r>
      <w:r w:rsidRPr="00211FC2">
        <w:rPr>
          <w:color w:val="000000" w:themeColor="text1"/>
          <w:spacing w:val="-1"/>
          <w:sz w:val="24"/>
          <w:szCs w:val="24"/>
        </w:rPr>
        <w:t>finansowane lub dofinansowane</w:t>
      </w:r>
      <w:r w:rsidR="0017579E" w:rsidRPr="00211FC2">
        <w:rPr>
          <w:color w:val="000000" w:themeColor="text1"/>
          <w:spacing w:val="-1"/>
          <w:sz w:val="24"/>
          <w:szCs w:val="24"/>
        </w:rPr>
        <w:t xml:space="preserve"> z </w:t>
      </w:r>
      <w:r w:rsidRPr="00211FC2">
        <w:rPr>
          <w:color w:val="000000" w:themeColor="text1"/>
          <w:spacing w:val="-1"/>
          <w:sz w:val="24"/>
          <w:szCs w:val="24"/>
        </w:rPr>
        <w:t>bud</w:t>
      </w:r>
      <w:r w:rsidRPr="00211FC2">
        <w:rPr>
          <w:rFonts w:cs="Times New Roman"/>
          <w:color w:val="000000" w:themeColor="text1"/>
          <w:spacing w:val="-1"/>
          <w:sz w:val="24"/>
          <w:szCs w:val="24"/>
        </w:rPr>
        <w:t>ż</w:t>
      </w:r>
      <w:r w:rsidRPr="00211FC2">
        <w:rPr>
          <w:color w:val="000000" w:themeColor="text1"/>
          <w:spacing w:val="-1"/>
          <w:sz w:val="24"/>
          <w:szCs w:val="24"/>
        </w:rPr>
        <w:t>etu pa</w:t>
      </w:r>
      <w:r w:rsidRPr="00211FC2">
        <w:rPr>
          <w:rFonts w:cs="Times New Roman"/>
          <w:color w:val="000000" w:themeColor="text1"/>
          <w:spacing w:val="-1"/>
          <w:sz w:val="24"/>
          <w:szCs w:val="24"/>
        </w:rPr>
        <w:t>ń</w:t>
      </w:r>
      <w:r w:rsidRPr="00211FC2">
        <w:rPr>
          <w:color w:val="000000" w:themeColor="text1"/>
          <w:spacing w:val="-1"/>
          <w:sz w:val="24"/>
          <w:szCs w:val="24"/>
        </w:rPr>
        <w:t>stwa lub</w:t>
      </w:r>
      <w:r w:rsidR="0017579E" w:rsidRPr="00211FC2">
        <w:rPr>
          <w:color w:val="000000" w:themeColor="text1"/>
          <w:spacing w:val="-1"/>
          <w:sz w:val="24"/>
          <w:szCs w:val="24"/>
        </w:rPr>
        <w:t xml:space="preserve"> z </w:t>
      </w:r>
      <w:r w:rsidRPr="00211FC2">
        <w:rPr>
          <w:color w:val="000000" w:themeColor="text1"/>
          <w:spacing w:val="-1"/>
          <w:sz w:val="24"/>
          <w:szCs w:val="24"/>
        </w:rPr>
        <w:t>pa</w:t>
      </w:r>
      <w:r w:rsidRPr="00211FC2">
        <w:rPr>
          <w:rFonts w:cs="Times New Roman"/>
          <w:color w:val="000000" w:themeColor="text1"/>
          <w:spacing w:val="-1"/>
          <w:sz w:val="24"/>
          <w:szCs w:val="24"/>
        </w:rPr>
        <w:t>ń</w:t>
      </w:r>
      <w:r w:rsidRPr="00211FC2">
        <w:rPr>
          <w:color w:val="000000" w:themeColor="text1"/>
          <w:spacing w:val="-1"/>
          <w:sz w:val="24"/>
          <w:szCs w:val="24"/>
        </w:rPr>
        <w:t xml:space="preserve">stwowych </w:t>
      </w:r>
      <w:r w:rsidR="00F32226" w:rsidRPr="00211FC2">
        <w:rPr>
          <w:color w:val="000000" w:themeColor="text1"/>
          <w:spacing w:val="-1"/>
          <w:sz w:val="24"/>
          <w:szCs w:val="24"/>
        </w:rPr>
        <w:t>funduszy celowych</w:t>
      </w:r>
      <w:r w:rsidR="00F32226" w:rsidRPr="00211FC2">
        <w:rPr>
          <w:color w:val="FF0000"/>
          <w:spacing w:val="-1"/>
          <w:sz w:val="24"/>
          <w:szCs w:val="24"/>
        </w:rPr>
        <w:t xml:space="preserve"> </w:t>
      </w:r>
      <w:r w:rsidR="00F32226" w:rsidRPr="00211FC2">
        <w:rPr>
          <w:color w:val="000000" w:themeColor="text1"/>
          <w:spacing w:val="-1"/>
          <w:sz w:val="24"/>
          <w:szCs w:val="24"/>
        </w:rPr>
        <w:t>(Dz.U</w:t>
      </w:r>
      <w:r w:rsidR="0017579E" w:rsidRPr="00211FC2">
        <w:rPr>
          <w:color w:val="000000" w:themeColor="text1"/>
          <w:spacing w:val="-1"/>
          <w:sz w:val="24"/>
          <w:szCs w:val="24"/>
        </w:rPr>
        <w:t xml:space="preserve"> z </w:t>
      </w:r>
      <w:r w:rsidR="00F32226" w:rsidRPr="00211FC2">
        <w:rPr>
          <w:color w:val="000000" w:themeColor="text1"/>
          <w:spacing w:val="-1"/>
          <w:sz w:val="24"/>
          <w:szCs w:val="24"/>
        </w:rPr>
        <w:t>2021 r. poz.953,</w:t>
      </w:r>
      <w:r w:rsidR="0017579E" w:rsidRPr="00211FC2">
        <w:rPr>
          <w:color w:val="000000" w:themeColor="text1"/>
          <w:spacing w:val="-1"/>
          <w:sz w:val="24"/>
          <w:szCs w:val="24"/>
        </w:rPr>
        <w:t xml:space="preserve"> z </w:t>
      </w:r>
      <w:proofErr w:type="spellStart"/>
      <w:r w:rsidR="00F32226" w:rsidRPr="00211FC2">
        <w:rPr>
          <w:color w:val="000000" w:themeColor="text1"/>
          <w:spacing w:val="-1"/>
          <w:sz w:val="24"/>
          <w:szCs w:val="24"/>
        </w:rPr>
        <w:t>późn</w:t>
      </w:r>
      <w:proofErr w:type="spellEnd"/>
      <w:r w:rsidR="00F32226" w:rsidRPr="00211FC2">
        <w:rPr>
          <w:color w:val="000000" w:themeColor="text1"/>
          <w:spacing w:val="-1"/>
          <w:sz w:val="24"/>
          <w:szCs w:val="24"/>
        </w:rPr>
        <w:t>. zm.);</w:t>
      </w:r>
    </w:p>
    <w:p w14:paraId="00E499FF" w14:textId="34D913E6" w:rsidR="00AE61D3" w:rsidRPr="00211FC2" w:rsidRDefault="004B6FA1"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Ustawa</w:t>
      </w:r>
      <w:r w:rsidR="0017579E" w:rsidRPr="00211FC2">
        <w:rPr>
          <w:color w:val="000000" w:themeColor="text1"/>
          <w:sz w:val="24"/>
          <w:szCs w:val="24"/>
        </w:rPr>
        <w:t xml:space="preserve"> z </w:t>
      </w:r>
      <w:r w:rsidRPr="00211FC2">
        <w:rPr>
          <w:color w:val="000000" w:themeColor="text1"/>
          <w:sz w:val="24"/>
          <w:szCs w:val="24"/>
        </w:rPr>
        <w:t>dnia 28 kwietnia 2022 r. o zasadach realizacji zada</w:t>
      </w:r>
      <w:r w:rsidRPr="00211FC2">
        <w:rPr>
          <w:rFonts w:cs="Times New Roman"/>
          <w:color w:val="000000" w:themeColor="text1"/>
          <w:sz w:val="24"/>
          <w:szCs w:val="24"/>
        </w:rPr>
        <w:t>ń</w:t>
      </w:r>
      <w:r w:rsidRPr="00211FC2">
        <w:rPr>
          <w:color w:val="000000" w:themeColor="text1"/>
          <w:sz w:val="24"/>
          <w:szCs w:val="24"/>
        </w:rPr>
        <w:t xml:space="preserve"> finansowanych</w:t>
      </w:r>
      <w:r w:rsidR="009232CB" w:rsidRPr="00211FC2">
        <w:rPr>
          <w:color w:val="000000" w:themeColor="text1"/>
          <w:sz w:val="24"/>
          <w:szCs w:val="24"/>
        </w:rPr>
        <w:t xml:space="preserve"> </w:t>
      </w:r>
      <w:r w:rsidRPr="00211FC2">
        <w:rPr>
          <w:color w:val="000000" w:themeColor="text1"/>
          <w:spacing w:val="-2"/>
          <w:sz w:val="24"/>
          <w:szCs w:val="24"/>
        </w:rPr>
        <w:t xml:space="preserve">ze </w:t>
      </w:r>
      <w:r w:rsidRPr="00211FC2">
        <w:rPr>
          <w:rFonts w:cs="Times New Roman"/>
          <w:color w:val="000000" w:themeColor="text1"/>
          <w:spacing w:val="-2"/>
          <w:sz w:val="24"/>
          <w:szCs w:val="24"/>
        </w:rPr>
        <w:t>ś</w:t>
      </w:r>
      <w:r w:rsidRPr="00211FC2">
        <w:rPr>
          <w:color w:val="000000" w:themeColor="text1"/>
          <w:spacing w:val="-2"/>
          <w:sz w:val="24"/>
          <w:szCs w:val="24"/>
        </w:rPr>
        <w:t>rodk</w:t>
      </w:r>
      <w:r w:rsidRPr="00211FC2">
        <w:rPr>
          <w:rFonts w:cs="Times New Roman"/>
          <w:color w:val="000000" w:themeColor="text1"/>
          <w:spacing w:val="-2"/>
          <w:sz w:val="24"/>
          <w:szCs w:val="24"/>
        </w:rPr>
        <w:t>ó</w:t>
      </w:r>
      <w:r w:rsidRPr="00211FC2">
        <w:rPr>
          <w:color w:val="000000" w:themeColor="text1"/>
          <w:spacing w:val="-2"/>
          <w:sz w:val="24"/>
          <w:szCs w:val="24"/>
        </w:rPr>
        <w:t>w europejskich</w:t>
      </w:r>
      <w:r w:rsidR="0017579E" w:rsidRPr="00211FC2">
        <w:rPr>
          <w:color w:val="000000" w:themeColor="text1"/>
          <w:spacing w:val="-2"/>
          <w:sz w:val="24"/>
          <w:szCs w:val="24"/>
        </w:rPr>
        <w:t xml:space="preserve"> w </w:t>
      </w:r>
      <w:r w:rsidRPr="00211FC2">
        <w:rPr>
          <w:color w:val="000000" w:themeColor="text1"/>
          <w:spacing w:val="-2"/>
          <w:sz w:val="24"/>
          <w:szCs w:val="24"/>
        </w:rPr>
        <w:t>perspektywie finansowej 2021 - 2027 (Dz. U.</w:t>
      </w:r>
      <w:r w:rsidR="0017579E" w:rsidRPr="00211FC2">
        <w:rPr>
          <w:color w:val="000000" w:themeColor="text1"/>
          <w:spacing w:val="-2"/>
          <w:sz w:val="24"/>
          <w:szCs w:val="24"/>
        </w:rPr>
        <w:t xml:space="preserve"> z </w:t>
      </w:r>
      <w:r w:rsidRPr="00211FC2">
        <w:rPr>
          <w:color w:val="000000" w:themeColor="text1"/>
          <w:spacing w:val="-2"/>
          <w:sz w:val="24"/>
          <w:szCs w:val="24"/>
        </w:rPr>
        <w:t xml:space="preserve">2022 </w:t>
      </w:r>
      <w:proofErr w:type="spellStart"/>
      <w:r w:rsidRPr="00211FC2">
        <w:rPr>
          <w:color w:val="000000" w:themeColor="text1"/>
          <w:spacing w:val="-2"/>
          <w:sz w:val="24"/>
          <w:szCs w:val="24"/>
        </w:rPr>
        <w:t>r.</w:t>
      </w:r>
      <w:r w:rsidRPr="00211FC2">
        <w:rPr>
          <w:color w:val="000000" w:themeColor="text1"/>
          <w:spacing w:val="-1"/>
          <w:sz w:val="24"/>
          <w:szCs w:val="24"/>
        </w:rPr>
        <w:t>poz</w:t>
      </w:r>
      <w:proofErr w:type="spellEnd"/>
      <w:r w:rsidRPr="00211FC2">
        <w:rPr>
          <w:color w:val="000000" w:themeColor="text1"/>
          <w:spacing w:val="-1"/>
          <w:sz w:val="24"/>
          <w:szCs w:val="24"/>
        </w:rPr>
        <w:t>. 1079</w:t>
      </w:r>
      <w:r w:rsidR="0017579E" w:rsidRPr="00211FC2">
        <w:rPr>
          <w:color w:val="000000" w:themeColor="text1"/>
          <w:spacing w:val="-1"/>
          <w:sz w:val="24"/>
          <w:szCs w:val="24"/>
        </w:rPr>
        <w:t xml:space="preserve"> z </w:t>
      </w:r>
      <w:proofErr w:type="spellStart"/>
      <w:r w:rsidR="00805DFF" w:rsidRPr="00211FC2">
        <w:rPr>
          <w:color w:val="000000" w:themeColor="text1"/>
          <w:spacing w:val="-1"/>
          <w:sz w:val="24"/>
          <w:szCs w:val="24"/>
        </w:rPr>
        <w:t>późn</w:t>
      </w:r>
      <w:proofErr w:type="spellEnd"/>
      <w:r w:rsidR="00805DFF" w:rsidRPr="00211FC2">
        <w:rPr>
          <w:color w:val="000000" w:themeColor="text1"/>
          <w:spacing w:val="-1"/>
          <w:sz w:val="24"/>
          <w:szCs w:val="24"/>
        </w:rPr>
        <w:t xml:space="preserve">. </w:t>
      </w:r>
      <w:proofErr w:type="spellStart"/>
      <w:r w:rsidR="00805DFF" w:rsidRPr="00211FC2">
        <w:rPr>
          <w:color w:val="000000" w:themeColor="text1"/>
          <w:spacing w:val="-1"/>
          <w:sz w:val="24"/>
          <w:szCs w:val="24"/>
        </w:rPr>
        <w:t>zm</w:t>
      </w:r>
      <w:proofErr w:type="spellEnd"/>
      <w:r w:rsidRPr="00211FC2">
        <w:rPr>
          <w:color w:val="000000" w:themeColor="text1"/>
          <w:spacing w:val="-1"/>
          <w:sz w:val="24"/>
          <w:szCs w:val="24"/>
        </w:rPr>
        <w:t>), zwana dalej „ustaw</w:t>
      </w:r>
      <w:r w:rsidRPr="00211FC2">
        <w:rPr>
          <w:rFonts w:cs="Times New Roman"/>
          <w:color w:val="000000" w:themeColor="text1"/>
          <w:spacing w:val="-1"/>
          <w:sz w:val="24"/>
          <w:szCs w:val="24"/>
        </w:rPr>
        <w:t>ą</w:t>
      </w:r>
      <w:r w:rsidRPr="00211FC2">
        <w:rPr>
          <w:color w:val="000000" w:themeColor="text1"/>
          <w:spacing w:val="-1"/>
          <w:sz w:val="24"/>
          <w:szCs w:val="24"/>
        </w:rPr>
        <w:t xml:space="preserve"> wdro</w:t>
      </w:r>
      <w:r w:rsidRPr="00211FC2">
        <w:rPr>
          <w:rFonts w:cs="Times New Roman"/>
          <w:color w:val="000000" w:themeColor="text1"/>
          <w:spacing w:val="-1"/>
          <w:sz w:val="24"/>
          <w:szCs w:val="24"/>
        </w:rPr>
        <w:t>ż</w:t>
      </w:r>
      <w:r w:rsidRPr="00211FC2">
        <w:rPr>
          <w:color w:val="000000" w:themeColor="text1"/>
          <w:spacing w:val="-1"/>
          <w:sz w:val="24"/>
          <w:szCs w:val="24"/>
        </w:rPr>
        <w:t>eniow</w:t>
      </w:r>
      <w:r w:rsidRPr="00211FC2">
        <w:rPr>
          <w:rFonts w:cs="Times New Roman"/>
          <w:color w:val="000000" w:themeColor="text1"/>
          <w:spacing w:val="-1"/>
          <w:sz w:val="24"/>
          <w:szCs w:val="24"/>
        </w:rPr>
        <w:t>ą”</w:t>
      </w:r>
      <w:r w:rsidRPr="00211FC2">
        <w:rPr>
          <w:color w:val="000000" w:themeColor="text1"/>
          <w:spacing w:val="-1"/>
          <w:sz w:val="24"/>
          <w:szCs w:val="24"/>
        </w:rPr>
        <w:t>;</w:t>
      </w:r>
    </w:p>
    <w:p w14:paraId="28E4325A" w14:textId="77777777" w:rsidR="00325187" w:rsidRPr="00211FC2" w:rsidRDefault="004B6FA1"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10 maja 2018 r. o ochronie danych osobowych (Dz. U.</w:t>
      </w:r>
      <w:r w:rsidR="0017579E" w:rsidRPr="00211FC2">
        <w:rPr>
          <w:color w:val="000000" w:themeColor="text1"/>
          <w:spacing w:val="-1"/>
          <w:sz w:val="24"/>
          <w:szCs w:val="24"/>
        </w:rPr>
        <w:t xml:space="preserve"> z </w:t>
      </w:r>
      <w:r w:rsidRPr="00211FC2">
        <w:rPr>
          <w:color w:val="000000" w:themeColor="text1"/>
          <w:spacing w:val="-1"/>
          <w:sz w:val="24"/>
          <w:szCs w:val="24"/>
        </w:rPr>
        <w:t>2019 r,</w:t>
      </w:r>
      <w:r w:rsidR="009232CB" w:rsidRPr="00211FC2">
        <w:rPr>
          <w:color w:val="000000" w:themeColor="text1"/>
          <w:spacing w:val="-1"/>
          <w:sz w:val="24"/>
          <w:szCs w:val="24"/>
        </w:rPr>
        <w:t xml:space="preserve"> </w:t>
      </w:r>
      <w:r w:rsidRPr="00211FC2">
        <w:rPr>
          <w:color w:val="000000" w:themeColor="text1"/>
          <w:spacing w:val="-4"/>
          <w:sz w:val="24"/>
          <w:szCs w:val="24"/>
        </w:rPr>
        <w:t>poz. 1781);</w:t>
      </w:r>
    </w:p>
    <w:p w14:paraId="50F7D2FD" w14:textId="384FBE53" w:rsidR="00325187" w:rsidRPr="00211FC2" w:rsidRDefault="00325187"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 xml:space="preserve">Rozporządzenie Ministra Finansów z dnia 18 stycznia 2018 r. w sprawie rejestru podmiotów wykluczonych z możliwości otrzymania środków przeznaczonych na realizację programów finansowanych z udziałem środków europejskich; </w:t>
      </w:r>
    </w:p>
    <w:p w14:paraId="2A898F8A" w14:textId="4BB217FD" w:rsidR="00AE61D3" w:rsidRPr="00211FC2" w:rsidRDefault="004B6FA1"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2"/>
          <w:sz w:val="24"/>
          <w:szCs w:val="24"/>
        </w:rPr>
        <w:t>Ustawa</w:t>
      </w:r>
      <w:r w:rsidR="0017579E" w:rsidRPr="00211FC2">
        <w:rPr>
          <w:color w:val="000000" w:themeColor="text1"/>
          <w:spacing w:val="-2"/>
          <w:sz w:val="24"/>
          <w:szCs w:val="24"/>
        </w:rPr>
        <w:t xml:space="preserve"> z </w:t>
      </w:r>
      <w:r w:rsidRPr="00211FC2">
        <w:rPr>
          <w:color w:val="000000" w:themeColor="text1"/>
          <w:spacing w:val="-2"/>
          <w:sz w:val="24"/>
          <w:szCs w:val="24"/>
        </w:rPr>
        <w:t>dnia 22 grudnia 2015 r. o Zintegrowanym Systemie Kwalifikacji</w:t>
      </w:r>
      <w:r w:rsidR="009232CB" w:rsidRPr="00211FC2">
        <w:rPr>
          <w:color w:val="000000" w:themeColor="text1"/>
          <w:spacing w:val="-2"/>
          <w:sz w:val="24"/>
          <w:szCs w:val="24"/>
        </w:rPr>
        <w:t xml:space="preserve"> </w:t>
      </w:r>
      <w:r w:rsidRPr="00211FC2">
        <w:rPr>
          <w:color w:val="000000" w:themeColor="text1"/>
          <w:spacing w:val="-1"/>
          <w:sz w:val="24"/>
          <w:szCs w:val="24"/>
        </w:rPr>
        <w:t>(Dz. U.</w:t>
      </w:r>
      <w:r w:rsidR="0017579E" w:rsidRPr="00211FC2">
        <w:rPr>
          <w:color w:val="000000" w:themeColor="text1"/>
          <w:spacing w:val="-1"/>
          <w:sz w:val="24"/>
          <w:szCs w:val="24"/>
        </w:rPr>
        <w:t xml:space="preserve"> z </w:t>
      </w:r>
      <w:r w:rsidRPr="00211FC2">
        <w:rPr>
          <w:color w:val="000000" w:themeColor="text1"/>
          <w:spacing w:val="-1"/>
          <w:sz w:val="24"/>
          <w:szCs w:val="24"/>
        </w:rPr>
        <w:t>2020 r. poz. 226</w:t>
      </w:r>
      <w:r w:rsidR="0017579E" w:rsidRPr="00211FC2">
        <w:rPr>
          <w:color w:val="000000" w:themeColor="text1"/>
          <w:spacing w:val="-1"/>
          <w:sz w:val="24"/>
          <w:szCs w:val="24"/>
        </w:rPr>
        <w:t xml:space="preserve"> z </w:t>
      </w:r>
      <w:proofErr w:type="spellStart"/>
      <w:r w:rsidR="00805DFF" w:rsidRPr="00211FC2">
        <w:rPr>
          <w:color w:val="000000" w:themeColor="text1"/>
          <w:spacing w:val="-1"/>
          <w:sz w:val="24"/>
          <w:szCs w:val="24"/>
        </w:rPr>
        <w:t>późn</w:t>
      </w:r>
      <w:proofErr w:type="spellEnd"/>
      <w:r w:rsidR="00805DFF" w:rsidRPr="00211FC2">
        <w:rPr>
          <w:color w:val="000000" w:themeColor="text1"/>
          <w:spacing w:val="-1"/>
          <w:sz w:val="24"/>
          <w:szCs w:val="24"/>
        </w:rPr>
        <w:t>. zm.</w:t>
      </w:r>
      <w:r w:rsidRPr="00211FC2">
        <w:rPr>
          <w:color w:val="000000" w:themeColor="text1"/>
          <w:spacing w:val="-1"/>
          <w:sz w:val="24"/>
          <w:szCs w:val="24"/>
        </w:rPr>
        <w:t>;</w:t>
      </w:r>
    </w:p>
    <w:p w14:paraId="7A545D12" w14:textId="443BCBF0" w:rsidR="00AE61D3" w:rsidRPr="00211FC2" w:rsidRDefault="004B6FA1"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20 kwietnia 2004 r. o promocji zatrudnienia</w:t>
      </w:r>
      <w:r w:rsidR="0017579E" w:rsidRPr="00211FC2">
        <w:rPr>
          <w:color w:val="000000" w:themeColor="text1"/>
          <w:spacing w:val="-1"/>
          <w:sz w:val="24"/>
          <w:szCs w:val="24"/>
        </w:rPr>
        <w:t xml:space="preserve"> i </w:t>
      </w:r>
      <w:r w:rsidRPr="00211FC2">
        <w:rPr>
          <w:color w:val="000000" w:themeColor="text1"/>
          <w:spacing w:val="-1"/>
          <w:sz w:val="24"/>
          <w:szCs w:val="24"/>
        </w:rPr>
        <w:t>instytucjach rynku</w:t>
      </w:r>
      <w:r w:rsidR="009232CB" w:rsidRPr="00211FC2">
        <w:rPr>
          <w:color w:val="000000" w:themeColor="text1"/>
          <w:spacing w:val="-1"/>
          <w:sz w:val="24"/>
          <w:szCs w:val="24"/>
        </w:rPr>
        <w:t xml:space="preserve"> </w:t>
      </w:r>
      <w:r w:rsidRPr="00211FC2">
        <w:rPr>
          <w:color w:val="000000" w:themeColor="text1"/>
          <w:spacing w:val="-1"/>
          <w:sz w:val="24"/>
          <w:szCs w:val="24"/>
        </w:rPr>
        <w:t>pracy (Dz. U.</w:t>
      </w:r>
      <w:r w:rsidR="0017579E" w:rsidRPr="00211FC2">
        <w:rPr>
          <w:color w:val="000000" w:themeColor="text1"/>
          <w:spacing w:val="-1"/>
          <w:sz w:val="24"/>
          <w:szCs w:val="24"/>
        </w:rPr>
        <w:t xml:space="preserve"> z </w:t>
      </w:r>
      <w:r w:rsidRPr="00211FC2">
        <w:rPr>
          <w:color w:val="000000" w:themeColor="text1"/>
          <w:spacing w:val="-1"/>
          <w:sz w:val="24"/>
          <w:szCs w:val="24"/>
        </w:rPr>
        <w:t>2022 r. poz. 690</w:t>
      </w:r>
      <w:r w:rsidR="0017579E" w:rsidRPr="00211FC2">
        <w:rPr>
          <w:color w:val="000000" w:themeColor="text1"/>
          <w:spacing w:val="-1"/>
          <w:sz w:val="24"/>
          <w:szCs w:val="24"/>
        </w:rPr>
        <w:t xml:space="preserve"> z </w:t>
      </w:r>
      <w:proofErr w:type="spellStart"/>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w:t>
      </w:r>
      <w:proofErr w:type="spellEnd"/>
      <w:r w:rsidRPr="00211FC2">
        <w:rPr>
          <w:color w:val="000000" w:themeColor="text1"/>
          <w:spacing w:val="-1"/>
          <w:sz w:val="24"/>
          <w:szCs w:val="24"/>
        </w:rPr>
        <w:t>. zm.), zwana dalej ustaw</w:t>
      </w:r>
      <w:r w:rsidRPr="00211FC2">
        <w:rPr>
          <w:rFonts w:cs="Times New Roman"/>
          <w:color w:val="000000" w:themeColor="text1"/>
          <w:spacing w:val="-1"/>
          <w:sz w:val="24"/>
          <w:szCs w:val="24"/>
        </w:rPr>
        <w:t>ą</w:t>
      </w:r>
      <w:r w:rsidRPr="00211FC2">
        <w:rPr>
          <w:color w:val="000000" w:themeColor="text1"/>
          <w:spacing w:val="-1"/>
          <w:sz w:val="24"/>
          <w:szCs w:val="24"/>
        </w:rPr>
        <w:t xml:space="preserve"> o</w:t>
      </w:r>
      <w:r w:rsidR="00EE3459" w:rsidRPr="00211FC2">
        <w:rPr>
          <w:color w:val="000000" w:themeColor="text1"/>
          <w:spacing w:val="-1"/>
          <w:sz w:val="24"/>
          <w:szCs w:val="24"/>
        </w:rPr>
        <w:t xml:space="preserve"> </w:t>
      </w:r>
      <w:r w:rsidRPr="00211FC2">
        <w:rPr>
          <w:color w:val="000000" w:themeColor="text1"/>
          <w:spacing w:val="-1"/>
          <w:sz w:val="24"/>
          <w:szCs w:val="24"/>
        </w:rPr>
        <w:t>promocji</w:t>
      </w:r>
      <w:r w:rsidR="009232CB" w:rsidRPr="00211FC2">
        <w:rPr>
          <w:color w:val="000000" w:themeColor="text1"/>
          <w:spacing w:val="-1"/>
          <w:sz w:val="24"/>
          <w:szCs w:val="24"/>
        </w:rPr>
        <w:t xml:space="preserve"> </w:t>
      </w:r>
      <w:r w:rsidRPr="00211FC2">
        <w:rPr>
          <w:color w:val="000000" w:themeColor="text1"/>
          <w:spacing w:val="-1"/>
          <w:sz w:val="24"/>
          <w:szCs w:val="24"/>
        </w:rPr>
        <w:t>zatrudnienia</w:t>
      </w:r>
      <w:r w:rsidR="0017579E" w:rsidRPr="00211FC2">
        <w:rPr>
          <w:color w:val="000000" w:themeColor="text1"/>
          <w:spacing w:val="-1"/>
          <w:sz w:val="24"/>
          <w:szCs w:val="24"/>
        </w:rPr>
        <w:t xml:space="preserve"> i </w:t>
      </w:r>
      <w:r w:rsidRPr="00211FC2">
        <w:rPr>
          <w:color w:val="000000" w:themeColor="text1"/>
          <w:spacing w:val="-1"/>
          <w:sz w:val="24"/>
          <w:szCs w:val="24"/>
        </w:rPr>
        <w:t>instytucjach rynku pracy;</w:t>
      </w:r>
    </w:p>
    <w:p w14:paraId="2AE13AC7" w14:textId="1C598DF5" w:rsidR="00325187" w:rsidRPr="00211FC2" w:rsidRDefault="004B6FA1"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2"/>
          <w:sz w:val="24"/>
          <w:szCs w:val="24"/>
        </w:rPr>
        <w:t>Ustawa</w:t>
      </w:r>
      <w:r w:rsidR="0017579E" w:rsidRPr="00211FC2">
        <w:rPr>
          <w:color w:val="000000" w:themeColor="text1"/>
          <w:spacing w:val="-2"/>
          <w:sz w:val="24"/>
          <w:szCs w:val="24"/>
        </w:rPr>
        <w:t xml:space="preserve"> z </w:t>
      </w:r>
      <w:r w:rsidRPr="00211FC2">
        <w:rPr>
          <w:color w:val="000000" w:themeColor="text1"/>
          <w:spacing w:val="-2"/>
          <w:sz w:val="24"/>
          <w:szCs w:val="24"/>
        </w:rPr>
        <w:t>dnia 11 wrze</w:t>
      </w:r>
      <w:r w:rsidRPr="00211FC2">
        <w:rPr>
          <w:rFonts w:cs="Times New Roman"/>
          <w:color w:val="000000" w:themeColor="text1"/>
          <w:spacing w:val="-2"/>
          <w:sz w:val="24"/>
          <w:szCs w:val="24"/>
        </w:rPr>
        <w:t>ś</w:t>
      </w:r>
      <w:r w:rsidRPr="00211FC2">
        <w:rPr>
          <w:color w:val="000000" w:themeColor="text1"/>
          <w:spacing w:val="-2"/>
          <w:sz w:val="24"/>
          <w:szCs w:val="24"/>
        </w:rPr>
        <w:t>nia 2019 r. Prawo zam</w:t>
      </w:r>
      <w:r w:rsidRPr="00211FC2">
        <w:rPr>
          <w:rFonts w:cs="Times New Roman"/>
          <w:color w:val="000000" w:themeColor="text1"/>
          <w:spacing w:val="-2"/>
          <w:sz w:val="24"/>
          <w:szCs w:val="24"/>
        </w:rPr>
        <w:t>ó</w:t>
      </w:r>
      <w:r w:rsidRPr="00211FC2">
        <w:rPr>
          <w:color w:val="000000" w:themeColor="text1"/>
          <w:spacing w:val="-2"/>
          <w:sz w:val="24"/>
          <w:szCs w:val="24"/>
        </w:rPr>
        <w:t>wie</w:t>
      </w:r>
      <w:r w:rsidRPr="00211FC2">
        <w:rPr>
          <w:rFonts w:cs="Times New Roman"/>
          <w:color w:val="000000" w:themeColor="text1"/>
          <w:spacing w:val="-2"/>
          <w:sz w:val="24"/>
          <w:szCs w:val="24"/>
        </w:rPr>
        <w:t>ń</w:t>
      </w:r>
      <w:r w:rsidR="00FF5B14" w:rsidRPr="00211FC2">
        <w:rPr>
          <w:color w:val="000000" w:themeColor="text1"/>
          <w:spacing w:val="-2"/>
          <w:sz w:val="24"/>
          <w:szCs w:val="24"/>
        </w:rPr>
        <w:t xml:space="preserve"> publicznych (Dz. U.</w:t>
      </w:r>
      <w:r w:rsidR="00B45425">
        <w:rPr>
          <w:color w:val="000000" w:themeColor="text1"/>
          <w:spacing w:val="-2"/>
          <w:sz w:val="24"/>
          <w:szCs w:val="24"/>
        </w:rPr>
        <w:t> </w:t>
      </w:r>
      <w:r w:rsidR="0017579E" w:rsidRPr="00211FC2">
        <w:rPr>
          <w:color w:val="000000" w:themeColor="text1"/>
          <w:spacing w:val="-2"/>
          <w:sz w:val="24"/>
          <w:szCs w:val="24"/>
        </w:rPr>
        <w:t>z </w:t>
      </w:r>
      <w:r w:rsidR="00FF5B14" w:rsidRPr="00211FC2">
        <w:rPr>
          <w:color w:val="000000" w:themeColor="text1"/>
          <w:spacing w:val="-2"/>
          <w:sz w:val="24"/>
          <w:szCs w:val="24"/>
        </w:rPr>
        <w:t> </w:t>
      </w:r>
      <w:r w:rsidRPr="00211FC2">
        <w:rPr>
          <w:color w:val="000000" w:themeColor="text1"/>
          <w:spacing w:val="-2"/>
          <w:sz w:val="24"/>
          <w:szCs w:val="24"/>
        </w:rPr>
        <w:t xml:space="preserve">2022 </w:t>
      </w:r>
      <w:proofErr w:type="spellStart"/>
      <w:r w:rsidRPr="00211FC2">
        <w:rPr>
          <w:color w:val="000000" w:themeColor="text1"/>
          <w:spacing w:val="-2"/>
          <w:sz w:val="24"/>
          <w:szCs w:val="24"/>
        </w:rPr>
        <w:t>r.poz</w:t>
      </w:r>
      <w:proofErr w:type="spellEnd"/>
      <w:r w:rsidRPr="00211FC2">
        <w:rPr>
          <w:color w:val="000000" w:themeColor="text1"/>
          <w:spacing w:val="-2"/>
          <w:sz w:val="24"/>
          <w:szCs w:val="24"/>
        </w:rPr>
        <w:t>. 1710</w:t>
      </w:r>
      <w:r w:rsidR="0017579E" w:rsidRPr="00211FC2">
        <w:rPr>
          <w:color w:val="000000" w:themeColor="text1"/>
          <w:spacing w:val="-2"/>
          <w:sz w:val="24"/>
          <w:szCs w:val="24"/>
        </w:rPr>
        <w:t xml:space="preserve"> z </w:t>
      </w:r>
      <w:proofErr w:type="spellStart"/>
      <w:r w:rsidRPr="00211FC2">
        <w:rPr>
          <w:color w:val="000000" w:themeColor="text1"/>
          <w:spacing w:val="-2"/>
          <w:sz w:val="24"/>
          <w:szCs w:val="24"/>
        </w:rPr>
        <w:t>p</w:t>
      </w:r>
      <w:r w:rsidRPr="00211FC2">
        <w:rPr>
          <w:rFonts w:cs="Times New Roman"/>
          <w:color w:val="000000" w:themeColor="text1"/>
          <w:spacing w:val="-2"/>
          <w:sz w:val="24"/>
          <w:szCs w:val="24"/>
        </w:rPr>
        <w:t>óź</w:t>
      </w:r>
      <w:r w:rsidRPr="00211FC2">
        <w:rPr>
          <w:color w:val="000000" w:themeColor="text1"/>
          <w:spacing w:val="-2"/>
          <w:sz w:val="24"/>
          <w:szCs w:val="24"/>
        </w:rPr>
        <w:t>n</w:t>
      </w:r>
      <w:proofErr w:type="spellEnd"/>
      <w:r w:rsidRPr="00211FC2">
        <w:rPr>
          <w:color w:val="000000" w:themeColor="text1"/>
          <w:spacing w:val="-2"/>
          <w:sz w:val="24"/>
          <w:szCs w:val="24"/>
        </w:rPr>
        <w:t>. zm.);</w:t>
      </w:r>
    </w:p>
    <w:p w14:paraId="1ECACA24" w14:textId="77777777" w:rsidR="00325187" w:rsidRPr="00211FC2" w:rsidRDefault="00325187"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Ustawa z dnia 10 maja 2018 r. o ochronie danych osobowych;</w:t>
      </w:r>
    </w:p>
    <w:p w14:paraId="168AE18F" w14:textId="77777777" w:rsidR="00325187" w:rsidRPr="00211FC2" w:rsidRDefault="00325187"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 xml:space="preserve">Ustawa z dnia 23 kwietnia 1964 r. – Kodeks cywilny; </w:t>
      </w:r>
    </w:p>
    <w:p w14:paraId="2E52061E" w14:textId="7BA70BB1" w:rsidR="00325187" w:rsidRPr="00211FC2" w:rsidRDefault="00325187"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 xml:space="preserve">Ustawa z dnia 27 sierpnia 2009 roku o finansach publicznych; </w:t>
      </w:r>
    </w:p>
    <w:p w14:paraId="167847E6" w14:textId="536869DB" w:rsidR="00AE258D" w:rsidRPr="00211FC2" w:rsidRDefault="004B6FA1"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13 pa</w:t>
      </w:r>
      <w:r w:rsidRPr="00211FC2">
        <w:rPr>
          <w:rFonts w:cs="Times New Roman"/>
          <w:color w:val="000000" w:themeColor="text1"/>
          <w:spacing w:val="-1"/>
          <w:sz w:val="24"/>
          <w:szCs w:val="24"/>
        </w:rPr>
        <w:t>ź</w:t>
      </w:r>
      <w:r w:rsidRPr="00211FC2">
        <w:rPr>
          <w:color w:val="000000" w:themeColor="text1"/>
          <w:spacing w:val="-1"/>
          <w:sz w:val="24"/>
          <w:szCs w:val="24"/>
        </w:rPr>
        <w:t>dziernika 1998 r. o systemie ubezpiecze</w:t>
      </w:r>
      <w:r w:rsidRPr="00211FC2">
        <w:rPr>
          <w:rFonts w:cs="Times New Roman"/>
          <w:color w:val="000000" w:themeColor="text1"/>
          <w:spacing w:val="-1"/>
          <w:sz w:val="24"/>
          <w:szCs w:val="24"/>
        </w:rPr>
        <w:t>ń</w:t>
      </w:r>
      <w:r w:rsidRPr="00211FC2">
        <w:rPr>
          <w:color w:val="000000" w:themeColor="text1"/>
          <w:spacing w:val="-1"/>
          <w:sz w:val="24"/>
          <w:szCs w:val="24"/>
        </w:rPr>
        <w:t xml:space="preserve"> spo</w:t>
      </w:r>
      <w:r w:rsidRPr="00211FC2">
        <w:rPr>
          <w:rFonts w:cs="Times New Roman"/>
          <w:color w:val="000000" w:themeColor="text1"/>
          <w:spacing w:val="-1"/>
          <w:sz w:val="24"/>
          <w:szCs w:val="24"/>
        </w:rPr>
        <w:t>ł</w:t>
      </w:r>
      <w:r w:rsidRPr="00211FC2">
        <w:rPr>
          <w:color w:val="000000" w:themeColor="text1"/>
          <w:spacing w:val="-1"/>
          <w:sz w:val="24"/>
          <w:szCs w:val="24"/>
        </w:rPr>
        <w:t>ecznych</w:t>
      </w:r>
      <w:r w:rsidR="009232CB" w:rsidRPr="00211FC2">
        <w:rPr>
          <w:color w:val="000000" w:themeColor="text1"/>
          <w:spacing w:val="-1"/>
          <w:sz w:val="24"/>
          <w:szCs w:val="24"/>
        </w:rPr>
        <w:t xml:space="preserve"> </w:t>
      </w:r>
      <w:r w:rsidRPr="00211FC2">
        <w:rPr>
          <w:color w:val="000000" w:themeColor="text1"/>
          <w:spacing w:val="-1"/>
          <w:sz w:val="24"/>
          <w:szCs w:val="24"/>
        </w:rPr>
        <w:t>(Dz. U.</w:t>
      </w:r>
      <w:r w:rsidR="0017579E" w:rsidRPr="00211FC2">
        <w:rPr>
          <w:color w:val="000000" w:themeColor="text1"/>
          <w:spacing w:val="-1"/>
          <w:sz w:val="24"/>
          <w:szCs w:val="24"/>
        </w:rPr>
        <w:t xml:space="preserve"> z </w:t>
      </w:r>
      <w:r w:rsidRPr="00211FC2">
        <w:rPr>
          <w:color w:val="000000" w:themeColor="text1"/>
          <w:spacing w:val="-1"/>
          <w:sz w:val="24"/>
          <w:szCs w:val="24"/>
        </w:rPr>
        <w:t>2022 r. poz. 1009</w:t>
      </w:r>
      <w:r w:rsidR="0017579E" w:rsidRPr="00211FC2">
        <w:rPr>
          <w:color w:val="000000" w:themeColor="text1"/>
          <w:spacing w:val="-1"/>
          <w:sz w:val="24"/>
          <w:szCs w:val="24"/>
        </w:rPr>
        <w:t xml:space="preserve"> z </w:t>
      </w:r>
      <w:proofErr w:type="spellStart"/>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w:t>
      </w:r>
      <w:proofErr w:type="spellEnd"/>
      <w:r w:rsidRPr="00211FC2">
        <w:rPr>
          <w:color w:val="000000" w:themeColor="text1"/>
          <w:spacing w:val="-1"/>
          <w:sz w:val="24"/>
          <w:szCs w:val="24"/>
        </w:rPr>
        <w:t>. zm.);</w:t>
      </w:r>
    </w:p>
    <w:p w14:paraId="75DD8DF4" w14:textId="7EE52D61" w:rsidR="00325187" w:rsidRPr="006A4226" w:rsidRDefault="00203D0C" w:rsidP="0006682D">
      <w:pPr>
        <w:pStyle w:val="Akapitzlist"/>
        <w:numPr>
          <w:ilvl w:val="0"/>
          <w:numId w:val="3"/>
        </w:numPr>
        <w:shd w:val="clear" w:color="auto" w:fill="FFFFFF"/>
        <w:tabs>
          <w:tab w:val="left" w:pos="274"/>
        </w:tabs>
        <w:spacing w:after="200" w:line="23" w:lineRule="atLeast"/>
        <w:ind w:left="714" w:hanging="357"/>
        <w:contextualSpacing w:val="0"/>
        <w:rPr>
          <w:color w:val="000000" w:themeColor="text1"/>
          <w:sz w:val="24"/>
          <w:szCs w:val="24"/>
        </w:rPr>
      </w:pPr>
      <w:r w:rsidRPr="006A4226">
        <w:rPr>
          <w:rFonts w:eastAsia="Calibri" w:cstheme="minorHAnsi"/>
          <w:color w:val="000000" w:themeColor="text1"/>
          <w:sz w:val="24"/>
          <w:szCs w:val="24"/>
        </w:rPr>
        <w:t>Rozporządzenie Ministra Funduszy</w:t>
      </w:r>
      <w:r w:rsidR="0017579E" w:rsidRPr="006A4226">
        <w:rPr>
          <w:rFonts w:eastAsia="Calibri" w:cstheme="minorHAnsi"/>
          <w:color w:val="000000" w:themeColor="text1"/>
          <w:sz w:val="24"/>
          <w:szCs w:val="24"/>
        </w:rPr>
        <w:t xml:space="preserve"> i </w:t>
      </w:r>
      <w:r w:rsidRPr="006A4226">
        <w:rPr>
          <w:rFonts w:eastAsia="Calibri" w:cstheme="minorHAnsi"/>
          <w:color w:val="000000" w:themeColor="text1"/>
          <w:sz w:val="24"/>
          <w:szCs w:val="24"/>
        </w:rPr>
        <w:t>Polityki Regionalnej</w:t>
      </w:r>
      <w:r w:rsidR="0017579E" w:rsidRPr="006A4226">
        <w:rPr>
          <w:rFonts w:eastAsia="Calibri" w:cstheme="minorHAnsi"/>
          <w:color w:val="000000" w:themeColor="text1"/>
          <w:sz w:val="24"/>
          <w:szCs w:val="24"/>
        </w:rPr>
        <w:t xml:space="preserve"> z </w:t>
      </w:r>
      <w:r w:rsidRPr="006A4226">
        <w:rPr>
          <w:rFonts w:eastAsia="Calibri" w:cstheme="minorHAnsi"/>
          <w:color w:val="000000" w:themeColor="text1"/>
          <w:sz w:val="24"/>
          <w:szCs w:val="24"/>
        </w:rPr>
        <w:t>dnia 20 grudnia 2022 r.</w:t>
      </w:r>
      <w:r w:rsidR="0017579E" w:rsidRPr="006A4226">
        <w:rPr>
          <w:rFonts w:eastAsia="Calibri" w:cstheme="minorHAnsi"/>
          <w:color w:val="000000" w:themeColor="text1"/>
          <w:sz w:val="24"/>
          <w:szCs w:val="24"/>
        </w:rPr>
        <w:t xml:space="preserve"> w </w:t>
      </w:r>
      <w:r w:rsidRPr="006A4226">
        <w:rPr>
          <w:rFonts w:eastAsia="Calibri" w:cstheme="minorHAnsi"/>
          <w:color w:val="000000" w:themeColor="text1"/>
          <w:sz w:val="24"/>
          <w:szCs w:val="24"/>
        </w:rPr>
        <w:t xml:space="preserve">sprawie udzielania pomocy de </w:t>
      </w:r>
      <w:proofErr w:type="spellStart"/>
      <w:r w:rsidRPr="006A4226">
        <w:rPr>
          <w:rFonts w:eastAsia="Calibri" w:cstheme="minorHAnsi"/>
          <w:color w:val="000000" w:themeColor="text1"/>
          <w:sz w:val="24"/>
          <w:szCs w:val="24"/>
        </w:rPr>
        <w:t>minimis</w:t>
      </w:r>
      <w:proofErr w:type="spellEnd"/>
      <w:r w:rsidRPr="006A4226">
        <w:rPr>
          <w:rFonts w:eastAsia="Calibri" w:cstheme="minorHAnsi"/>
          <w:color w:val="000000" w:themeColor="text1"/>
          <w:sz w:val="24"/>
          <w:szCs w:val="24"/>
        </w:rPr>
        <w:t xml:space="preserve"> oraz pomocy publicznej</w:t>
      </w:r>
      <w:r w:rsidR="0017579E" w:rsidRPr="006A4226">
        <w:rPr>
          <w:rFonts w:eastAsia="Calibri" w:cstheme="minorHAnsi"/>
          <w:color w:val="000000" w:themeColor="text1"/>
          <w:sz w:val="24"/>
          <w:szCs w:val="24"/>
        </w:rPr>
        <w:t xml:space="preserve"> w </w:t>
      </w:r>
      <w:r w:rsidRPr="006A4226">
        <w:rPr>
          <w:rFonts w:eastAsia="Calibri" w:cstheme="minorHAnsi"/>
          <w:color w:val="000000" w:themeColor="text1"/>
          <w:sz w:val="24"/>
          <w:szCs w:val="24"/>
        </w:rPr>
        <w:t>ramach programów finansowanych</w:t>
      </w:r>
      <w:r w:rsidR="0017579E" w:rsidRPr="006A4226">
        <w:rPr>
          <w:rFonts w:eastAsia="Calibri" w:cstheme="minorHAnsi"/>
          <w:color w:val="000000" w:themeColor="text1"/>
          <w:sz w:val="24"/>
          <w:szCs w:val="24"/>
        </w:rPr>
        <w:t xml:space="preserve"> z </w:t>
      </w:r>
      <w:r w:rsidRPr="006A4226">
        <w:rPr>
          <w:rFonts w:eastAsia="Calibri" w:cstheme="minorHAnsi"/>
          <w:color w:val="000000" w:themeColor="text1"/>
          <w:sz w:val="24"/>
          <w:szCs w:val="24"/>
        </w:rPr>
        <w:t>Europejskiego Funduszu Społecznego Plus (EFS+) na lata 2021–2027 (Dz. U.</w:t>
      </w:r>
      <w:r w:rsidR="0017579E" w:rsidRPr="006A4226">
        <w:rPr>
          <w:rFonts w:eastAsia="Calibri" w:cstheme="minorHAnsi"/>
          <w:color w:val="000000" w:themeColor="text1"/>
          <w:sz w:val="24"/>
          <w:szCs w:val="24"/>
        </w:rPr>
        <w:t xml:space="preserve"> z </w:t>
      </w:r>
      <w:r w:rsidRPr="006A4226">
        <w:rPr>
          <w:rFonts w:eastAsia="Calibri" w:cstheme="minorHAnsi"/>
          <w:color w:val="000000" w:themeColor="text1"/>
          <w:sz w:val="24"/>
          <w:szCs w:val="24"/>
        </w:rPr>
        <w:t>2022 r. poz. 2782)</w:t>
      </w:r>
      <w:r w:rsidR="00325187" w:rsidRPr="006A4226">
        <w:rPr>
          <w:rFonts w:eastAsia="Calibri" w:cstheme="minorHAnsi"/>
          <w:color w:val="000000" w:themeColor="text1"/>
          <w:sz w:val="24"/>
          <w:szCs w:val="24"/>
        </w:rPr>
        <w:t>;</w:t>
      </w:r>
    </w:p>
    <w:p w14:paraId="7696413D" w14:textId="77777777" w:rsidR="00325187" w:rsidRPr="00211FC2" w:rsidRDefault="00325187" w:rsidP="0006682D">
      <w:pPr>
        <w:pStyle w:val="Akapitzlist"/>
        <w:numPr>
          <w:ilvl w:val="0"/>
          <w:numId w:val="3"/>
        </w:numPr>
        <w:shd w:val="clear" w:color="auto" w:fill="FFFFFF"/>
        <w:tabs>
          <w:tab w:val="left" w:pos="274"/>
        </w:tabs>
        <w:spacing w:after="200" w:line="23" w:lineRule="atLeast"/>
        <w:ind w:left="714" w:hanging="357"/>
        <w:contextualSpacing w:val="0"/>
        <w:rPr>
          <w:color w:val="000000" w:themeColor="text1"/>
          <w:sz w:val="24"/>
          <w:szCs w:val="24"/>
        </w:rPr>
      </w:pPr>
      <w:r w:rsidRPr="00211FC2">
        <w:rPr>
          <w:rFonts w:eastAsia="Calibri" w:cstheme="minorHAnsi"/>
          <w:color w:val="000000" w:themeColor="text1"/>
          <w:sz w:val="24"/>
          <w:szCs w:val="24"/>
        </w:rPr>
        <w:t xml:space="preserve">Konwencja o prawach osób niepełnosprawnych, sporządzona w Nowym Jorku dnia 13 grudnia 2006 r.; </w:t>
      </w:r>
    </w:p>
    <w:p w14:paraId="7E7D3325" w14:textId="45BF351F" w:rsidR="00203D0C" w:rsidRPr="00211FC2" w:rsidRDefault="00325187" w:rsidP="0006682D">
      <w:pPr>
        <w:pStyle w:val="Akapitzlist"/>
        <w:numPr>
          <w:ilvl w:val="0"/>
          <w:numId w:val="3"/>
        </w:numPr>
        <w:shd w:val="clear" w:color="auto" w:fill="FFFFFF"/>
        <w:tabs>
          <w:tab w:val="left" w:pos="274"/>
        </w:tabs>
        <w:spacing w:after="200" w:line="23" w:lineRule="atLeast"/>
        <w:ind w:left="714" w:hanging="357"/>
        <w:contextualSpacing w:val="0"/>
        <w:rPr>
          <w:color w:val="000000" w:themeColor="text1"/>
          <w:sz w:val="24"/>
          <w:szCs w:val="24"/>
        </w:rPr>
      </w:pPr>
      <w:r w:rsidRPr="00211FC2">
        <w:rPr>
          <w:rFonts w:eastAsia="Calibri" w:cstheme="minorHAnsi"/>
          <w:color w:val="000000" w:themeColor="text1"/>
          <w:sz w:val="24"/>
          <w:szCs w:val="24"/>
        </w:rPr>
        <w:t>Karta Praw Podstawowych Unii Europejskiej z dnia 6 czerwca 2016 r.</w:t>
      </w:r>
    </w:p>
    <w:p w14:paraId="1D33096F" w14:textId="396CB8FC" w:rsidR="004B6FA1" w:rsidRPr="00211FC2" w:rsidRDefault="004B6FA1" w:rsidP="009232CB">
      <w:pPr>
        <w:shd w:val="clear" w:color="auto" w:fill="FFFFFF"/>
        <w:spacing w:after="200" w:line="23" w:lineRule="atLeast"/>
        <w:ind w:left="10"/>
        <w:rPr>
          <w:color w:val="000000" w:themeColor="text1"/>
        </w:rPr>
      </w:pPr>
      <w:r w:rsidRPr="00211FC2">
        <w:rPr>
          <w:b/>
          <w:bCs/>
          <w:color w:val="000000" w:themeColor="text1"/>
          <w:spacing w:val="-2"/>
          <w:sz w:val="24"/>
          <w:szCs w:val="24"/>
        </w:rPr>
        <w:t>Dokumenty</w:t>
      </w:r>
      <w:r w:rsidR="0017579E" w:rsidRPr="00211FC2">
        <w:rPr>
          <w:b/>
          <w:bCs/>
          <w:color w:val="000000" w:themeColor="text1"/>
          <w:spacing w:val="-2"/>
          <w:sz w:val="24"/>
          <w:szCs w:val="24"/>
        </w:rPr>
        <w:t xml:space="preserve"> i </w:t>
      </w:r>
      <w:r w:rsidRPr="00211FC2">
        <w:rPr>
          <w:b/>
          <w:bCs/>
          <w:color w:val="000000" w:themeColor="text1"/>
          <w:spacing w:val="-2"/>
          <w:sz w:val="24"/>
          <w:szCs w:val="24"/>
        </w:rPr>
        <w:t>wytyczne:</w:t>
      </w:r>
    </w:p>
    <w:p w14:paraId="1DF72F40" w14:textId="27B8A88B" w:rsidR="007E2BBE" w:rsidRPr="00211FC2" w:rsidRDefault="004B6FA1" w:rsidP="0006682D">
      <w:pPr>
        <w:pStyle w:val="Akapitzlist"/>
        <w:numPr>
          <w:ilvl w:val="0"/>
          <w:numId w:val="10"/>
        </w:numPr>
        <w:shd w:val="clear" w:color="auto" w:fill="FFFFFF"/>
        <w:tabs>
          <w:tab w:val="left" w:pos="283"/>
        </w:tabs>
        <w:spacing w:after="120" w:line="23" w:lineRule="atLeast"/>
        <w:ind w:left="714" w:hanging="357"/>
        <w:contextualSpacing w:val="0"/>
        <w:rPr>
          <w:color w:val="000000" w:themeColor="text1"/>
          <w:sz w:val="24"/>
          <w:szCs w:val="24"/>
        </w:rPr>
      </w:pPr>
      <w:r w:rsidRPr="00211FC2">
        <w:rPr>
          <w:color w:val="000000" w:themeColor="text1"/>
          <w:spacing w:val="-2"/>
          <w:sz w:val="24"/>
          <w:szCs w:val="24"/>
        </w:rPr>
        <w:t>Program Fundusze Europejskie dla Podlaskiego 2021 - 2027 (przyj</w:t>
      </w:r>
      <w:r w:rsidRPr="00211FC2">
        <w:rPr>
          <w:rFonts w:cs="Times New Roman"/>
          <w:color w:val="000000" w:themeColor="text1"/>
          <w:spacing w:val="-2"/>
          <w:sz w:val="24"/>
          <w:szCs w:val="24"/>
        </w:rPr>
        <w:t>ę</w:t>
      </w:r>
      <w:r w:rsidR="009B536A" w:rsidRPr="00211FC2">
        <w:rPr>
          <w:color w:val="000000" w:themeColor="text1"/>
          <w:spacing w:val="-2"/>
          <w:sz w:val="24"/>
          <w:szCs w:val="24"/>
        </w:rPr>
        <w:t>ty</w:t>
      </w:r>
      <w:r w:rsidR="00067881" w:rsidRPr="00211FC2">
        <w:rPr>
          <w:color w:val="000000" w:themeColor="text1"/>
          <w:spacing w:val="-2"/>
          <w:sz w:val="24"/>
          <w:szCs w:val="24"/>
        </w:rPr>
        <w:t xml:space="preserve"> </w:t>
      </w:r>
      <w:r w:rsidRPr="00211FC2">
        <w:rPr>
          <w:color w:val="000000" w:themeColor="text1"/>
          <w:spacing w:val="-2"/>
          <w:sz w:val="24"/>
          <w:szCs w:val="24"/>
        </w:rPr>
        <w:t>przez Zarz</w:t>
      </w:r>
      <w:r w:rsidRPr="00211FC2">
        <w:rPr>
          <w:rFonts w:cs="Times New Roman"/>
          <w:color w:val="000000" w:themeColor="text1"/>
          <w:spacing w:val="-2"/>
          <w:sz w:val="24"/>
          <w:szCs w:val="24"/>
        </w:rPr>
        <w:t>ą</w:t>
      </w:r>
      <w:r w:rsidRPr="00211FC2">
        <w:rPr>
          <w:color w:val="000000" w:themeColor="text1"/>
          <w:spacing w:val="-2"/>
          <w:sz w:val="24"/>
          <w:szCs w:val="24"/>
        </w:rPr>
        <w:t>d</w:t>
      </w:r>
      <w:r w:rsidR="00C060D7" w:rsidRPr="00211FC2">
        <w:rPr>
          <w:color w:val="000000" w:themeColor="text1"/>
          <w:spacing w:val="-2"/>
          <w:sz w:val="24"/>
          <w:szCs w:val="24"/>
        </w:rPr>
        <w:t xml:space="preserve"> </w:t>
      </w:r>
      <w:r w:rsidRPr="00211FC2">
        <w:rPr>
          <w:color w:val="000000" w:themeColor="text1"/>
          <w:spacing w:val="-1"/>
          <w:sz w:val="24"/>
          <w:szCs w:val="24"/>
        </w:rPr>
        <w:t>Wojew</w:t>
      </w:r>
      <w:r w:rsidRPr="00211FC2">
        <w:rPr>
          <w:rFonts w:cs="Times New Roman"/>
          <w:color w:val="000000" w:themeColor="text1"/>
          <w:spacing w:val="-1"/>
          <w:sz w:val="24"/>
          <w:szCs w:val="24"/>
        </w:rPr>
        <w:t>ó</w:t>
      </w:r>
      <w:r w:rsidRPr="00211FC2">
        <w:rPr>
          <w:color w:val="000000" w:themeColor="text1"/>
          <w:spacing w:val="-1"/>
          <w:sz w:val="24"/>
          <w:szCs w:val="24"/>
        </w:rPr>
        <w:t xml:space="preserve">dztwa </w:t>
      </w:r>
      <w:r w:rsidR="00FF5B14" w:rsidRPr="00211FC2">
        <w:rPr>
          <w:color w:val="000000" w:themeColor="text1"/>
          <w:spacing w:val="-1"/>
          <w:sz w:val="24"/>
          <w:szCs w:val="24"/>
        </w:rPr>
        <w:t>Podlaskiego</w:t>
      </w:r>
      <w:r w:rsidRPr="00211FC2">
        <w:rPr>
          <w:color w:val="000000" w:themeColor="text1"/>
          <w:spacing w:val="-1"/>
          <w:sz w:val="24"/>
          <w:szCs w:val="24"/>
        </w:rPr>
        <w:t xml:space="preserve"> Uchwa</w:t>
      </w:r>
      <w:r w:rsidRPr="00211FC2">
        <w:rPr>
          <w:rFonts w:cs="Times New Roman"/>
          <w:color w:val="000000" w:themeColor="text1"/>
          <w:spacing w:val="-1"/>
          <w:sz w:val="24"/>
          <w:szCs w:val="24"/>
        </w:rPr>
        <w:t>łą</w:t>
      </w:r>
      <w:r w:rsidRPr="00211FC2">
        <w:rPr>
          <w:color w:val="000000" w:themeColor="text1"/>
          <w:spacing w:val="-1"/>
          <w:sz w:val="24"/>
          <w:szCs w:val="24"/>
        </w:rPr>
        <w:t xml:space="preserve"> nr 311/5776/2022</w:t>
      </w:r>
      <w:r w:rsidR="0017579E" w:rsidRPr="00211FC2">
        <w:rPr>
          <w:color w:val="000000" w:themeColor="text1"/>
          <w:spacing w:val="-1"/>
          <w:sz w:val="24"/>
          <w:szCs w:val="24"/>
        </w:rPr>
        <w:t xml:space="preserve"> z </w:t>
      </w:r>
      <w:r w:rsidRPr="00211FC2">
        <w:rPr>
          <w:color w:val="000000" w:themeColor="text1"/>
          <w:spacing w:val="-1"/>
          <w:sz w:val="24"/>
          <w:szCs w:val="24"/>
        </w:rPr>
        <w:t>dnia 16</w:t>
      </w:r>
      <w:r w:rsidR="00157C22" w:rsidRPr="00211FC2">
        <w:rPr>
          <w:color w:val="000000" w:themeColor="text1"/>
          <w:spacing w:val="-1"/>
          <w:sz w:val="24"/>
          <w:szCs w:val="24"/>
        </w:rPr>
        <w:t> </w:t>
      </w:r>
      <w:r w:rsidRPr="00211FC2">
        <w:rPr>
          <w:color w:val="000000" w:themeColor="text1"/>
          <w:spacing w:val="-1"/>
          <w:sz w:val="24"/>
          <w:szCs w:val="24"/>
        </w:rPr>
        <w:t>grudnia 2022</w:t>
      </w:r>
      <w:r w:rsidR="00784D88" w:rsidRPr="00211FC2">
        <w:rPr>
          <w:color w:val="000000" w:themeColor="text1"/>
          <w:spacing w:val="-1"/>
          <w:sz w:val="24"/>
          <w:szCs w:val="24"/>
        </w:rPr>
        <w:t xml:space="preserve"> r.</w:t>
      </w:r>
      <w:r w:rsidR="007E2BBE" w:rsidRPr="00211FC2">
        <w:rPr>
          <w:color w:val="000000" w:themeColor="text1"/>
          <w:spacing w:val="-1"/>
          <w:sz w:val="24"/>
          <w:szCs w:val="24"/>
        </w:rPr>
        <w:t>);</w:t>
      </w:r>
    </w:p>
    <w:p w14:paraId="220E71CD" w14:textId="14ED0D39" w:rsidR="004B6FA1" w:rsidRPr="00D8038F" w:rsidRDefault="004B6FA1" w:rsidP="0006682D">
      <w:pPr>
        <w:pStyle w:val="Akapitzlist"/>
        <w:numPr>
          <w:ilvl w:val="0"/>
          <w:numId w:val="10"/>
        </w:numPr>
        <w:shd w:val="clear" w:color="auto" w:fill="FFFFFF"/>
        <w:tabs>
          <w:tab w:val="left" w:pos="283"/>
        </w:tabs>
        <w:spacing w:after="120" w:line="23" w:lineRule="atLeast"/>
        <w:ind w:left="714" w:hanging="357"/>
        <w:contextualSpacing w:val="0"/>
        <w:rPr>
          <w:color w:val="000000" w:themeColor="text1"/>
          <w:sz w:val="24"/>
          <w:szCs w:val="24"/>
        </w:rPr>
      </w:pPr>
      <w:r w:rsidRPr="00D8038F">
        <w:rPr>
          <w:color w:val="000000" w:themeColor="text1"/>
          <w:spacing w:val="-1"/>
          <w:sz w:val="24"/>
          <w:szCs w:val="24"/>
        </w:rPr>
        <w:t>Szczeg</w:t>
      </w:r>
      <w:r w:rsidRPr="00D8038F">
        <w:rPr>
          <w:rFonts w:cs="Times New Roman"/>
          <w:color w:val="000000" w:themeColor="text1"/>
          <w:spacing w:val="-1"/>
          <w:sz w:val="24"/>
          <w:szCs w:val="24"/>
        </w:rPr>
        <w:t>ół</w:t>
      </w:r>
      <w:r w:rsidRPr="00D8038F">
        <w:rPr>
          <w:color w:val="000000" w:themeColor="text1"/>
          <w:spacing w:val="-1"/>
          <w:sz w:val="24"/>
          <w:szCs w:val="24"/>
        </w:rPr>
        <w:t>owy Opis Priorytet</w:t>
      </w:r>
      <w:r w:rsidRPr="00D8038F">
        <w:rPr>
          <w:rFonts w:cs="Times New Roman"/>
          <w:color w:val="000000" w:themeColor="text1"/>
          <w:spacing w:val="-1"/>
          <w:sz w:val="24"/>
          <w:szCs w:val="24"/>
        </w:rPr>
        <w:t>ó</w:t>
      </w:r>
      <w:r w:rsidRPr="00D8038F">
        <w:rPr>
          <w:color w:val="000000" w:themeColor="text1"/>
          <w:spacing w:val="-1"/>
          <w:sz w:val="24"/>
          <w:szCs w:val="24"/>
        </w:rPr>
        <w:t>w</w:t>
      </w:r>
      <w:r w:rsidR="009B536A" w:rsidRPr="00D8038F">
        <w:rPr>
          <w:color w:val="000000" w:themeColor="text1"/>
          <w:spacing w:val="-1"/>
          <w:sz w:val="24"/>
          <w:szCs w:val="24"/>
        </w:rPr>
        <w:t xml:space="preserve"> programu Fundusze Europejskie</w:t>
      </w:r>
      <w:r w:rsidR="00775CE3" w:rsidRPr="00D8038F">
        <w:rPr>
          <w:color w:val="000000" w:themeColor="text1"/>
          <w:spacing w:val="-1"/>
          <w:sz w:val="24"/>
          <w:szCs w:val="24"/>
        </w:rPr>
        <w:t xml:space="preserve"> </w:t>
      </w:r>
      <w:r w:rsidRPr="00D8038F">
        <w:rPr>
          <w:color w:val="000000" w:themeColor="text1"/>
          <w:spacing w:val="-1"/>
          <w:sz w:val="24"/>
          <w:szCs w:val="24"/>
        </w:rPr>
        <w:t>dla Podlaskiego</w:t>
      </w:r>
      <w:r w:rsidR="00C060D7" w:rsidRPr="00D8038F">
        <w:rPr>
          <w:color w:val="000000" w:themeColor="text1"/>
          <w:spacing w:val="-1"/>
          <w:sz w:val="24"/>
          <w:szCs w:val="24"/>
        </w:rPr>
        <w:t xml:space="preserve"> </w:t>
      </w:r>
      <w:r w:rsidRPr="00D8038F">
        <w:rPr>
          <w:color w:val="000000" w:themeColor="text1"/>
          <w:sz w:val="24"/>
          <w:szCs w:val="24"/>
        </w:rPr>
        <w:t>2021-2027</w:t>
      </w:r>
      <w:r w:rsidR="0017579E" w:rsidRPr="00D8038F">
        <w:rPr>
          <w:color w:val="000000" w:themeColor="text1"/>
          <w:sz w:val="24"/>
          <w:szCs w:val="24"/>
        </w:rPr>
        <w:t xml:space="preserve"> w </w:t>
      </w:r>
      <w:r w:rsidRPr="00D8038F">
        <w:rPr>
          <w:color w:val="000000" w:themeColor="text1"/>
          <w:sz w:val="24"/>
          <w:szCs w:val="24"/>
        </w:rPr>
        <w:t>brzmieniu obowi</w:t>
      </w:r>
      <w:r w:rsidRPr="00D8038F">
        <w:rPr>
          <w:rFonts w:cs="Times New Roman"/>
          <w:color w:val="000000" w:themeColor="text1"/>
          <w:sz w:val="24"/>
          <w:szCs w:val="24"/>
        </w:rPr>
        <w:t>ą</w:t>
      </w:r>
      <w:r w:rsidRPr="00D8038F">
        <w:rPr>
          <w:color w:val="000000" w:themeColor="text1"/>
          <w:sz w:val="24"/>
          <w:szCs w:val="24"/>
        </w:rPr>
        <w:t>zuj</w:t>
      </w:r>
      <w:r w:rsidRPr="00D8038F">
        <w:rPr>
          <w:rFonts w:cs="Times New Roman"/>
          <w:color w:val="000000" w:themeColor="text1"/>
          <w:sz w:val="24"/>
          <w:szCs w:val="24"/>
        </w:rPr>
        <w:t>ą</w:t>
      </w:r>
      <w:r w:rsidRPr="00D8038F">
        <w:rPr>
          <w:color w:val="000000" w:themeColor="text1"/>
          <w:sz w:val="24"/>
          <w:szCs w:val="24"/>
        </w:rPr>
        <w:t>cym od dnia</w:t>
      </w:r>
      <w:r w:rsidR="00775CE3" w:rsidRPr="00D8038F">
        <w:rPr>
          <w:color w:val="000000" w:themeColor="text1"/>
          <w:sz w:val="24"/>
          <w:szCs w:val="24"/>
        </w:rPr>
        <w:t xml:space="preserve"> </w:t>
      </w:r>
      <w:r w:rsidR="009E574A" w:rsidRPr="00D8038F">
        <w:rPr>
          <w:color w:val="000000" w:themeColor="text1"/>
          <w:sz w:val="24"/>
          <w:szCs w:val="24"/>
        </w:rPr>
        <w:t>25 sierpnia</w:t>
      </w:r>
      <w:r w:rsidR="007E2BBE" w:rsidRPr="00D8038F">
        <w:rPr>
          <w:color w:val="000000" w:themeColor="text1"/>
          <w:sz w:val="24"/>
          <w:szCs w:val="24"/>
        </w:rPr>
        <w:t xml:space="preserve"> 2023</w:t>
      </w:r>
      <w:r w:rsidR="00775CE3" w:rsidRPr="00D8038F">
        <w:rPr>
          <w:color w:val="000000" w:themeColor="text1"/>
          <w:sz w:val="24"/>
          <w:szCs w:val="24"/>
        </w:rPr>
        <w:t> </w:t>
      </w:r>
      <w:r w:rsidRPr="00D8038F">
        <w:rPr>
          <w:color w:val="000000" w:themeColor="text1"/>
          <w:sz w:val="24"/>
          <w:szCs w:val="24"/>
        </w:rPr>
        <w:t>r.;</w:t>
      </w:r>
      <w:r w:rsidR="00EE3459" w:rsidRPr="00D8038F">
        <w:rPr>
          <w:color w:val="000000" w:themeColor="text1"/>
          <w:sz w:val="24"/>
          <w:szCs w:val="24"/>
        </w:rPr>
        <w:t xml:space="preserve"> zwan</w:t>
      </w:r>
      <w:r w:rsidR="001D230F" w:rsidRPr="00D8038F">
        <w:rPr>
          <w:color w:val="000000" w:themeColor="text1"/>
          <w:sz w:val="24"/>
          <w:szCs w:val="24"/>
        </w:rPr>
        <w:t>y</w:t>
      </w:r>
      <w:r w:rsidR="00EE3459" w:rsidRPr="00D8038F">
        <w:rPr>
          <w:color w:val="000000" w:themeColor="text1"/>
          <w:sz w:val="24"/>
          <w:szCs w:val="24"/>
        </w:rPr>
        <w:t xml:space="preserve"> dalej „SZOP”;</w:t>
      </w:r>
    </w:p>
    <w:p w14:paraId="1F308816" w14:textId="32A7B3F7" w:rsidR="004B6FA1" w:rsidRPr="00211FC2" w:rsidRDefault="004B6FA1" w:rsidP="0006682D">
      <w:pPr>
        <w:numPr>
          <w:ilvl w:val="0"/>
          <w:numId w:val="10"/>
        </w:numPr>
        <w:shd w:val="clear" w:color="auto" w:fill="FFFFFF"/>
        <w:tabs>
          <w:tab w:val="left" w:pos="283"/>
        </w:tabs>
        <w:spacing w:after="120" w:line="23" w:lineRule="atLeast"/>
        <w:ind w:left="714" w:right="516" w:hanging="357"/>
        <w:rPr>
          <w:color w:val="000000" w:themeColor="text1"/>
          <w:sz w:val="24"/>
          <w:szCs w:val="24"/>
        </w:rPr>
      </w:pPr>
      <w:r w:rsidRPr="00211FC2">
        <w:rPr>
          <w:color w:val="000000" w:themeColor="text1"/>
          <w:spacing w:val="-2"/>
          <w:sz w:val="24"/>
          <w:szCs w:val="24"/>
        </w:rPr>
        <w:t>Wytyczne dotycz</w:t>
      </w:r>
      <w:r w:rsidRPr="00211FC2">
        <w:rPr>
          <w:rFonts w:cs="Times New Roman"/>
          <w:color w:val="000000" w:themeColor="text1"/>
          <w:spacing w:val="-2"/>
          <w:sz w:val="24"/>
          <w:szCs w:val="24"/>
        </w:rPr>
        <w:t>ą</w:t>
      </w:r>
      <w:r w:rsidRPr="00211FC2">
        <w:rPr>
          <w:color w:val="000000" w:themeColor="text1"/>
          <w:spacing w:val="-2"/>
          <w:sz w:val="24"/>
          <w:szCs w:val="24"/>
        </w:rPr>
        <w:t>ce kwalifikowalno</w:t>
      </w:r>
      <w:r w:rsidRPr="00211FC2">
        <w:rPr>
          <w:rFonts w:cs="Times New Roman"/>
          <w:color w:val="000000" w:themeColor="text1"/>
          <w:spacing w:val="-2"/>
          <w:sz w:val="24"/>
          <w:szCs w:val="24"/>
        </w:rPr>
        <w:t>ś</w:t>
      </w:r>
      <w:r w:rsidRPr="00211FC2">
        <w:rPr>
          <w:color w:val="000000" w:themeColor="text1"/>
          <w:spacing w:val="-2"/>
          <w:sz w:val="24"/>
          <w:szCs w:val="24"/>
        </w:rPr>
        <w:t>ci wydatk</w:t>
      </w:r>
      <w:r w:rsidRPr="00211FC2">
        <w:rPr>
          <w:rFonts w:cs="Times New Roman"/>
          <w:color w:val="000000" w:themeColor="text1"/>
          <w:spacing w:val="-2"/>
          <w:sz w:val="24"/>
          <w:szCs w:val="24"/>
        </w:rPr>
        <w:t>ó</w:t>
      </w:r>
      <w:r w:rsidRPr="00211FC2">
        <w:rPr>
          <w:color w:val="000000" w:themeColor="text1"/>
          <w:spacing w:val="-2"/>
          <w:sz w:val="24"/>
          <w:szCs w:val="24"/>
        </w:rPr>
        <w:t>w na lata 2021 -</w:t>
      </w:r>
      <w:r w:rsidR="00B45425">
        <w:rPr>
          <w:color w:val="000000" w:themeColor="text1"/>
          <w:spacing w:val="-2"/>
          <w:sz w:val="24"/>
          <w:szCs w:val="24"/>
        </w:rPr>
        <w:t xml:space="preserve"> </w:t>
      </w:r>
      <w:r w:rsidRPr="00211FC2">
        <w:rPr>
          <w:color w:val="000000" w:themeColor="text1"/>
          <w:spacing w:val="-2"/>
          <w:sz w:val="24"/>
          <w:szCs w:val="24"/>
        </w:rPr>
        <w:t>2027</w:t>
      </w:r>
      <w:r w:rsidR="0017579E" w:rsidRPr="00211FC2">
        <w:rPr>
          <w:color w:val="000000" w:themeColor="text1"/>
          <w:spacing w:val="-2"/>
          <w:sz w:val="24"/>
          <w:szCs w:val="24"/>
        </w:rPr>
        <w:t xml:space="preserve"> z </w:t>
      </w:r>
      <w:r w:rsidRPr="00211FC2">
        <w:rPr>
          <w:color w:val="000000" w:themeColor="text1"/>
          <w:spacing w:val="-2"/>
          <w:sz w:val="24"/>
          <w:szCs w:val="24"/>
        </w:rPr>
        <w:t>dnia</w:t>
      </w:r>
      <w:r w:rsidR="00C060D7" w:rsidRPr="00211FC2">
        <w:rPr>
          <w:color w:val="000000" w:themeColor="text1"/>
          <w:spacing w:val="-2"/>
          <w:sz w:val="24"/>
          <w:szCs w:val="24"/>
        </w:rPr>
        <w:t xml:space="preserve"> </w:t>
      </w:r>
      <w:r w:rsidRPr="00211FC2">
        <w:rPr>
          <w:color w:val="000000" w:themeColor="text1"/>
          <w:spacing w:val="-1"/>
          <w:sz w:val="24"/>
          <w:szCs w:val="24"/>
        </w:rPr>
        <w:t xml:space="preserve">18 listopada 2022 r. zwane dalej </w:t>
      </w:r>
      <w:r w:rsidRPr="00211FC2">
        <w:rPr>
          <w:rFonts w:cs="Times New Roman"/>
          <w:color w:val="000000" w:themeColor="text1"/>
          <w:spacing w:val="-1"/>
          <w:sz w:val="24"/>
          <w:szCs w:val="24"/>
        </w:rPr>
        <w:t>„</w:t>
      </w:r>
      <w:r w:rsidRPr="00211FC2">
        <w:rPr>
          <w:color w:val="000000" w:themeColor="text1"/>
          <w:spacing w:val="-1"/>
          <w:sz w:val="24"/>
          <w:szCs w:val="24"/>
        </w:rPr>
        <w:t>Wytycznymi kwalifikowalno</w:t>
      </w:r>
      <w:r w:rsidRPr="00211FC2">
        <w:rPr>
          <w:rFonts w:cs="Times New Roman"/>
          <w:color w:val="000000" w:themeColor="text1"/>
          <w:spacing w:val="-1"/>
          <w:sz w:val="24"/>
          <w:szCs w:val="24"/>
        </w:rPr>
        <w:t>ś</w:t>
      </w:r>
      <w:r w:rsidRPr="00211FC2">
        <w:rPr>
          <w:color w:val="000000" w:themeColor="text1"/>
          <w:spacing w:val="-1"/>
          <w:sz w:val="24"/>
          <w:szCs w:val="24"/>
        </w:rPr>
        <w:t>ci</w:t>
      </w:r>
      <w:r w:rsidR="009B536A" w:rsidRPr="00211FC2">
        <w:rPr>
          <w:color w:val="000000" w:themeColor="text1"/>
          <w:spacing w:val="-1"/>
          <w:sz w:val="24"/>
          <w:szCs w:val="24"/>
        </w:rPr>
        <w:t>”</w:t>
      </w:r>
      <w:r w:rsidRPr="00211FC2">
        <w:rPr>
          <w:color w:val="000000" w:themeColor="text1"/>
          <w:spacing w:val="-1"/>
          <w:sz w:val="24"/>
          <w:szCs w:val="24"/>
        </w:rPr>
        <w:t>;</w:t>
      </w:r>
    </w:p>
    <w:p w14:paraId="23E179D4" w14:textId="77644B80" w:rsidR="004B6FA1" w:rsidRPr="00211FC2" w:rsidRDefault="004B6FA1" w:rsidP="0006682D">
      <w:pPr>
        <w:numPr>
          <w:ilvl w:val="0"/>
          <w:numId w:val="10"/>
        </w:numPr>
        <w:shd w:val="clear" w:color="auto" w:fill="FFFFFF"/>
        <w:tabs>
          <w:tab w:val="left" w:pos="283"/>
        </w:tabs>
        <w:spacing w:after="120" w:line="23" w:lineRule="atLeast"/>
        <w:ind w:left="714" w:right="516"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realizacji projekt</w:t>
      </w:r>
      <w:r w:rsidRPr="00211FC2">
        <w:rPr>
          <w:rFonts w:cs="Times New Roman"/>
          <w:color w:val="000000" w:themeColor="text1"/>
          <w:spacing w:val="-1"/>
          <w:sz w:val="24"/>
          <w:szCs w:val="24"/>
        </w:rPr>
        <w:t>ó</w:t>
      </w:r>
      <w:r w:rsidRPr="00211FC2">
        <w:rPr>
          <w:color w:val="000000" w:themeColor="text1"/>
          <w:spacing w:val="-1"/>
          <w:sz w:val="24"/>
          <w:szCs w:val="24"/>
        </w:rPr>
        <w:t>w</w:t>
      </w:r>
      <w:r w:rsidR="0017579E" w:rsidRPr="00211FC2">
        <w:rPr>
          <w:color w:val="000000" w:themeColor="text1"/>
          <w:spacing w:val="-1"/>
          <w:sz w:val="24"/>
          <w:szCs w:val="24"/>
        </w:rPr>
        <w:t xml:space="preserve"> z </w:t>
      </w:r>
      <w:r w:rsidRPr="00211FC2">
        <w:rPr>
          <w:color w:val="000000" w:themeColor="text1"/>
          <w:spacing w:val="-1"/>
          <w:sz w:val="24"/>
          <w:szCs w:val="24"/>
        </w:rPr>
        <w:t>udzia</w:t>
      </w:r>
      <w:r w:rsidRPr="00211FC2">
        <w:rPr>
          <w:rFonts w:cs="Times New Roman"/>
          <w:color w:val="000000" w:themeColor="text1"/>
          <w:spacing w:val="-1"/>
          <w:sz w:val="24"/>
          <w:szCs w:val="24"/>
        </w:rPr>
        <w:t>ł</w:t>
      </w:r>
      <w:r w:rsidRPr="00211FC2">
        <w:rPr>
          <w:color w:val="000000" w:themeColor="text1"/>
          <w:spacing w:val="-1"/>
          <w:sz w:val="24"/>
          <w:szCs w:val="24"/>
        </w:rPr>
        <w:t xml:space="preserve">em </w:t>
      </w:r>
      <w:r w:rsidRPr="00211FC2">
        <w:rPr>
          <w:rFonts w:cs="Times New Roman"/>
          <w:color w:val="000000" w:themeColor="text1"/>
          <w:spacing w:val="-1"/>
          <w:sz w:val="24"/>
          <w:szCs w:val="24"/>
        </w:rPr>
        <w:t>ś</w:t>
      </w:r>
      <w:r w:rsidRPr="00211FC2">
        <w:rPr>
          <w:color w:val="000000" w:themeColor="text1"/>
          <w:spacing w:val="-1"/>
          <w:sz w:val="24"/>
          <w:szCs w:val="24"/>
        </w:rPr>
        <w:t>rodk</w:t>
      </w:r>
      <w:r w:rsidRPr="00211FC2">
        <w:rPr>
          <w:rFonts w:cs="Times New Roman"/>
          <w:color w:val="000000" w:themeColor="text1"/>
          <w:spacing w:val="-1"/>
          <w:sz w:val="24"/>
          <w:szCs w:val="24"/>
        </w:rPr>
        <w:t>ó</w:t>
      </w:r>
      <w:r w:rsidRPr="00211FC2">
        <w:rPr>
          <w:color w:val="000000" w:themeColor="text1"/>
          <w:spacing w:val="-1"/>
          <w:sz w:val="24"/>
          <w:szCs w:val="24"/>
        </w:rPr>
        <w:t>w Europejskiego</w:t>
      </w:r>
      <w:r w:rsidR="00C060D7" w:rsidRPr="00211FC2">
        <w:rPr>
          <w:color w:val="000000" w:themeColor="text1"/>
          <w:spacing w:val="-1"/>
          <w:sz w:val="24"/>
          <w:szCs w:val="24"/>
        </w:rPr>
        <w:t xml:space="preserve"> </w:t>
      </w:r>
      <w:r w:rsidRPr="00211FC2">
        <w:rPr>
          <w:color w:val="000000" w:themeColor="text1"/>
          <w:sz w:val="24"/>
          <w:szCs w:val="24"/>
        </w:rPr>
        <w:t>Funduszu Spo</w:t>
      </w:r>
      <w:r w:rsidRPr="00211FC2">
        <w:rPr>
          <w:rFonts w:cs="Times New Roman"/>
          <w:color w:val="000000" w:themeColor="text1"/>
          <w:sz w:val="24"/>
          <w:szCs w:val="24"/>
        </w:rPr>
        <w:t>ł</w:t>
      </w:r>
      <w:r w:rsidRPr="00211FC2">
        <w:rPr>
          <w:color w:val="000000" w:themeColor="text1"/>
          <w:sz w:val="24"/>
          <w:szCs w:val="24"/>
        </w:rPr>
        <w:t>ecznego Plus</w:t>
      </w:r>
      <w:r w:rsidR="0017579E" w:rsidRPr="00211FC2">
        <w:rPr>
          <w:color w:val="000000" w:themeColor="text1"/>
          <w:sz w:val="24"/>
          <w:szCs w:val="24"/>
        </w:rPr>
        <w:t xml:space="preserve"> w </w:t>
      </w:r>
      <w:r w:rsidRPr="00211FC2">
        <w:rPr>
          <w:color w:val="000000" w:themeColor="text1"/>
          <w:sz w:val="24"/>
          <w:szCs w:val="24"/>
        </w:rPr>
        <w:t>regionalnych programach na lata 2021-2027</w:t>
      </w:r>
      <w:r w:rsidR="0017579E" w:rsidRPr="00211FC2">
        <w:rPr>
          <w:color w:val="000000" w:themeColor="text1"/>
          <w:sz w:val="24"/>
          <w:szCs w:val="24"/>
        </w:rPr>
        <w:t xml:space="preserve"> z </w:t>
      </w:r>
      <w:r w:rsidRPr="00211FC2">
        <w:rPr>
          <w:color w:val="000000" w:themeColor="text1"/>
          <w:spacing w:val="-1"/>
          <w:sz w:val="24"/>
          <w:szCs w:val="24"/>
        </w:rPr>
        <w:t>dnia 15 marca 2023 r.;</w:t>
      </w:r>
      <w:r w:rsidR="00C60694" w:rsidRPr="00211FC2">
        <w:rPr>
          <w:color w:val="000000" w:themeColor="text1"/>
          <w:spacing w:val="-1"/>
          <w:sz w:val="24"/>
          <w:szCs w:val="24"/>
        </w:rPr>
        <w:t xml:space="preserve"> zwane dalej „Wytycznymi programów regionalnych”;</w:t>
      </w:r>
    </w:p>
    <w:p w14:paraId="1C0B7895" w14:textId="28C4AB67" w:rsidR="004B6FA1" w:rsidRPr="00211FC2" w:rsidRDefault="004B6FA1" w:rsidP="0006682D">
      <w:pPr>
        <w:numPr>
          <w:ilvl w:val="0"/>
          <w:numId w:val="10"/>
        </w:numPr>
        <w:shd w:val="clear" w:color="auto" w:fill="FFFFFF"/>
        <w:tabs>
          <w:tab w:val="left" w:pos="283"/>
        </w:tabs>
        <w:spacing w:after="120" w:line="23" w:lineRule="atLeast"/>
        <w:ind w:left="714" w:right="1554" w:hanging="357"/>
        <w:rPr>
          <w:color w:val="000000" w:themeColor="text1"/>
          <w:sz w:val="24"/>
          <w:szCs w:val="24"/>
        </w:rPr>
      </w:pPr>
      <w:r w:rsidRPr="00211FC2">
        <w:rPr>
          <w:color w:val="000000" w:themeColor="text1"/>
          <w:spacing w:val="-3"/>
          <w:sz w:val="24"/>
          <w:szCs w:val="24"/>
        </w:rPr>
        <w:t>Wytyczne dotycz</w:t>
      </w:r>
      <w:r w:rsidRPr="00211FC2">
        <w:rPr>
          <w:rFonts w:cs="Times New Roman"/>
          <w:color w:val="000000" w:themeColor="text1"/>
          <w:spacing w:val="-3"/>
          <w:sz w:val="24"/>
          <w:szCs w:val="24"/>
        </w:rPr>
        <w:t>ą</w:t>
      </w:r>
      <w:r w:rsidRPr="00211FC2">
        <w:rPr>
          <w:color w:val="000000" w:themeColor="text1"/>
          <w:spacing w:val="-3"/>
          <w:sz w:val="24"/>
          <w:szCs w:val="24"/>
        </w:rPr>
        <w:t>ce wyboru projekt</w:t>
      </w:r>
      <w:r w:rsidRPr="00211FC2">
        <w:rPr>
          <w:rFonts w:cs="Times New Roman"/>
          <w:color w:val="000000" w:themeColor="text1"/>
          <w:spacing w:val="-3"/>
          <w:sz w:val="24"/>
          <w:szCs w:val="24"/>
        </w:rPr>
        <w:t>ó</w:t>
      </w:r>
      <w:r w:rsidRPr="00211FC2">
        <w:rPr>
          <w:color w:val="000000" w:themeColor="text1"/>
          <w:spacing w:val="-3"/>
          <w:sz w:val="24"/>
          <w:szCs w:val="24"/>
        </w:rPr>
        <w:t xml:space="preserve">w na lata 2021 </w:t>
      </w:r>
      <w:r w:rsidR="009B536A" w:rsidRPr="00211FC2">
        <w:rPr>
          <w:color w:val="000000" w:themeColor="text1"/>
          <w:spacing w:val="-3"/>
          <w:sz w:val="24"/>
          <w:szCs w:val="24"/>
        </w:rPr>
        <w:t>–</w:t>
      </w:r>
      <w:r w:rsidR="005F3E22" w:rsidRPr="00211FC2">
        <w:rPr>
          <w:color w:val="000000" w:themeColor="text1"/>
          <w:spacing w:val="-3"/>
          <w:sz w:val="24"/>
          <w:szCs w:val="24"/>
        </w:rPr>
        <w:t xml:space="preserve"> </w:t>
      </w:r>
      <w:r w:rsidRPr="00211FC2">
        <w:rPr>
          <w:color w:val="000000" w:themeColor="text1"/>
          <w:spacing w:val="-3"/>
          <w:sz w:val="24"/>
          <w:szCs w:val="24"/>
        </w:rPr>
        <w:t>2027</w:t>
      </w:r>
      <w:r w:rsidR="006A4226">
        <w:rPr>
          <w:color w:val="000000" w:themeColor="text1"/>
          <w:spacing w:val="-3"/>
          <w:sz w:val="24"/>
          <w:szCs w:val="24"/>
        </w:rPr>
        <w:t xml:space="preserve"> </w:t>
      </w:r>
      <w:r w:rsidR="0017579E" w:rsidRPr="00211FC2">
        <w:rPr>
          <w:color w:val="000000" w:themeColor="text1"/>
          <w:spacing w:val="-3"/>
          <w:sz w:val="24"/>
          <w:szCs w:val="24"/>
        </w:rPr>
        <w:t>z </w:t>
      </w:r>
      <w:r w:rsidRPr="00211FC2">
        <w:rPr>
          <w:color w:val="000000" w:themeColor="text1"/>
          <w:spacing w:val="-3"/>
          <w:sz w:val="24"/>
          <w:szCs w:val="24"/>
        </w:rPr>
        <w:t>dnia</w:t>
      </w:r>
      <w:r w:rsidRPr="00211FC2">
        <w:rPr>
          <w:color w:val="000000" w:themeColor="text1"/>
          <w:spacing w:val="-2"/>
          <w:sz w:val="24"/>
          <w:szCs w:val="24"/>
        </w:rPr>
        <w:t>12 pa</w:t>
      </w:r>
      <w:r w:rsidRPr="00211FC2">
        <w:rPr>
          <w:rFonts w:cs="Times New Roman"/>
          <w:color w:val="000000" w:themeColor="text1"/>
          <w:spacing w:val="-2"/>
          <w:sz w:val="24"/>
          <w:szCs w:val="24"/>
        </w:rPr>
        <w:t>ź</w:t>
      </w:r>
      <w:r w:rsidRPr="00211FC2">
        <w:rPr>
          <w:color w:val="000000" w:themeColor="text1"/>
          <w:spacing w:val="-2"/>
          <w:sz w:val="24"/>
          <w:szCs w:val="24"/>
        </w:rPr>
        <w:t>dziernika 2022 r.;</w:t>
      </w:r>
    </w:p>
    <w:p w14:paraId="7F1DB94D" w14:textId="2BC875E2" w:rsidR="004B6FA1" w:rsidRPr="00211FC2" w:rsidRDefault="004B6FA1" w:rsidP="0006682D">
      <w:pPr>
        <w:numPr>
          <w:ilvl w:val="0"/>
          <w:numId w:val="10"/>
        </w:numPr>
        <w:shd w:val="clear" w:color="auto" w:fill="FFFFFF"/>
        <w:tabs>
          <w:tab w:val="left" w:pos="283"/>
        </w:tabs>
        <w:spacing w:after="120" w:line="23" w:lineRule="atLeast"/>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monitorowania post</w:t>
      </w:r>
      <w:r w:rsidRPr="00211FC2">
        <w:rPr>
          <w:rFonts w:cs="Times New Roman"/>
          <w:color w:val="000000" w:themeColor="text1"/>
          <w:spacing w:val="-1"/>
          <w:sz w:val="24"/>
          <w:szCs w:val="24"/>
        </w:rPr>
        <w:t>ę</w:t>
      </w:r>
      <w:r w:rsidRPr="00211FC2">
        <w:rPr>
          <w:color w:val="000000" w:themeColor="text1"/>
          <w:spacing w:val="-1"/>
          <w:sz w:val="24"/>
          <w:szCs w:val="24"/>
        </w:rPr>
        <w:t>pu rzeczowego realizacji program</w:t>
      </w:r>
      <w:r w:rsidRPr="00211FC2">
        <w:rPr>
          <w:rFonts w:cs="Times New Roman"/>
          <w:color w:val="000000" w:themeColor="text1"/>
          <w:spacing w:val="-1"/>
          <w:sz w:val="24"/>
          <w:szCs w:val="24"/>
        </w:rPr>
        <w:t>ó</w:t>
      </w:r>
      <w:r w:rsidRPr="00211FC2">
        <w:rPr>
          <w:color w:val="000000" w:themeColor="text1"/>
          <w:spacing w:val="-1"/>
          <w:sz w:val="24"/>
          <w:szCs w:val="24"/>
        </w:rPr>
        <w:t>w na</w:t>
      </w:r>
      <w:r w:rsidR="00C060D7" w:rsidRPr="00211FC2">
        <w:rPr>
          <w:color w:val="000000" w:themeColor="text1"/>
          <w:spacing w:val="-1"/>
          <w:sz w:val="24"/>
          <w:szCs w:val="24"/>
        </w:rPr>
        <w:t xml:space="preserve"> </w:t>
      </w:r>
      <w:r w:rsidRPr="00211FC2">
        <w:rPr>
          <w:color w:val="000000" w:themeColor="text1"/>
          <w:spacing w:val="-1"/>
          <w:sz w:val="24"/>
          <w:szCs w:val="24"/>
        </w:rPr>
        <w:t xml:space="preserve">lata 2021 </w:t>
      </w:r>
      <w:r w:rsidR="009B536A" w:rsidRPr="00211FC2">
        <w:rPr>
          <w:color w:val="000000" w:themeColor="text1"/>
          <w:spacing w:val="-1"/>
          <w:sz w:val="24"/>
          <w:szCs w:val="24"/>
        </w:rPr>
        <w:t>–</w:t>
      </w:r>
      <w:r w:rsidRPr="00211FC2">
        <w:rPr>
          <w:color w:val="000000" w:themeColor="text1"/>
          <w:spacing w:val="-1"/>
          <w:sz w:val="24"/>
          <w:szCs w:val="24"/>
        </w:rPr>
        <w:t xml:space="preserve"> 2027</w:t>
      </w:r>
      <w:r w:rsidR="0017579E" w:rsidRPr="00211FC2">
        <w:rPr>
          <w:color w:val="000000" w:themeColor="text1"/>
          <w:spacing w:val="-1"/>
          <w:sz w:val="24"/>
          <w:szCs w:val="24"/>
        </w:rPr>
        <w:t xml:space="preserve"> z </w:t>
      </w:r>
      <w:r w:rsidRPr="00211FC2">
        <w:rPr>
          <w:color w:val="000000" w:themeColor="text1"/>
          <w:spacing w:val="-1"/>
          <w:sz w:val="24"/>
          <w:szCs w:val="24"/>
        </w:rPr>
        <w:t>dnia 12 pa</w:t>
      </w:r>
      <w:r w:rsidRPr="00211FC2">
        <w:rPr>
          <w:rFonts w:cs="Times New Roman"/>
          <w:color w:val="000000" w:themeColor="text1"/>
          <w:spacing w:val="-1"/>
          <w:sz w:val="24"/>
          <w:szCs w:val="24"/>
        </w:rPr>
        <w:t>ź</w:t>
      </w:r>
      <w:r w:rsidRPr="00211FC2">
        <w:rPr>
          <w:color w:val="000000" w:themeColor="text1"/>
          <w:spacing w:val="-1"/>
          <w:sz w:val="24"/>
          <w:szCs w:val="24"/>
        </w:rPr>
        <w:t>dziernika 2022 r.</w:t>
      </w:r>
      <w:r w:rsidR="00A96B6A" w:rsidRPr="00211FC2">
        <w:rPr>
          <w:color w:val="000000" w:themeColor="text1"/>
          <w:spacing w:val="-1"/>
          <w:sz w:val="24"/>
          <w:szCs w:val="24"/>
        </w:rPr>
        <w:t>; zwane dalej „Wytycznymi monitorowania”</w:t>
      </w:r>
      <w:r w:rsidRPr="00211FC2">
        <w:rPr>
          <w:color w:val="000000" w:themeColor="text1"/>
          <w:spacing w:val="-1"/>
          <w:sz w:val="24"/>
          <w:szCs w:val="24"/>
        </w:rPr>
        <w:t>;</w:t>
      </w:r>
    </w:p>
    <w:p w14:paraId="325AC29F" w14:textId="7AEEC72C" w:rsidR="004B6FA1" w:rsidRPr="00211FC2" w:rsidRDefault="004B6FA1" w:rsidP="0006682D">
      <w:pPr>
        <w:numPr>
          <w:ilvl w:val="0"/>
          <w:numId w:val="10"/>
        </w:numPr>
        <w:shd w:val="clear" w:color="auto" w:fill="FFFFFF"/>
        <w:tabs>
          <w:tab w:val="left" w:pos="283"/>
        </w:tabs>
        <w:spacing w:after="120" w:line="23" w:lineRule="atLeast"/>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realizacji zasad r</w:t>
      </w:r>
      <w:r w:rsidRPr="00211FC2">
        <w:rPr>
          <w:rFonts w:cs="Times New Roman"/>
          <w:color w:val="000000" w:themeColor="text1"/>
          <w:spacing w:val="-1"/>
          <w:sz w:val="24"/>
          <w:szCs w:val="24"/>
        </w:rPr>
        <w:t>ó</w:t>
      </w:r>
      <w:r w:rsidRPr="00211FC2">
        <w:rPr>
          <w:color w:val="000000" w:themeColor="text1"/>
          <w:spacing w:val="-1"/>
          <w:sz w:val="24"/>
          <w:szCs w:val="24"/>
        </w:rPr>
        <w:t>wno</w:t>
      </w:r>
      <w:r w:rsidRPr="00211FC2">
        <w:rPr>
          <w:rFonts w:cs="Times New Roman"/>
          <w:color w:val="000000" w:themeColor="text1"/>
          <w:spacing w:val="-1"/>
          <w:sz w:val="24"/>
          <w:szCs w:val="24"/>
        </w:rPr>
        <w:t>ś</w:t>
      </w:r>
      <w:r w:rsidRPr="00211FC2">
        <w:rPr>
          <w:color w:val="000000" w:themeColor="text1"/>
          <w:spacing w:val="-1"/>
          <w:sz w:val="24"/>
          <w:szCs w:val="24"/>
        </w:rPr>
        <w:t>ciowych</w:t>
      </w:r>
      <w:r w:rsidR="0017579E" w:rsidRPr="00211FC2">
        <w:rPr>
          <w:color w:val="000000" w:themeColor="text1"/>
          <w:spacing w:val="-1"/>
          <w:sz w:val="24"/>
          <w:szCs w:val="24"/>
        </w:rPr>
        <w:t xml:space="preserve"> w </w:t>
      </w:r>
      <w:r w:rsidRPr="00211FC2">
        <w:rPr>
          <w:color w:val="000000" w:themeColor="text1"/>
          <w:spacing w:val="-1"/>
          <w:sz w:val="24"/>
          <w:szCs w:val="24"/>
        </w:rPr>
        <w:t>ramach funduszy unijnych</w:t>
      </w:r>
      <w:r w:rsidR="00C060D7" w:rsidRPr="00211FC2">
        <w:rPr>
          <w:color w:val="000000" w:themeColor="text1"/>
          <w:spacing w:val="-1"/>
          <w:sz w:val="24"/>
          <w:szCs w:val="24"/>
        </w:rPr>
        <w:t xml:space="preserve"> </w:t>
      </w:r>
      <w:r w:rsidRPr="00211FC2">
        <w:rPr>
          <w:color w:val="000000" w:themeColor="text1"/>
          <w:spacing w:val="-3"/>
          <w:sz w:val="24"/>
          <w:szCs w:val="24"/>
        </w:rPr>
        <w:t>na lata 2021 -2027</w:t>
      </w:r>
      <w:r w:rsidR="0017579E" w:rsidRPr="00211FC2">
        <w:rPr>
          <w:color w:val="000000" w:themeColor="text1"/>
          <w:spacing w:val="-3"/>
          <w:sz w:val="24"/>
          <w:szCs w:val="24"/>
        </w:rPr>
        <w:t xml:space="preserve"> z </w:t>
      </w:r>
      <w:r w:rsidRPr="00211FC2">
        <w:rPr>
          <w:color w:val="000000" w:themeColor="text1"/>
          <w:spacing w:val="-3"/>
          <w:sz w:val="24"/>
          <w:szCs w:val="24"/>
        </w:rPr>
        <w:t>dnia 29 grudnia 2022 r.</w:t>
      </w:r>
      <w:r w:rsidR="009B536A" w:rsidRPr="00211FC2">
        <w:rPr>
          <w:color w:val="000000" w:themeColor="text1"/>
          <w:spacing w:val="-3"/>
          <w:sz w:val="24"/>
          <w:szCs w:val="24"/>
        </w:rPr>
        <w:t>;</w:t>
      </w:r>
    </w:p>
    <w:p w14:paraId="5EE92D25" w14:textId="1B016C9F" w:rsidR="004B6FA1" w:rsidRPr="00211FC2" w:rsidRDefault="004B6FA1" w:rsidP="0006682D">
      <w:pPr>
        <w:numPr>
          <w:ilvl w:val="0"/>
          <w:numId w:val="10"/>
        </w:numPr>
        <w:shd w:val="clear" w:color="auto" w:fill="FFFFFF"/>
        <w:tabs>
          <w:tab w:val="left" w:pos="283"/>
        </w:tabs>
        <w:spacing w:after="120" w:line="23" w:lineRule="atLeast"/>
        <w:ind w:left="714" w:right="1038"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informacji</w:t>
      </w:r>
      <w:r w:rsidR="0017579E" w:rsidRPr="00211FC2">
        <w:rPr>
          <w:color w:val="000000" w:themeColor="text1"/>
          <w:spacing w:val="-1"/>
          <w:sz w:val="24"/>
          <w:szCs w:val="24"/>
        </w:rPr>
        <w:t xml:space="preserve"> i </w:t>
      </w:r>
      <w:r w:rsidRPr="00211FC2">
        <w:rPr>
          <w:color w:val="000000" w:themeColor="text1"/>
          <w:spacing w:val="-1"/>
          <w:sz w:val="24"/>
          <w:szCs w:val="24"/>
        </w:rPr>
        <w:t>promocji Funduszy Europejskich na lata</w:t>
      </w:r>
      <w:r w:rsidR="00C060D7" w:rsidRPr="00211FC2">
        <w:rPr>
          <w:color w:val="000000" w:themeColor="text1"/>
          <w:spacing w:val="-1"/>
          <w:sz w:val="24"/>
          <w:szCs w:val="24"/>
        </w:rPr>
        <w:t xml:space="preserve"> </w:t>
      </w:r>
      <w:r w:rsidRPr="00211FC2">
        <w:rPr>
          <w:color w:val="000000" w:themeColor="text1"/>
          <w:spacing w:val="-3"/>
          <w:sz w:val="24"/>
          <w:szCs w:val="24"/>
        </w:rPr>
        <w:t>2021-2027</w:t>
      </w:r>
      <w:r w:rsidR="0017579E" w:rsidRPr="00211FC2">
        <w:rPr>
          <w:color w:val="000000" w:themeColor="text1"/>
          <w:spacing w:val="-3"/>
          <w:sz w:val="24"/>
          <w:szCs w:val="24"/>
        </w:rPr>
        <w:t xml:space="preserve"> z </w:t>
      </w:r>
      <w:r w:rsidRPr="00211FC2">
        <w:rPr>
          <w:color w:val="000000" w:themeColor="text1"/>
          <w:spacing w:val="-3"/>
          <w:sz w:val="24"/>
          <w:szCs w:val="24"/>
        </w:rPr>
        <w:t>dnia 19 kwietnia 2023 r.;</w:t>
      </w:r>
    </w:p>
    <w:p w14:paraId="3275C70C" w14:textId="7658E293" w:rsidR="004B6FA1" w:rsidRPr="00211FC2" w:rsidRDefault="004B6FA1" w:rsidP="0006682D">
      <w:pPr>
        <w:numPr>
          <w:ilvl w:val="0"/>
          <w:numId w:val="10"/>
        </w:numPr>
        <w:shd w:val="clear" w:color="auto" w:fill="FFFFFF"/>
        <w:tabs>
          <w:tab w:val="left" w:pos="283"/>
        </w:tabs>
        <w:spacing w:after="120" w:line="276" w:lineRule="auto"/>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warunk</w:t>
      </w:r>
      <w:r w:rsidRPr="00211FC2">
        <w:rPr>
          <w:rFonts w:cs="Times New Roman"/>
          <w:color w:val="000000" w:themeColor="text1"/>
          <w:spacing w:val="-1"/>
          <w:sz w:val="24"/>
          <w:szCs w:val="24"/>
        </w:rPr>
        <w:t>ó</w:t>
      </w:r>
      <w:r w:rsidRPr="00211FC2">
        <w:rPr>
          <w:color w:val="000000" w:themeColor="text1"/>
          <w:spacing w:val="-1"/>
          <w:sz w:val="24"/>
          <w:szCs w:val="24"/>
        </w:rPr>
        <w:t>w gromadzenia</w:t>
      </w:r>
      <w:r w:rsidR="0017579E" w:rsidRPr="00211FC2">
        <w:rPr>
          <w:color w:val="000000" w:themeColor="text1"/>
          <w:spacing w:val="-1"/>
          <w:sz w:val="24"/>
          <w:szCs w:val="24"/>
        </w:rPr>
        <w:t xml:space="preserve"> i </w:t>
      </w:r>
      <w:r w:rsidRPr="00211FC2">
        <w:rPr>
          <w:color w:val="000000" w:themeColor="text1"/>
          <w:spacing w:val="-1"/>
          <w:sz w:val="24"/>
          <w:szCs w:val="24"/>
        </w:rPr>
        <w:t>przekazywania danych</w:t>
      </w:r>
      <w:r w:rsidR="0017579E" w:rsidRPr="00211FC2">
        <w:rPr>
          <w:color w:val="000000" w:themeColor="text1"/>
          <w:spacing w:val="-1"/>
          <w:sz w:val="24"/>
          <w:szCs w:val="24"/>
        </w:rPr>
        <w:t xml:space="preserve"> w </w:t>
      </w:r>
      <w:r w:rsidRPr="00211FC2">
        <w:rPr>
          <w:color w:val="000000" w:themeColor="text1"/>
          <w:spacing w:val="-1"/>
          <w:sz w:val="24"/>
          <w:szCs w:val="24"/>
        </w:rPr>
        <w:t>postaci</w:t>
      </w:r>
      <w:r w:rsidR="00C060D7" w:rsidRPr="00211FC2">
        <w:rPr>
          <w:color w:val="000000" w:themeColor="text1"/>
          <w:spacing w:val="-1"/>
          <w:sz w:val="24"/>
          <w:szCs w:val="24"/>
        </w:rPr>
        <w:t xml:space="preserve"> </w:t>
      </w:r>
      <w:r w:rsidRPr="00211FC2">
        <w:rPr>
          <w:color w:val="000000" w:themeColor="text1"/>
          <w:spacing w:val="-1"/>
          <w:sz w:val="24"/>
          <w:szCs w:val="24"/>
        </w:rPr>
        <w:t>elektronicznej na lata 2021-2027</w:t>
      </w:r>
      <w:r w:rsidR="0017579E" w:rsidRPr="00211FC2">
        <w:rPr>
          <w:color w:val="000000" w:themeColor="text1"/>
          <w:spacing w:val="-1"/>
          <w:sz w:val="24"/>
          <w:szCs w:val="24"/>
        </w:rPr>
        <w:t xml:space="preserve"> z </w:t>
      </w:r>
      <w:r w:rsidRPr="00211FC2">
        <w:rPr>
          <w:color w:val="000000" w:themeColor="text1"/>
          <w:spacing w:val="-1"/>
          <w:sz w:val="24"/>
          <w:szCs w:val="24"/>
        </w:rPr>
        <w:t>dnia 25 stycznia 2023 r</w:t>
      </w:r>
      <w:r w:rsidR="009746D9" w:rsidRPr="00211FC2">
        <w:rPr>
          <w:color w:val="000000" w:themeColor="text1"/>
          <w:spacing w:val="-1"/>
          <w:sz w:val="24"/>
          <w:szCs w:val="24"/>
        </w:rPr>
        <w:t>;</w:t>
      </w:r>
    </w:p>
    <w:p w14:paraId="52C76644" w14:textId="101559B9" w:rsidR="009746D9" w:rsidRPr="00211FC2" w:rsidRDefault="00EE3459" w:rsidP="0006682D">
      <w:pPr>
        <w:numPr>
          <w:ilvl w:val="0"/>
          <w:numId w:val="10"/>
        </w:numPr>
        <w:shd w:val="clear" w:color="auto" w:fill="FFFFFF"/>
        <w:tabs>
          <w:tab w:val="left" w:pos="283"/>
        </w:tabs>
        <w:spacing w:after="120" w:line="276" w:lineRule="auto"/>
        <w:ind w:left="714" w:hanging="357"/>
        <w:rPr>
          <w:color w:val="000000" w:themeColor="text1"/>
          <w:sz w:val="24"/>
          <w:szCs w:val="24"/>
        </w:rPr>
      </w:pPr>
      <w:r w:rsidRPr="00211FC2">
        <w:rPr>
          <w:color w:val="000000" w:themeColor="text1"/>
          <w:sz w:val="24"/>
          <w:szCs w:val="24"/>
        </w:rPr>
        <w:t xml:space="preserve">Zawiadomienie Komisji z dnia 23 lipca 2016 r. </w:t>
      </w:r>
      <w:r w:rsidR="009746D9" w:rsidRPr="00211FC2">
        <w:rPr>
          <w:color w:val="000000" w:themeColor="text1"/>
          <w:sz w:val="24"/>
          <w:szCs w:val="24"/>
        </w:rPr>
        <w:t>Wytyczne dotyczące zapewnienia poszanowania Karty praw podstawowych Unii Europejskiej przy wdrażaniu europejskich funduszy strukturalnych i inwestycyjnych</w:t>
      </w:r>
      <w:r w:rsidR="00E40EFB" w:rsidRPr="00211FC2">
        <w:rPr>
          <w:color w:val="000000" w:themeColor="text1"/>
          <w:sz w:val="24"/>
          <w:szCs w:val="24"/>
        </w:rPr>
        <w:t xml:space="preserve"> (Dz.U.UE.C.2016.269.1)</w:t>
      </w:r>
      <w:r w:rsidR="001157E0" w:rsidRPr="00211FC2">
        <w:rPr>
          <w:color w:val="000000" w:themeColor="text1"/>
          <w:sz w:val="24"/>
          <w:szCs w:val="24"/>
        </w:rPr>
        <w:t>.</w:t>
      </w:r>
    </w:p>
    <w:p w14:paraId="6B61F2B2" w14:textId="430D7912" w:rsidR="004B6FA1" w:rsidRPr="00211FC2" w:rsidRDefault="004B6FA1" w:rsidP="009232CB">
      <w:pPr>
        <w:shd w:val="clear" w:color="auto" w:fill="FFFFFF"/>
        <w:spacing w:after="200" w:line="23" w:lineRule="atLeast"/>
        <w:ind w:left="14"/>
        <w:rPr>
          <w:color w:val="000000" w:themeColor="text1"/>
        </w:rPr>
      </w:pPr>
      <w:r w:rsidRPr="00211FC2">
        <w:rPr>
          <w:b/>
          <w:bCs/>
          <w:color w:val="000000" w:themeColor="text1"/>
          <w:spacing w:val="-8"/>
          <w:sz w:val="24"/>
          <w:szCs w:val="24"/>
        </w:rPr>
        <w:t>Uwaga!</w:t>
      </w:r>
    </w:p>
    <w:p w14:paraId="27A8809D" w14:textId="6274DA72" w:rsidR="004B6FA1" w:rsidRPr="00211FC2" w:rsidRDefault="004B6FA1" w:rsidP="00101B80">
      <w:pPr>
        <w:shd w:val="clear" w:color="auto" w:fill="FFFFFF"/>
        <w:spacing w:before="120" w:after="120" w:line="276" w:lineRule="auto"/>
        <w:rPr>
          <w:color w:val="000000" w:themeColor="text1"/>
        </w:rPr>
      </w:pPr>
      <w:r w:rsidRPr="00211FC2">
        <w:rPr>
          <w:color w:val="000000" w:themeColor="text1"/>
          <w:sz w:val="24"/>
          <w:szCs w:val="24"/>
        </w:rPr>
        <w:t>Wnioskodawca ubiegaj</w:t>
      </w:r>
      <w:r w:rsidRPr="00211FC2">
        <w:rPr>
          <w:rFonts w:cs="Times New Roman"/>
          <w:color w:val="000000" w:themeColor="text1"/>
          <w:sz w:val="24"/>
          <w:szCs w:val="24"/>
        </w:rPr>
        <w:t>ą</w:t>
      </w:r>
      <w:r w:rsidRPr="00211FC2">
        <w:rPr>
          <w:color w:val="000000" w:themeColor="text1"/>
          <w:sz w:val="24"/>
          <w:szCs w:val="24"/>
        </w:rPr>
        <w:t>cy si</w:t>
      </w:r>
      <w:r w:rsidRPr="00211FC2">
        <w:rPr>
          <w:rFonts w:cs="Times New Roman"/>
          <w:color w:val="000000" w:themeColor="text1"/>
          <w:sz w:val="24"/>
          <w:szCs w:val="24"/>
        </w:rPr>
        <w:t>ę</w:t>
      </w:r>
      <w:r w:rsidRPr="00211FC2">
        <w:rPr>
          <w:color w:val="000000" w:themeColor="text1"/>
          <w:sz w:val="24"/>
          <w:szCs w:val="24"/>
        </w:rPr>
        <w:t xml:space="preserve"> o dofinansowanie</w:t>
      </w:r>
      <w:r w:rsidR="0017579E" w:rsidRPr="00211FC2">
        <w:rPr>
          <w:color w:val="000000" w:themeColor="text1"/>
          <w:sz w:val="24"/>
          <w:szCs w:val="24"/>
        </w:rPr>
        <w:t xml:space="preserve"> w </w:t>
      </w:r>
      <w:r w:rsidRPr="00211FC2">
        <w:rPr>
          <w:color w:val="000000" w:themeColor="text1"/>
          <w:sz w:val="24"/>
          <w:szCs w:val="24"/>
        </w:rPr>
        <w:t>ramach projekt</w:t>
      </w:r>
      <w:r w:rsidR="00B11AD1" w:rsidRPr="00211FC2">
        <w:rPr>
          <w:color w:val="000000" w:themeColor="text1"/>
          <w:sz w:val="24"/>
          <w:szCs w:val="24"/>
        </w:rPr>
        <w:t>u</w:t>
      </w:r>
      <w:r w:rsidRPr="00211FC2">
        <w:rPr>
          <w:color w:val="000000" w:themeColor="text1"/>
          <w:sz w:val="24"/>
          <w:szCs w:val="24"/>
        </w:rPr>
        <w:t xml:space="preserve"> </w:t>
      </w:r>
      <w:r w:rsidR="00FD2764" w:rsidRPr="00211FC2">
        <w:rPr>
          <w:color w:val="000000" w:themeColor="text1"/>
          <w:sz w:val="24"/>
          <w:szCs w:val="24"/>
        </w:rPr>
        <w:t>wybieran</w:t>
      </w:r>
      <w:r w:rsidR="00B11AD1" w:rsidRPr="00211FC2">
        <w:rPr>
          <w:color w:val="000000" w:themeColor="text1"/>
          <w:sz w:val="24"/>
          <w:szCs w:val="24"/>
        </w:rPr>
        <w:t>ego</w:t>
      </w:r>
      <w:r w:rsidR="0017579E" w:rsidRPr="00211FC2">
        <w:rPr>
          <w:color w:val="000000" w:themeColor="text1"/>
          <w:sz w:val="24"/>
          <w:szCs w:val="24"/>
        </w:rPr>
        <w:t xml:space="preserve"> w </w:t>
      </w:r>
      <w:r w:rsidR="00FD2764" w:rsidRPr="00211FC2">
        <w:rPr>
          <w:color w:val="000000" w:themeColor="text1"/>
          <w:sz w:val="24"/>
          <w:szCs w:val="24"/>
        </w:rPr>
        <w:t xml:space="preserve">sposób </w:t>
      </w:r>
      <w:r w:rsidRPr="00211FC2">
        <w:rPr>
          <w:color w:val="000000" w:themeColor="text1"/>
          <w:spacing w:val="-1"/>
          <w:sz w:val="24"/>
          <w:szCs w:val="24"/>
        </w:rPr>
        <w:t>konkurencyjn</w:t>
      </w:r>
      <w:r w:rsidR="00FD2764" w:rsidRPr="00211FC2">
        <w:rPr>
          <w:color w:val="000000" w:themeColor="text1"/>
          <w:spacing w:val="-1"/>
          <w:sz w:val="24"/>
          <w:szCs w:val="24"/>
        </w:rPr>
        <w:t>y</w:t>
      </w:r>
      <w:r w:rsidRPr="00211FC2">
        <w:rPr>
          <w:color w:val="000000" w:themeColor="text1"/>
          <w:spacing w:val="-1"/>
          <w:sz w:val="24"/>
          <w:szCs w:val="24"/>
        </w:rPr>
        <w:t xml:space="preserve"> zobowi</w:t>
      </w:r>
      <w:r w:rsidRPr="00211FC2">
        <w:rPr>
          <w:rFonts w:cs="Times New Roman"/>
          <w:color w:val="000000" w:themeColor="text1"/>
          <w:spacing w:val="-1"/>
          <w:sz w:val="24"/>
          <w:szCs w:val="24"/>
        </w:rPr>
        <w:t>ą</w:t>
      </w:r>
      <w:r w:rsidRPr="00211FC2">
        <w:rPr>
          <w:color w:val="000000" w:themeColor="text1"/>
          <w:spacing w:val="-1"/>
          <w:sz w:val="24"/>
          <w:szCs w:val="24"/>
        </w:rPr>
        <w:t>zany jest korzysta</w:t>
      </w:r>
      <w:r w:rsidRPr="00211FC2">
        <w:rPr>
          <w:rFonts w:cs="Times New Roman"/>
          <w:color w:val="000000" w:themeColor="text1"/>
          <w:spacing w:val="-1"/>
          <w:sz w:val="24"/>
          <w:szCs w:val="24"/>
        </w:rPr>
        <w:t>ć</w:t>
      </w:r>
      <w:r w:rsidR="0017579E" w:rsidRPr="00211FC2">
        <w:rPr>
          <w:color w:val="000000" w:themeColor="text1"/>
          <w:spacing w:val="-1"/>
          <w:sz w:val="24"/>
          <w:szCs w:val="24"/>
        </w:rPr>
        <w:t xml:space="preserve"> z </w:t>
      </w:r>
      <w:r w:rsidRPr="00211FC2">
        <w:rPr>
          <w:color w:val="000000" w:themeColor="text1"/>
          <w:spacing w:val="-1"/>
          <w:sz w:val="24"/>
          <w:szCs w:val="24"/>
        </w:rPr>
        <w:t>aktualnej na dzie</w:t>
      </w:r>
      <w:r w:rsidRPr="00211FC2">
        <w:rPr>
          <w:rFonts w:cs="Times New Roman"/>
          <w:color w:val="000000" w:themeColor="text1"/>
          <w:spacing w:val="-1"/>
          <w:sz w:val="24"/>
          <w:szCs w:val="24"/>
        </w:rPr>
        <w:t>ń</w:t>
      </w:r>
      <w:r w:rsidRPr="00211FC2">
        <w:rPr>
          <w:color w:val="000000" w:themeColor="text1"/>
          <w:spacing w:val="-1"/>
          <w:sz w:val="24"/>
          <w:szCs w:val="24"/>
        </w:rPr>
        <w:t xml:space="preserve"> og</w:t>
      </w:r>
      <w:r w:rsidRPr="00211FC2">
        <w:rPr>
          <w:rFonts w:cs="Times New Roman"/>
          <w:color w:val="000000" w:themeColor="text1"/>
          <w:spacing w:val="-1"/>
          <w:sz w:val="24"/>
          <w:szCs w:val="24"/>
        </w:rPr>
        <w:t>ł</w:t>
      </w:r>
      <w:r w:rsidRPr="00211FC2">
        <w:rPr>
          <w:color w:val="000000" w:themeColor="text1"/>
          <w:spacing w:val="-1"/>
          <w:sz w:val="24"/>
          <w:szCs w:val="24"/>
        </w:rPr>
        <w:t xml:space="preserve">oszenia </w:t>
      </w:r>
      <w:r w:rsidRPr="00211FC2">
        <w:rPr>
          <w:color w:val="000000" w:themeColor="text1"/>
          <w:spacing w:val="-2"/>
          <w:sz w:val="24"/>
          <w:szCs w:val="24"/>
        </w:rPr>
        <w:t>naboru wersji dokument</w:t>
      </w:r>
      <w:r w:rsidRPr="00211FC2">
        <w:rPr>
          <w:rFonts w:cs="Times New Roman"/>
          <w:color w:val="000000" w:themeColor="text1"/>
          <w:spacing w:val="-2"/>
          <w:sz w:val="24"/>
          <w:szCs w:val="24"/>
        </w:rPr>
        <w:t>ó</w:t>
      </w:r>
      <w:r w:rsidRPr="00211FC2">
        <w:rPr>
          <w:color w:val="000000" w:themeColor="text1"/>
          <w:spacing w:val="-2"/>
          <w:sz w:val="24"/>
          <w:szCs w:val="24"/>
        </w:rPr>
        <w:t>w.</w:t>
      </w:r>
    </w:p>
    <w:p w14:paraId="065ADAE2" w14:textId="0B1469A3" w:rsidR="004B6FA1" w:rsidRPr="00211FC2" w:rsidRDefault="004B6FA1" w:rsidP="00101B80">
      <w:pPr>
        <w:shd w:val="clear" w:color="auto" w:fill="FFFFFF"/>
        <w:spacing w:before="120" w:after="120" w:line="276" w:lineRule="auto"/>
        <w:rPr>
          <w:color w:val="000000" w:themeColor="text1"/>
        </w:rPr>
      </w:pPr>
      <w:r w:rsidRPr="00211FC2">
        <w:rPr>
          <w:color w:val="000000" w:themeColor="text1"/>
          <w:spacing w:val="-1"/>
          <w:sz w:val="24"/>
          <w:szCs w:val="24"/>
        </w:rPr>
        <w:t>W kwestiach nieuregulowanych</w:t>
      </w:r>
      <w:r w:rsidR="0017579E" w:rsidRPr="00211FC2">
        <w:rPr>
          <w:color w:val="000000" w:themeColor="text1"/>
          <w:spacing w:val="-1"/>
          <w:sz w:val="24"/>
          <w:szCs w:val="24"/>
        </w:rPr>
        <w:t xml:space="preserve"> w </w:t>
      </w:r>
      <w:r w:rsidRPr="00211FC2">
        <w:rPr>
          <w:color w:val="000000" w:themeColor="text1"/>
          <w:spacing w:val="-1"/>
          <w:sz w:val="24"/>
          <w:szCs w:val="24"/>
        </w:rPr>
        <w:t>Regulaminie wyboru projekt</w:t>
      </w:r>
      <w:r w:rsidR="00627618" w:rsidRPr="00211FC2">
        <w:rPr>
          <w:color w:val="000000" w:themeColor="text1"/>
          <w:spacing w:val="-1"/>
          <w:sz w:val="24"/>
          <w:szCs w:val="24"/>
        </w:rPr>
        <w:t>ów</w:t>
      </w:r>
      <w:r w:rsidRPr="00211FC2">
        <w:rPr>
          <w:color w:val="000000" w:themeColor="text1"/>
          <w:spacing w:val="-1"/>
          <w:sz w:val="24"/>
          <w:szCs w:val="24"/>
        </w:rPr>
        <w:t xml:space="preserve"> maj</w:t>
      </w:r>
      <w:r w:rsidRPr="00211FC2">
        <w:rPr>
          <w:rFonts w:cs="Times New Roman"/>
          <w:color w:val="000000" w:themeColor="text1"/>
          <w:spacing w:val="-1"/>
          <w:sz w:val="24"/>
          <w:szCs w:val="24"/>
        </w:rPr>
        <w:t>ą</w:t>
      </w:r>
      <w:r w:rsidRPr="00211FC2">
        <w:rPr>
          <w:color w:val="000000" w:themeColor="text1"/>
          <w:spacing w:val="-1"/>
          <w:sz w:val="24"/>
          <w:szCs w:val="24"/>
        </w:rPr>
        <w:t xml:space="preserve"> zastosowanie</w:t>
      </w:r>
      <w:r w:rsidR="00577966" w:rsidRPr="00211FC2">
        <w:rPr>
          <w:color w:val="000000" w:themeColor="text1"/>
        </w:rPr>
        <w:t xml:space="preserve"> </w:t>
      </w:r>
      <w:r w:rsidRPr="00211FC2">
        <w:rPr>
          <w:color w:val="000000" w:themeColor="text1"/>
          <w:sz w:val="24"/>
          <w:szCs w:val="24"/>
        </w:rPr>
        <w:t>akty prawa unijnego</w:t>
      </w:r>
      <w:r w:rsidR="0017579E" w:rsidRPr="00211FC2">
        <w:rPr>
          <w:color w:val="000000" w:themeColor="text1"/>
          <w:sz w:val="24"/>
          <w:szCs w:val="24"/>
        </w:rPr>
        <w:t xml:space="preserve"> i </w:t>
      </w:r>
      <w:r w:rsidRPr="00211FC2">
        <w:rPr>
          <w:color w:val="000000" w:themeColor="text1"/>
          <w:sz w:val="24"/>
          <w:szCs w:val="24"/>
        </w:rPr>
        <w:t>krajowego oraz dokumenty programowe w</w:t>
      </w:r>
      <w:r w:rsidRPr="00211FC2">
        <w:rPr>
          <w:rFonts w:cs="Times New Roman"/>
          <w:color w:val="000000" w:themeColor="text1"/>
          <w:sz w:val="24"/>
          <w:szCs w:val="24"/>
        </w:rPr>
        <w:t>ł</w:t>
      </w:r>
      <w:r w:rsidRPr="00211FC2">
        <w:rPr>
          <w:color w:val="000000" w:themeColor="text1"/>
          <w:sz w:val="24"/>
          <w:szCs w:val="24"/>
        </w:rPr>
        <w:t>a</w:t>
      </w:r>
      <w:r w:rsidRPr="00211FC2">
        <w:rPr>
          <w:rFonts w:cs="Times New Roman"/>
          <w:color w:val="000000" w:themeColor="text1"/>
          <w:sz w:val="24"/>
          <w:szCs w:val="24"/>
        </w:rPr>
        <w:t>ś</w:t>
      </w:r>
      <w:r w:rsidRPr="00211FC2">
        <w:rPr>
          <w:color w:val="000000" w:themeColor="text1"/>
          <w:sz w:val="24"/>
          <w:szCs w:val="24"/>
        </w:rPr>
        <w:t>ciwe dla</w:t>
      </w:r>
      <w:r w:rsidR="00577966" w:rsidRPr="00211FC2">
        <w:rPr>
          <w:color w:val="000000" w:themeColor="text1"/>
        </w:rPr>
        <w:t xml:space="preserve"> </w:t>
      </w:r>
      <w:r w:rsidRPr="00211FC2">
        <w:rPr>
          <w:color w:val="000000" w:themeColor="text1"/>
          <w:spacing w:val="-2"/>
          <w:sz w:val="24"/>
          <w:szCs w:val="24"/>
        </w:rPr>
        <w:t>przedmiotu naboru.</w:t>
      </w:r>
    </w:p>
    <w:p w14:paraId="441891FF" w14:textId="5C7ABA49" w:rsidR="00446F28" w:rsidRPr="00211FC2" w:rsidRDefault="004B6FA1" w:rsidP="00101B80">
      <w:pPr>
        <w:shd w:val="clear" w:color="auto" w:fill="FFFFFF"/>
        <w:spacing w:before="120" w:after="120" w:line="276" w:lineRule="auto"/>
        <w:rPr>
          <w:color w:val="000000" w:themeColor="text1"/>
          <w:spacing w:val="-5"/>
          <w:sz w:val="24"/>
          <w:szCs w:val="24"/>
        </w:rPr>
      </w:pPr>
      <w:r w:rsidRPr="00211FC2">
        <w:rPr>
          <w:color w:val="000000" w:themeColor="text1"/>
          <w:sz w:val="24"/>
          <w:szCs w:val="24"/>
        </w:rPr>
        <w:t>Zaleca si</w:t>
      </w:r>
      <w:r w:rsidRPr="00211FC2">
        <w:rPr>
          <w:rFonts w:cs="Times New Roman"/>
          <w:color w:val="000000" w:themeColor="text1"/>
          <w:sz w:val="24"/>
          <w:szCs w:val="24"/>
        </w:rPr>
        <w:t>ę</w:t>
      </w:r>
      <w:r w:rsidRPr="00211FC2">
        <w:rPr>
          <w:color w:val="000000" w:themeColor="text1"/>
          <w:sz w:val="24"/>
          <w:szCs w:val="24"/>
        </w:rPr>
        <w:t>, aby wnioskodawca aplikuj</w:t>
      </w:r>
      <w:r w:rsidRPr="00211FC2">
        <w:rPr>
          <w:rFonts w:cs="Times New Roman"/>
          <w:color w:val="000000" w:themeColor="text1"/>
          <w:sz w:val="24"/>
          <w:szCs w:val="24"/>
        </w:rPr>
        <w:t>ą</w:t>
      </w:r>
      <w:r w:rsidRPr="00211FC2">
        <w:rPr>
          <w:color w:val="000000" w:themeColor="text1"/>
          <w:sz w:val="24"/>
          <w:szCs w:val="24"/>
        </w:rPr>
        <w:t xml:space="preserve">cy o </w:t>
      </w:r>
      <w:r w:rsidRPr="00211FC2">
        <w:rPr>
          <w:rFonts w:cs="Times New Roman"/>
          <w:color w:val="000000" w:themeColor="text1"/>
          <w:sz w:val="24"/>
          <w:szCs w:val="24"/>
        </w:rPr>
        <w:t>ś</w:t>
      </w:r>
      <w:r w:rsidRPr="00211FC2">
        <w:rPr>
          <w:color w:val="000000" w:themeColor="text1"/>
          <w:sz w:val="24"/>
          <w:szCs w:val="24"/>
        </w:rPr>
        <w:t>rodki</w:t>
      </w:r>
      <w:r w:rsidR="0017579E" w:rsidRPr="00211FC2">
        <w:rPr>
          <w:color w:val="000000" w:themeColor="text1"/>
          <w:sz w:val="24"/>
          <w:szCs w:val="24"/>
        </w:rPr>
        <w:t xml:space="preserve"> w </w:t>
      </w:r>
      <w:r w:rsidRPr="00211FC2">
        <w:rPr>
          <w:color w:val="000000" w:themeColor="text1"/>
          <w:sz w:val="24"/>
          <w:szCs w:val="24"/>
        </w:rPr>
        <w:t>ramach naboru na bie</w:t>
      </w:r>
      <w:r w:rsidRPr="00211FC2">
        <w:rPr>
          <w:rFonts w:cs="Times New Roman"/>
          <w:color w:val="000000" w:themeColor="text1"/>
          <w:sz w:val="24"/>
          <w:szCs w:val="24"/>
        </w:rPr>
        <w:t>żą</w:t>
      </w:r>
      <w:r w:rsidRPr="00211FC2">
        <w:rPr>
          <w:color w:val="000000" w:themeColor="text1"/>
          <w:sz w:val="24"/>
          <w:szCs w:val="24"/>
        </w:rPr>
        <w:t>co</w:t>
      </w:r>
      <w:r w:rsidR="00577966" w:rsidRPr="00211FC2">
        <w:rPr>
          <w:color w:val="000000" w:themeColor="text1"/>
        </w:rPr>
        <w:t xml:space="preserve"> </w:t>
      </w:r>
      <w:r w:rsidRPr="00211FC2">
        <w:rPr>
          <w:color w:val="000000" w:themeColor="text1"/>
          <w:sz w:val="24"/>
          <w:szCs w:val="24"/>
        </w:rPr>
        <w:t>zapoznawa</w:t>
      </w:r>
      <w:r w:rsidRPr="00211FC2">
        <w:rPr>
          <w:rFonts w:cs="Times New Roman"/>
          <w:color w:val="000000" w:themeColor="text1"/>
          <w:sz w:val="24"/>
          <w:szCs w:val="24"/>
        </w:rPr>
        <w:t>ł</w:t>
      </w:r>
      <w:r w:rsidRPr="00211FC2">
        <w:rPr>
          <w:color w:val="000000" w:themeColor="text1"/>
          <w:sz w:val="24"/>
          <w:szCs w:val="24"/>
        </w:rPr>
        <w:t xml:space="preserve"> si</w:t>
      </w:r>
      <w:r w:rsidRPr="00211FC2">
        <w:rPr>
          <w:rFonts w:cs="Times New Roman"/>
          <w:color w:val="000000" w:themeColor="text1"/>
          <w:sz w:val="24"/>
          <w:szCs w:val="24"/>
        </w:rPr>
        <w:t>ę</w:t>
      </w:r>
      <w:r w:rsidR="0017579E" w:rsidRPr="00211FC2">
        <w:rPr>
          <w:color w:val="000000" w:themeColor="text1"/>
          <w:sz w:val="24"/>
          <w:szCs w:val="24"/>
        </w:rPr>
        <w:t xml:space="preserve"> z </w:t>
      </w:r>
      <w:r w:rsidRPr="00211FC2">
        <w:rPr>
          <w:color w:val="000000" w:themeColor="text1"/>
          <w:sz w:val="24"/>
          <w:szCs w:val="24"/>
        </w:rPr>
        <w:t>informacjami zamieszczanymi na stronie inte</w:t>
      </w:r>
      <w:r w:rsidR="000D5F2F" w:rsidRPr="00211FC2">
        <w:rPr>
          <w:color w:val="000000" w:themeColor="text1"/>
          <w:sz w:val="24"/>
          <w:szCs w:val="24"/>
        </w:rPr>
        <w:t>rnetowej oraz</w:t>
      </w:r>
      <w:r w:rsidR="00B45425">
        <w:rPr>
          <w:color w:val="000000" w:themeColor="text1"/>
          <w:sz w:val="24"/>
          <w:szCs w:val="24"/>
        </w:rPr>
        <w:t xml:space="preserve"> </w:t>
      </w:r>
      <w:r w:rsidRPr="00211FC2">
        <w:rPr>
          <w:color w:val="000000" w:themeColor="text1"/>
          <w:sz w:val="24"/>
          <w:szCs w:val="24"/>
        </w:rPr>
        <w:t>na</w:t>
      </w:r>
      <w:r w:rsidR="00577966" w:rsidRPr="00211FC2">
        <w:rPr>
          <w:color w:val="000000" w:themeColor="text1"/>
        </w:rPr>
        <w:t xml:space="preserve"> </w:t>
      </w:r>
      <w:r w:rsidRPr="00211FC2">
        <w:rPr>
          <w:color w:val="000000" w:themeColor="text1"/>
          <w:spacing w:val="-5"/>
          <w:sz w:val="24"/>
          <w:szCs w:val="24"/>
        </w:rPr>
        <w:t>portalu</w:t>
      </w:r>
      <w:r w:rsidR="00CF6940" w:rsidRPr="00211FC2">
        <w:rPr>
          <w:color w:val="000000" w:themeColor="text1"/>
          <w:spacing w:val="-5"/>
          <w:sz w:val="24"/>
          <w:szCs w:val="24"/>
        </w:rPr>
        <w:t>.</w:t>
      </w:r>
    </w:p>
    <w:p w14:paraId="1C536580" w14:textId="5643DD66" w:rsidR="00704042" w:rsidRPr="00211FC2" w:rsidRDefault="00381E21" w:rsidP="007660F2">
      <w:pPr>
        <w:keepNext/>
        <w:keepLines/>
        <w:spacing w:before="240" w:after="240" w:line="23" w:lineRule="atLeast"/>
        <w:outlineLvl w:val="2"/>
        <w:rPr>
          <w:rFonts w:eastAsiaTheme="majorEastAsia"/>
          <w:b/>
          <w:color w:val="000000" w:themeColor="text1"/>
          <w:sz w:val="24"/>
          <w:szCs w:val="24"/>
        </w:rPr>
      </w:pPr>
      <w:bookmarkStart w:id="10" w:name="_Toc135211318"/>
      <w:bookmarkStart w:id="11" w:name="_Toc145576937"/>
      <w:bookmarkStart w:id="12" w:name="_Hlk135293658"/>
      <w:r w:rsidRPr="00211FC2">
        <w:rPr>
          <w:rFonts w:eastAsiaTheme="majorEastAsia"/>
          <w:b/>
          <w:color w:val="000000" w:themeColor="text1"/>
          <w:sz w:val="24"/>
          <w:szCs w:val="24"/>
        </w:rPr>
        <w:t>1</w:t>
      </w:r>
      <w:r w:rsidR="00BD63E9" w:rsidRPr="00211FC2">
        <w:rPr>
          <w:rFonts w:eastAsiaTheme="majorEastAsia"/>
          <w:b/>
          <w:color w:val="000000" w:themeColor="text1"/>
          <w:sz w:val="24"/>
          <w:szCs w:val="24"/>
        </w:rPr>
        <w:t xml:space="preserve">.2 </w:t>
      </w:r>
      <w:r w:rsidR="00704042" w:rsidRPr="00211FC2">
        <w:rPr>
          <w:rFonts w:eastAsiaTheme="majorEastAsia"/>
          <w:b/>
          <w:color w:val="000000" w:themeColor="text1"/>
          <w:sz w:val="24"/>
          <w:szCs w:val="24"/>
        </w:rPr>
        <w:t>Informacje na temat zmiany dokumentu</w:t>
      </w:r>
      <w:bookmarkEnd w:id="10"/>
      <w:bookmarkEnd w:id="11"/>
    </w:p>
    <w:p w14:paraId="46698FC1" w14:textId="64210E8C" w:rsidR="00704042" w:rsidRPr="00211FC2" w:rsidRDefault="00704042" w:rsidP="00101B80">
      <w:pPr>
        <w:numPr>
          <w:ilvl w:val="0"/>
          <w:numId w:val="4"/>
        </w:numPr>
        <w:shd w:val="clear" w:color="auto" w:fill="FFFFFF"/>
        <w:tabs>
          <w:tab w:val="left" w:pos="418"/>
        </w:tabs>
        <w:spacing w:before="120" w:after="120" w:line="276" w:lineRule="auto"/>
        <w:rPr>
          <w:color w:val="000000" w:themeColor="text1"/>
          <w:spacing w:val="-26"/>
          <w:sz w:val="24"/>
          <w:szCs w:val="24"/>
        </w:rPr>
      </w:pPr>
      <w:r w:rsidRPr="00211FC2">
        <w:rPr>
          <w:color w:val="000000" w:themeColor="text1"/>
          <w:spacing w:val="-1"/>
          <w:sz w:val="24"/>
          <w:szCs w:val="24"/>
        </w:rPr>
        <w:t>IP mo</w:t>
      </w:r>
      <w:r w:rsidRPr="00211FC2">
        <w:rPr>
          <w:rFonts w:cs="Times New Roman"/>
          <w:color w:val="000000" w:themeColor="text1"/>
          <w:spacing w:val="-1"/>
          <w:sz w:val="24"/>
          <w:szCs w:val="24"/>
        </w:rPr>
        <w:t>ż</w:t>
      </w:r>
      <w:r w:rsidRPr="00211FC2">
        <w:rPr>
          <w:color w:val="000000" w:themeColor="text1"/>
          <w:spacing w:val="-1"/>
          <w:sz w:val="24"/>
          <w:szCs w:val="24"/>
        </w:rPr>
        <w:t>e zmienia</w:t>
      </w:r>
      <w:r w:rsidRPr="00211FC2">
        <w:rPr>
          <w:rFonts w:cs="Times New Roman"/>
          <w:color w:val="000000" w:themeColor="text1"/>
          <w:spacing w:val="-1"/>
          <w:sz w:val="24"/>
          <w:szCs w:val="24"/>
        </w:rPr>
        <w:t>ć</w:t>
      </w:r>
      <w:r w:rsidRPr="00211FC2">
        <w:rPr>
          <w:color w:val="000000" w:themeColor="text1"/>
          <w:spacing w:val="-1"/>
          <w:sz w:val="24"/>
          <w:szCs w:val="24"/>
        </w:rPr>
        <w:t xml:space="preserve"> Regulamin wyboru projekt</w:t>
      </w:r>
      <w:r w:rsidR="00627618" w:rsidRPr="00211FC2">
        <w:rPr>
          <w:color w:val="000000" w:themeColor="text1"/>
          <w:spacing w:val="-1"/>
          <w:sz w:val="24"/>
          <w:szCs w:val="24"/>
        </w:rPr>
        <w:t>ów</w:t>
      </w:r>
      <w:r w:rsidRPr="00211FC2">
        <w:rPr>
          <w:color w:val="000000" w:themeColor="text1"/>
          <w:spacing w:val="-1"/>
          <w:sz w:val="24"/>
          <w:szCs w:val="24"/>
        </w:rPr>
        <w:t>,</w:t>
      </w:r>
      <w:r w:rsidR="0017579E" w:rsidRPr="00211FC2">
        <w:rPr>
          <w:color w:val="000000" w:themeColor="text1"/>
          <w:spacing w:val="-1"/>
          <w:sz w:val="24"/>
          <w:szCs w:val="24"/>
        </w:rPr>
        <w:t xml:space="preserve"> z </w:t>
      </w:r>
      <w:r w:rsidRPr="00211FC2">
        <w:rPr>
          <w:color w:val="000000" w:themeColor="text1"/>
          <w:spacing w:val="-1"/>
          <w:sz w:val="24"/>
          <w:szCs w:val="24"/>
        </w:rPr>
        <w:t>zastrze</w:t>
      </w:r>
      <w:r w:rsidRPr="00211FC2">
        <w:rPr>
          <w:rFonts w:cs="Times New Roman"/>
          <w:color w:val="000000" w:themeColor="text1"/>
          <w:spacing w:val="-1"/>
          <w:sz w:val="24"/>
          <w:szCs w:val="24"/>
        </w:rPr>
        <w:t>ż</w:t>
      </w:r>
      <w:r w:rsidRPr="00211FC2">
        <w:rPr>
          <w:color w:val="000000" w:themeColor="text1"/>
          <w:spacing w:val="-1"/>
          <w:sz w:val="24"/>
          <w:szCs w:val="24"/>
        </w:rPr>
        <w:t>eniem pkt. 2</w:t>
      </w:r>
      <w:r w:rsidR="0017579E" w:rsidRPr="00211FC2">
        <w:rPr>
          <w:color w:val="000000" w:themeColor="text1"/>
          <w:spacing w:val="-1"/>
          <w:sz w:val="24"/>
          <w:szCs w:val="24"/>
        </w:rPr>
        <w:t xml:space="preserve"> i </w:t>
      </w:r>
      <w:r w:rsidRPr="00211FC2">
        <w:rPr>
          <w:color w:val="000000" w:themeColor="text1"/>
          <w:spacing w:val="-1"/>
          <w:sz w:val="24"/>
          <w:szCs w:val="24"/>
        </w:rPr>
        <w:t>3.</w:t>
      </w:r>
    </w:p>
    <w:p w14:paraId="5ABCB80D" w14:textId="6338061F" w:rsidR="00704042" w:rsidRPr="00211FC2" w:rsidRDefault="00704042" w:rsidP="00101B80">
      <w:pPr>
        <w:numPr>
          <w:ilvl w:val="0"/>
          <w:numId w:val="4"/>
        </w:numPr>
        <w:shd w:val="clear" w:color="auto" w:fill="FFFFFF"/>
        <w:tabs>
          <w:tab w:val="left" w:pos="418"/>
        </w:tabs>
        <w:spacing w:before="120" w:after="120" w:line="276" w:lineRule="auto"/>
        <w:ind w:left="420" w:hanging="420"/>
        <w:rPr>
          <w:color w:val="000000" w:themeColor="text1"/>
          <w:spacing w:val="-17"/>
          <w:sz w:val="24"/>
          <w:szCs w:val="24"/>
        </w:rPr>
      </w:pPr>
      <w:r w:rsidRPr="00211FC2">
        <w:rPr>
          <w:color w:val="000000" w:themeColor="text1"/>
          <w:sz w:val="24"/>
          <w:szCs w:val="24"/>
        </w:rPr>
        <w:t>IP nie mo</w:t>
      </w:r>
      <w:r w:rsidRPr="00211FC2">
        <w:rPr>
          <w:rFonts w:cs="Times New Roman"/>
          <w:color w:val="000000" w:themeColor="text1"/>
          <w:sz w:val="24"/>
          <w:szCs w:val="24"/>
        </w:rPr>
        <w:t>ż</w:t>
      </w:r>
      <w:r w:rsidRPr="00211FC2">
        <w:rPr>
          <w:color w:val="000000" w:themeColor="text1"/>
          <w:sz w:val="24"/>
          <w:szCs w:val="24"/>
        </w:rPr>
        <w:t>e zmienia</w:t>
      </w:r>
      <w:r w:rsidRPr="00211FC2">
        <w:rPr>
          <w:rFonts w:cs="Times New Roman"/>
          <w:color w:val="000000" w:themeColor="text1"/>
          <w:sz w:val="24"/>
          <w:szCs w:val="24"/>
        </w:rPr>
        <w:t>ć</w:t>
      </w:r>
      <w:r w:rsidRPr="00211FC2">
        <w:rPr>
          <w:color w:val="000000" w:themeColor="text1"/>
          <w:sz w:val="24"/>
          <w:szCs w:val="24"/>
        </w:rPr>
        <w:t xml:space="preserve"> Regulaminu wyboru projekt</w:t>
      </w:r>
      <w:r w:rsidR="00627618" w:rsidRPr="00211FC2">
        <w:rPr>
          <w:color w:val="000000" w:themeColor="text1"/>
          <w:sz w:val="24"/>
          <w:szCs w:val="24"/>
        </w:rPr>
        <w:t>ów</w:t>
      </w:r>
      <w:r w:rsidR="0017579E" w:rsidRPr="00211FC2">
        <w:rPr>
          <w:color w:val="000000" w:themeColor="text1"/>
          <w:sz w:val="24"/>
          <w:szCs w:val="24"/>
        </w:rPr>
        <w:t xml:space="preserve"> w </w:t>
      </w:r>
      <w:r w:rsidRPr="00211FC2">
        <w:rPr>
          <w:color w:val="000000" w:themeColor="text1"/>
          <w:sz w:val="24"/>
          <w:szCs w:val="24"/>
        </w:rPr>
        <w:t>zakresie wskazanego</w:t>
      </w:r>
      <w:r w:rsidR="0017579E" w:rsidRPr="00211FC2">
        <w:rPr>
          <w:color w:val="000000" w:themeColor="text1"/>
          <w:sz w:val="24"/>
          <w:szCs w:val="24"/>
        </w:rPr>
        <w:t xml:space="preserve"> w </w:t>
      </w:r>
      <w:r w:rsidRPr="00211FC2">
        <w:rPr>
          <w:color w:val="000000" w:themeColor="text1"/>
          <w:spacing w:val="-1"/>
          <w:sz w:val="24"/>
          <w:szCs w:val="24"/>
        </w:rPr>
        <w:t>nim sposobu wyboru projekt</w:t>
      </w:r>
      <w:r w:rsidR="00B11AD1" w:rsidRPr="00211FC2">
        <w:rPr>
          <w:color w:val="000000" w:themeColor="text1"/>
          <w:spacing w:val="-1"/>
          <w:sz w:val="24"/>
          <w:szCs w:val="24"/>
        </w:rPr>
        <w:t>u</w:t>
      </w:r>
      <w:r w:rsidRPr="00211FC2">
        <w:rPr>
          <w:color w:val="000000" w:themeColor="text1"/>
          <w:spacing w:val="-1"/>
          <w:sz w:val="24"/>
          <w:szCs w:val="24"/>
        </w:rPr>
        <w:t xml:space="preserve"> do dofinansowania oraz jego opisu (art. 51 ust.</w:t>
      </w:r>
      <w:r w:rsidR="0023108A" w:rsidRPr="00211FC2">
        <w:rPr>
          <w:color w:val="000000" w:themeColor="text1"/>
          <w:spacing w:val="-1"/>
          <w:sz w:val="24"/>
          <w:szCs w:val="24"/>
        </w:rPr>
        <w:t xml:space="preserve"> </w:t>
      </w:r>
      <w:r w:rsidR="00805DFF" w:rsidRPr="00211FC2">
        <w:rPr>
          <w:color w:val="000000" w:themeColor="text1"/>
          <w:sz w:val="24"/>
          <w:szCs w:val="24"/>
        </w:rPr>
        <w:t>4</w:t>
      </w:r>
      <w:r w:rsidR="00157C22" w:rsidRPr="00211FC2">
        <w:rPr>
          <w:color w:val="000000" w:themeColor="text1"/>
          <w:sz w:val="24"/>
          <w:szCs w:val="24"/>
        </w:rPr>
        <w:t> </w:t>
      </w:r>
      <w:r w:rsidRPr="00211FC2">
        <w:rPr>
          <w:color w:val="000000" w:themeColor="text1"/>
          <w:sz w:val="24"/>
          <w:szCs w:val="24"/>
        </w:rPr>
        <w:t>ustawy wdro</w:t>
      </w:r>
      <w:r w:rsidRPr="00211FC2">
        <w:rPr>
          <w:rFonts w:cs="Times New Roman"/>
          <w:color w:val="000000" w:themeColor="text1"/>
          <w:sz w:val="24"/>
          <w:szCs w:val="24"/>
        </w:rPr>
        <w:t>ż</w:t>
      </w:r>
      <w:r w:rsidRPr="00211FC2">
        <w:rPr>
          <w:color w:val="000000" w:themeColor="text1"/>
          <w:sz w:val="24"/>
          <w:szCs w:val="24"/>
        </w:rPr>
        <w:t>eniowej) oraz</w:t>
      </w:r>
      <w:r w:rsidR="0017579E" w:rsidRPr="00211FC2">
        <w:rPr>
          <w:color w:val="000000" w:themeColor="text1"/>
          <w:sz w:val="24"/>
          <w:szCs w:val="24"/>
        </w:rPr>
        <w:t xml:space="preserve"> w </w:t>
      </w:r>
      <w:r w:rsidRPr="00211FC2">
        <w:rPr>
          <w:color w:val="000000" w:themeColor="text1"/>
          <w:sz w:val="24"/>
          <w:szCs w:val="24"/>
        </w:rPr>
        <w:t>spos</w:t>
      </w:r>
      <w:r w:rsidRPr="00211FC2">
        <w:rPr>
          <w:rFonts w:cs="Times New Roman"/>
          <w:color w:val="000000" w:themeColor="text1"/>
          <w:sz w:val="24"/>
          <w:szCs w:val="24"/>
        </w:rPr>
        <w:t>ó</w:t>
      </w:r>
      <w:r w:rsidRPr="00211FC2">
        <w:rPr>
          <w:color w:val="000000" w:themeColor="text1"/>
          <w:sz w:val="24"/>
          <w:szCs w:val="24"/>
        </w:rPr>
        <w:t>b skutkuj</w:t>
      </w:r>
      <w:r w:rsidRPr="00211FC2">
        <w:rPr>
          <w:rFonts w:cs="Times New Roman"/>
          <w:color w:val="000000" w:themeColor="text1"/>
          <w:sz w:val="24"/>
          <w:szCs w:val="24"/>
        </w:rPr>
        <w:t>ą</w:t>
      </w:r>
      <w:r w:rsidRPr="00211FC2">
        <w:rPr>
          <w:color w:val="000000" w:themeColor="text1"/>
          <w:sz w:val="24"/>
          <w:szCs w:val="24"/>
        </w:rPr>
        <w:t>cy nier</w:t>
      </w:r>
      <w:r w:rsidRPr="00211FC2">
        <w:rPr>
          <w:rFonts w:cs="Times New Roman"/>
          <w:color w:val="000000" w:themeColor="text1"/>
          <w:sz w:val="24"/>
          <w:szCs w:val="24"/>
        </w:rPr>
        <w:t>ó</w:t>
      </w:r>
      <w:r w:rsidRPr="00211FC2">
        <w:rPr>
          <w:color w:val="000000" w:themeColor="text1"/>
          <w:sz w:val="24"/>
          <w:szCs w:val="24"/>
        </w:rPr>
        <w:t>wnym traktowaniem</w:t>
      </w:r>
      <w:r w:rsidR="0023108A" w:rsidRPr="00211FC2">
        <w:rPr>
          <w:color w:val="000000" w:themeColor="text1"/>
          <w:sz w:val="24"/>
          <w:szCs w:val="24"/>
        </w:rPr>
        <w:t xml:space="preserve"> </w:t>
      </w:r>
      <w:r w:rsidRPr="00211FC2">
        <w:rPr>
          <w:color w:val="000000" w:themeColor="text1"/>
          <w:spacing w:val="-1"/>
          <w:sz w:val="24"/>
          <w:szCs w:val="24"/>
        </w:rPr>
        <w:t>wnioskodawc</w:t>
      </w:r>
      <w:r w:rsidRPr="00211FC2">
        <w:rPr>
          <w:rFonts w:cs="Times New Roman"/>
          <w:color w:val="000000" w:themeColor="text1"/>
          <w:spacing w:val="-1"/>
          <w:sz w:val="24"/>
          <w:szCs w:val="24"/>
        </w:rPr>
        <w:t>ó</w:t>
      </w:r>
      <w:r w:rsidRPr="00211FC2">
        <w:rPr>
          <w:color w:val="000000" w:themeColor="text1"/>
          <w:spacing w:val="-1"/>
          <w:sz w:val="24"/>
          <w:szCs w:val="24"/>
        </w:rPr>
        <w:t>w (art. 45 ustawy wdro</w:t>
      </w:r>
      <w:r w:rsidRPr="00211FC2">
        <w:rPr>
          <w:rFonts w:cs="Times New Roman"/>
          <w:color w:val="000000" w:themeColor="text1"/>
          <w:spacing w:val="-1"/>
          <w:sz w:val="24"/>
          <w:szCs w:val="24"/>
        </w:rPr>
        <w:t>ż</w:t>
      </w:r>
      <w:r w:rsidRPr="00211FC2">
        <w:rPr>
          <w:color w:val="000000" w:themeColor="text1"/>
          <w:spacing w:val="-1"/>
          <w:sz w:val="24"/>
          <w:szCs w:val="24"/>
        </w:rPr>
        <w:t>eniowej).</w:t>
      </w:r>
    </w:p>
    <w:p w14:paraId="45E3B5EF" w14:textId="2BA74A99" w:rsidR="00704042" w:rsidRPr="00211FC2" w:rsidRDefault="00704042" w:rsidP="00D7027B">
      <w:pPr>
        <w:shd w:val="clear" w:color="auto" w:fill="FFFFFF"/>
        <w:tabs>
          <w:tab w:val="left" w:pos="418"/>
        </w:tabs>
        <w:spacing w:before="120" w:after="120" w:line="276" w:lineRule="auto"/>
        <w:ind w:left="418" w:hanging="418"/>
        <w:rPr>
          <w:color w:val="000000" w:themeColor="text1"/>
        </w:rPr>
      </w:pPr>
      <w:r w:rsidRPr="00211FC2">
        <w:rPr>
          <w:color w:val="000000" w:themeColor="text1"/>
          <w:spacing w:val="-18"/>
          <w:sz w:val="24"/>
          <w:szCs w:val="24"/>
        </w:rPr>
        <w:t>3.</w:t>
      </w:r>
      <w:r w:rsidRPr="00211FC2">
        <w:rPr>
          <w:color w:val="000000" w:themeColor="text1"/>
          <w:sz w:val="24"/>
          <w:szCs w:val="24"/>
        </w:rPr>
        <w:tab/>
      </w:r>
      <w:r w:rsidRPr="00211FC2">
        <w:rPr>
          <w:color w:val="000000" w:themeColor="text1"/>
          <w:spacing w:val="-1"/>
          <w:sz w:val="24"/>
          <w:szCs w:val="24"/>
        </w:rPr>
        <w:t>IP mo</w:t>
      </w:r>
      <w:r w:rsidRPr="00211FC2">
        <w:rPr>
          <w:rFonts w:cs="Times New Roman"/>
          <w:color w:val="000000" w:themeColor="text1"/>
          <w:spacing w:val="-1"/>
          <w:sz w:val="24"/>
          <w:szCs w:val="24"/>
        </w:rPr>
        <w:t>ż</w:t>
      </w:r>
      <w:r w:rsidRPr="00211FC2">
        <w:rPr>
          <w:color w:val="000000" w:themeColor="text1"/>
          <w:spacing w:val="-1"/>
          <w:sz w:val="24"/>
          <w:szCs w:val="24"/>
        </w:rPr>
        <w:t>e zmienia</w:t>
      </w:r>
      <w:r w:rsidRPr="00211FC2">
        <w:rPr>
          <w:rFonts w:cs="Times New Roman"/>
          <w:color w:val="000000" w:themeColor="text1"/>
          <w:spacing w:val="-1"/>
          <w:sz w:val="24"/>
          <w:szCs w:val="24"/>
        </w:rPr>
        <w:t>ć</w:t>
      </w:r>
      <w:r w:rsidRPr="00211FC2">
        <w:rPr>
          <w:color w:val="000000" w:themeColor="text1"/>
          <w:spacing w:val="-1"/>
          <w:sz w:val="24"/>
          <w:szCs w:val="24"/>
        </w:rPr>
        <w:t xml:space="preserve"> Regulamin wyboru projekt</w:t>
      </w:r>
      <w:r w:rsidR="00627618" w:rsidRPr="00211FC2">
        <w:rPr>
          <w:color w:val="000000" w:themeColor="text1"/>
          <w:spacing w:val="-1"/>
          <w:sz w:val="24"/>
          <w:szCs w:val="24"/>
        </w:rPr>
        <w:t>ów</w:t>
      </w:r>
      <w:r w:rsidR="0017579E" w:rsidRPr="00211FC2">
        <w:rPr>
          <w:color w:val="000000" w:themeColor="text1"/>
          <w:spacing w:val="-1"/>
          <w:sz w:val="24"/>
          <w:szCs w:val="24"/>
        </w:rPr>
        <w:t xml:space="preserve"> w </w:t>
      </w:r>
      <w:r w:rsidRPr="00211FC2">
        <w:rPr>
          <w:color w:val="000000" w:themeColor="text1"/>
          <w:spacing w:val="-1"/>
          <w:sz w:val="24"/>
          <w:szCs w:val="24"/>
        </w:rPr>
        <w:t>zakresie kryteri</w:t>
      </w:r>
      <w:r w:rsidRPr="00211FC2">
        <w:rPr>
          <w:rFonts w:cs="Times New Roman"/>
          <w:color w:val="000000" w:themeColor="text1"/>
          <w:spacing w:val="-1"/>
          <w:sz w:val="24"/>
          <w:szCs w:val="24"/>
        </w:rPr>
        <w:t>ó</w:t>
      </w:r>
      <w:r w:rsidRPr="00211FC2">
        <w:rPr>
          <w:color w:val="000000" w:themeColor="text1"/>
          <w:spacing w:val="-1"/>
          <w:sz w:val="24"/>
          <w:szCs w:val="24"/>
        </w:rPr>
        <w:t>w wyboru</w:t>
      </w:r>
      <w:r w:rsidR="0023108A" w:rsidRPr="00211FC2">
        <w:rPr>
          <w:color w:val="000000" w:themeColor="text1"/>
          <w:spacing w:val="-1"/>
          <w:sz w:val="24"/>
          <w:szCs w:val="24"/>
        </w:rPr>
        <w:t xml:space="preserve"> </w:t>
      </w:r>
      <w:r w:rsidRPr="00211FC2">
        <w:rPr>
          <w:color w:val="000000" w:themeColor="text1"/>
          <w:sz w:val="24"/>
          <w:szCs w:val="24"/>
        </w:rPr>
        <w:t>projekt</w:t>
      </w:r>
      <w:r w:rsidR="00627618" w:rsidRPr="00211FC2">
        <w:rPr>
          <w:color w:val="000000" w:themeColor="text1"/>
          <w:sz w:val="24"/>
          <w:szCs w:val="24"/>
        </w:rPr>
        <w:t>ów</w:t>
      </w:r>
      <w:r w:rsidRPr="00211FC2">
        <w:rPr>
          <w:color w:val="000000" w:themeColor="text1"/>
          <w:sz w:val="24"/>
          <w:szCs w:val="24"/>
        </w:rPr>
        <w:t xml:space="preserve"> wy</w:t>
      </w:r>
      <w:r w:rsidRPr="00211FC2">
        <w:rPr>
          <w:rFonts w:cs="Times New Roman"/>
          <w:color w:val="000000" w:themeColor="text1"/>
          <w:sz w:val="24"/>
          <w:szCs w:val="24"/>
        </w:rPr>
        <w:t>łą</w:t>
      </w:r>
      <w:r w:rsidRPr="00211FC2">
        <w:rPr>
          <w:color w:val="000000" w:themeColor="text1"/>
          <w:sz w:val="24"/>
          <w:szCs w:val="24"/>
        </w:rPr>
        <w:t>cznie</w:t>
      </w:r>
      <w:r w:rsidR="0017579E" w:rsidRPr="00211FC2">
        <w:rPr>
          <w:color w:val="000000" w:themeColor="text1"/>
          <w:sz w:val="24"/>
          <w:szCs w:val="24"/>
        </w:rPr>
        <w:t xml:space="preserve"> w </w:t>
      </w:r>
      <w:r w:rsidRPr="00211FC2">
        <w:rPr>
          <w:color w:val="000000" w:themeColor="text1"/>
          <w:sz w:val="24"/>
          <w:szCs w:val="24"/>
        </w:rPr>
        <w:t>sytuacji,</w:t>
      </w:r>
      <w:r w:rsidR="0017579E" w:rsidRPr="00211FC2">
        <w:rPr>
          <w:color w:val="000000" w:themeColor="text1"/>
          <w:sz w:val="24"/>
          <w:szCs w:val="24"/>
        </w:rPr>
        <w:t xml:space="preserve"> w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rej</w:t>
      </w:r>
      <w:r w:rsidR="0017579E" w:rsidRPr="00211FC2">
        <w:rPr>
          <w:color w:val="000000" w:themeColor="text1"/>
          <w:sz w:val="24"/>
          <w:szCs w:val="24"/>
        </w:rPr>
        <w:t xml:space="preserve"> w </w:t>
      </w:r>
      <w:r w:rsidRPr="00211FC2">
        <w:rPr>
          <w:color w:val="000000" w:themeColor="text1"/>
          <w:sz w:val="24"/>
          <w:szCs w:val="24"/>
        </w:rPr>
        <w:t>ramach danego post</w:t>
      </w:r>
      <w:r w:rsidRPr="00211FC2">
        <w:rPr>
          <w:rFonts w:cs="Times New Roman"/>
          <w:color w:val="000000" w:themeColor="text1"/>
          <w:sz w:val="24"/>
          <w:szCs w:val="24"/>
        </w:rPr>
        <w:t>ę</w:t>
      </w:r>
      <w:r w:rsidRPr="00211FC2">
        <w:rPr>
          <w:color w:val="000000" w:themeColor="text1"/>
          <w:sz w:val="24"/>
          <w:szCs w:val="24"/>
        </w:rPr>
        <w:t>powania</w:t>
      </w:r>
      <w:r w:rsidR="00D7027B">
        <w:rPr>
          <w:color w:val="000000" w:themeColor="text1"/>
          <w:spacing w:val="-1"/>
          <w:sz w:val="24"/>
          <w:szCs w:val="24"/>
        </w:rPr>
        <w:br/>
      </w:r>
      <w:r w:rsidRPr="00211FC2">
        <w:rPr>
          <w:color w:val="000000" w:themeColor="text1"/>
          <w:spacing w:val="-1"/>
          <w:sz w:val="24"/>
          <w:szCs w:val="24"/>
        </w:rPr>
        <w:t xml:space="preserve">w zakresie wyboru </w:t>
      </w:r>
      <w:r w:rsidR="00EB6BE0" w:rsidRPr="00211FC2">
        <w:rPr>
          <w:color w:val="000000" w:themeColor="text1"/>
          <w:spacing w:val="-1"/>
          <w:sz w:val="24"/>
          <w:szCs w:val="24"/>
        </w:rPr>
        <w:t xml:space="preserve">projektów </w:t>
      </w:r>
      <w:r w:rsidRPr="00211FC2">
        <w:rPr>
          <w:color w:val="000000" w:themeColor="text1"/>
          <w:spacing w:val="-1"/>
          <w:sz w:val="24"/>
          <w:szCs w:val="24"/>
        </w:rPr>
        <w:t>do dofinansowania nie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ono jeszcze wniosku</w:t>
      </w:r>
      <w:r w:rsidR="00577966" w:rsidRPr="00211FC2">
        <w:rPr>
          <w:color w:val="000000" w:themeColor="text1"/>
          <w:spacing w:val="-1"/>
          <w:sz w:val="24"/>
          <w:szCs w:val="24"/>
        </w:rPr>
        <w:t xml:space="preserve"> </w:t>
      </w:r>
      <w:r w:rsidR="00577966" w:rsidRPr="00211FC2">
        <w:rPr>
          <w:color w:val="000000" w:themeColor="text1"/>
          <w:sz w:val="24"/>
          <w:szCs w:val="24"/>
        </w:rPr>
        <w:t>o </w:t>
      </w:r>
      <w:r w:rsidRPr="00211FC2">
        <w:rPr>
          <w:color w:val="000000" w:themeColor="text1"/>
          <w:sz w:val="24"/>
          <w:szCs w:val="24"/>
        </w:rPr>
        <w:t>dofinansowanie projektu. Zmiana ta skutkuje odpowiednim wyd</w:t>
      </w:r>
      <w:r w:rsidRPr="00211FC2">
        <w:rPr>
          <w:rFonts w:cs="Times New Roman"/>
          <w:color w:val="000000" w:themeColor="text1"/>
          <w:sz w:val="24"/>
          <w:szCs w:val="24"/>
        </w:rPr>
        <w:t>ł</w:t>
      </w:r>
      <w:r w:rsidRPr="00211FC2">
        <w:rPr>
          <w:color w:val="000000" w:themeColor="text1"/>
          <w:sz w:val="24"/>
          <w:szCs w:val="24"/>
        </w:rPr>
        <w:t>u</w:t>
      </w:r>
      <w:r w:rsidRPr="00211FC2">
        <w:rPr>
          <w:rFonts w:cs="Times New Roman"/>
          <w:color w:val="000000" w:themeColor="text1"/>
          <w:sz w:val="24"/>
          <w:szCs w:val="24"/>
        </w:rPr>
        <w:t>ż</w:t>
      </w:r>
      <w:r w:rsidRPr="00211FC2">
        <w:rPr>
          <w:color w:val="000000" w:themeColor="text1"/>
          <w:sz w:val="24"/>
          <w:szCs w:val="24"/>
        </w:rPr>
        <w:t xml:space="preserve">eniem </w:t>
      </w:r>
      <w:r w:rsidRPr="00211FC2">
        <w:rPr>
          <w:color w:val="000000" w:themeColor="text1"/>
          <w:spacing w:val="-1"/>
          <w:sz w:val="24"/>
          <w:szCs w:val="24"/>
        </w:rPr>
        <w:t>terminu sk</w:t>
      </w:r>
      <w:r w:rsidRPr="00211FC2">
        <w:rPr>
          <w:rFonts w:cs="Times New Roman"/>
          <w:color w:val="000000" w:themeColor="text1"/>
          <w:spacing w:val="-1"/>
          <w:sz w:val="24"/>
          <w:szCs w:val="24"/>
        </w:rPr>
        <w:t>ł</w:t>
      </w:r>
      <w:r w:rsidRPr="00211FC2">
        <w:rPr>
          <w:color w:val="000000" w:themeColor="text1"/>
          <w:spacing w:val="-1"/>
          <w:sz w:val="24"/>
          <w:szCs w:val="24"/>
        </w:rPr>
        <w:t>adania wniosk</w:t>
      </w:r>
      <w:r w:rsidR="00B11AD1" w:rsidRPr="00211FC2">
        <w:rPr>
          <w:color w:val="000000" w:themeColor="text1"/>
          <w:spacing w:val="-1"/>
          <w:sz w:val="24"/>
          <w:szCs w:val="24"/>
        </w:rPr>
        <w:t>u</w:t>
      </w:r>
      <w:r w:rsidRPr="00211FC2">
        <w:rPr>
          <w:color w:val="000000" w:themeColor="text1"/>
          <w:spacing w:val="-1"/>
          <w:sz w:val="24"/>
          <w:szCs w:val="24"/>
        </w:rPr>
        <w:t xml:space="preserve"> o dofinansowanie projektu (art. 51 ust. </w:t>
      </w:r>
      <w:r w:rsidR="009F1289" w:rsidRPr="00211FC2">
        <w:rPr>
          <w:color w:val="000000" w:themeColor="text1"/>
          <w:spacing w:val="-1"/>
          <w:sz w:val="24"/>
          <w:szCs w:val="24"/>
        </w:rPr>
        <w:t>5</w:t>
      </w:r>
      <w:r w:rsidRPr="00211FC2">
        <w:rPr>
          <w:color w:val="000000" w:themeColor="text1"/>
          <w:spacing w:val="-1"/>
          <w:sz w:val="24"/>
          <w:szCs w:val="24"/>
        </w:rPr>
        <w:t xml:space="preserve"> ustawy </w:t>
      </w:r>
      <w:r w:rsidRPr="00211FC2">
        <w:rPr>
          <w:color w:val="000000" w:themeColor="text1"/>
          <w:spacing w:val="-2"/>
          <w:sz w:val="24"/>
          <w:szCs w:val="24"/>
        </w:rPr>
        <w:t>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4BC76179" w14:textId="58F08376" w:rsidR="00704042" w:rsidRPr="00211FC2" w:rsidRDefault="00704042" w:rsidP="00101B80">
      <w:pPr>
        <w:numPr>
          <w:ilvl w:val="0"/>
          <w:numId w:val="5"/>
        </w:numPr>
        <w:shd w:val="clear" w:color="auto" w:fill="FFFFFF"/>
        <w:tabs>
          <w:tab w:val="left" w:pos="418"/>
        </w:tabs>
        <w:spacing w:before="120" w:after="120" w:line="276" w:lineRule="auto"/>
        <w:ind w:left="420" w:hanging="420"/>
        <w:rPr>
          <w:color w:val="000000" w:themeColor="text1"/>
          <w:spacing w:val="-17"/>
          <w:sz w:val="24"/>
          <w:szCs w:val="24"/>
        </w:rPr>
      </w:pPr>
      <w:r w:rsidRPr="00211FC2">
        <w:rPr>
          <w:color w:val="000000" w:themeColor="text1"/>
          <w:sz w:val="24"/>
          <w:szCs w:val="24"/>
        </w:rPr>
        <w:t>Wy</w:t>
      </w:r>
      <w:r w:rsidRPr="00211FC2">
        <w:rPr>
          <w:rFonts w:cs="Times New Roman"/>
          <w:color w:val="000000" w:themeColor="text1"/>
          <w:sz w:val="24"/>
          <w:szCs w:val="24"/>
        </w:rPr>
        <w:t>łą</w:t>
      </w:r>
      <w:r w:rsidRPr="00211FC2">
        <w:rPr>
          <w:color w:val="000000" w:themeColor="text1"/>
          <w:sz w:val="24"/>
          <w:szCs w:val="24"/>
        </w:rPr>
        <w:t>czenia</w:t>
      </w:r>
      <w:r w:rsidR="0017579E" w:rsidRPr="00211FC2">
        <w:rPr>
          <w:color w:val="000000" w:themeColor="text1"/>
          <w:sz w:val="24"/>
          <w:szCs w:val="24"/>
        </w:rPr>
        <w:t xml:space="preserve"> w </w:t>
      </w:r>
      <w:r w:rsidRPr="00211FC2">
        <w:rPr>
          <w:color w:val="000000" w:themeColor="text1"/>
          <w:sz w:val="24"/>
          <w:szCs w:val="24"/>
        </w:rPr>
        <w:t>zakresie mo</w:t>
      </w:r>
      <w:r w:rsidRPr="00211FC2">
        <w:rPr>
          <w:rFonts w:cs="Times New Roman"/>
          <w:color w:val="000000" w:themeColor="text1"/>
          <w:sz w:val="24"/>
          <w:szCs w:val="24"/>
        </w:rPr>
        <w:t>ż</w:t>
      </w:r>
      <w:r w:rsidRPr="00211FC2">
        <w:rPr>
          <w:color w:val="000000" w:themeColor="text1"/>
          <w:sz w:val="24"/>
          <w:szCs w:val="24"/>
        </w:rPr>
        <w:t>liwo</w:t>
      </w:r>
      <w:r w:rsidRPr="00211FC2">
        <w:rPr>
          <w:rFonts w:cs="Times New Roman"/>
          <w:color w:val="000000" w:themeColor="text1"/>
          <w:sz w:val="24"/>
          <w:szCs w:val="24"/>
        </w:rPr>
        <w:t>ś</w:t>
      </w:r>
      <w:r w:rsidRPr="00211FC2">
        <w:rPr>
          <w:color w:val="000000" w:themeColor="text1"/>
          <w:sz w:val="24"/>
          <w:szCs w:val="24"/>
        </w:rPr>
        <w:t>ci dokonywania zmian</w:t>
      </w:r>
      <w:r w:rsidR="0017579E" w:rsidRPr="00211FC2">
        <w:rPr>
          <w:color w:val="000000" w:themeColor="text1"/>
          <w:sz w:val="24"/>
          <w:szCs w:val="24"/>
        </w:rPr>
        <w:t xml:space="preserve"> w </w:t>
      </w:r>
      <w:r w:rsidRPr="00211FC2">
        <w:rPr>
          <w:color w:val="000000" w:themeColor="text1"/>
          <w:sz w:val="24"/>
          <w:szCs w:val="24"/>
        </w:rPr>
        <w:t>Regulaminie wyboru</w:t>
      </w:r>
      <w:r w:rsidR="0023108A" w:rsidRPr="00211FC2">
        <w:rPr>
          <w:color w:val="000000" w:themeColor="text1"/>
          <w:sz w:val="24"/>
          <w:szCs w:val="24"/>
        </w:rPr>
        <w:t xml:space="preserve"> </w:t>
      </w:r>
      <w:r w:rsidRPr="00211FC2">
        <w:rPr>
          <w:color w:val="000000" w:themeColor="text1"/>
          <w:spacing w:val="-1"/>
          <w:sz w:val="24"/>
          <w:szCs w:val="24"/>
        </w:rPr>
        <w:t>projekt</w:t>
      </w:r>
      <w:r w:rsidR="00627618" w:rsidRPr="00211FC2">
        <w:rPr>
          <w:color w:val="000000" w:themeColor="text1"/>
          <w:spacing w:val="-1"/>
          <w:sz w:val="24"/>
          <w:szCs w:val="24"/>
        </w:rPr>
        <w:t>ów</w:t>
      </w:r>
      <w:r w:rsidRPr="00211FC2">
        <w:rPr>
          <w:color w:val="000000" w:themeColor="text1"/>
          <w:spacing w:val="-1"/>
          <w:sz w:val="24"/>
          <w:szCs w:val="24"/>
        </w:rPr>
        <w:t>, o kt</w:t>
      </w:r>
      <w:r w:rsidRPr="00211FC2">
        <w:rPr>
          <w:rFonts w:cs="Times New Roman"/>
          <w:color w:val="000000" w:themeColor="text1"/>
          <w:spacing w:val="-1"/>
          <w:sz w:val="24"/>
          <w:szCs w:val="24"/>
        </w:rPr>
        <w:t>ó</w:t>
      </w:r>
      <w:r w:rsidRPr="00211FC2">
        <w:rPr>
          <w:color w:val="000000" w:themeColor="text1"/>
          <w:spacing w:val="-1"/>
          <w:sz w:val="24"/>
          <w:szCs w:val="24"/>
        </w:rPr>
        <w:t>rych mowa</w:t>
      </w:r>
      <w:r w:rsidR="0017579E" w:rsidRPr="00211FC2">
        <w:rPr>
          <w:color w:val="000000" w:themeColor="text1"/>
          <w:spacing w:val="-1"/>
          <w:sz w:val="24"/>
          <w:szCs w:val="24"/>
        </w:rPr>
        <w:t xml:space="preserve"> w </w:t>
      </w:r>
      <w:r w:rsidRPr="00211FC2">
        <w:rPr>
          <w:color w:val="000000" w:themeColor="text1"/>
          <w:spacing w:val="-1"/>
          <w:sz w:val="24"/>
          <w:szCs w:val="24"/>
        </w:rPr>
        <w:t>pkt 2</w:t>
      </w:r>
      <w:r w:rsidR="0017579E" w:rsidRPr="00211FC2">
        <w:rPr>
          <w:color w:val="000000" w:themeColor="text1"/>
          <w:spacing w:val="-1"/>
          <w:sz w:val="24"/>
          <w:szCs w:val="24"/>
        </w:rPr>
        <w:t xml:space="preserve"> i </w:t>
      </w:r>
      <w:r w:rsidRPr="00211FC2">
        <w:rPr>
          <w:color w:val="000000" w:themeColor="text1"/>
          <w:spacing w:val="-1"/>
          <w:sz w:val="24"/>
          <w:szCs w:val="24"/>
        </w:rPr>
        <w:t>3, nie znajduj</w:t>
      </w:r>
      <w:r w:rsidRPr="00211FC2">
        <w:rPr>
          <w:rFonts w:cs="Times New Roman"/>
          <w:color w:val="000000" w:themeColor="text1"/>
          <w:spacing w:val="-1"/>
          <w:sz w:val="24"/>
          <w:szCs w:val="24"/>
        </w:rPr>
        <w:t>ą</w:t>
      </w:r>
      <w:r w:rsidRPr="00211FC2">
        <w:rPr>
          <w:color w:val="000000" w:themeColor="text1"/>
          <w:spacing w:val="-1"/>
          <w:sz w:val="24"/>
          <w:szCs w:val="24"/>
        </w:rPr>
        <w:t xml:space="preserve"> zastosowania</w:t>
      </w:r>
      <w:r w:rsidR="0017579E" w:rsidRPr="00211FC2">
        <w:rPr>
          <w:color w:val="000000" w:themeColor="text1"/>
          <w:spacing w:val="-1"/>
          <w:sz w:val="24"/>
          <w:szCs w:val="24"/>
        </w:rPr>
        <w:t xml:space="preserve"> w </w:t>
      </w:r>
      <w:r w:rsidRPr="00211FC2">
        <w:rPr>
          <w:color w:val="000000" w:themeColor="text1"/>
          <w:spacing w:val="-1"/>
          <w:sz w:val="24"/>
          <w:szCs w:val="24"/>
        </w:rPr>
        <w:t>przypadku,</w:t>
      </w:r>
      <w:r w:rsidR="0023108A" w:rsidRPr="00211FC2">
        <w:rPr>
          <w:color w:val="000000" w:themeColor="text1"/>
          <w:spacing w:val="-1"/>
          <w:sz w:val="24"/>
          <w:szCs w:val="24"/>
        </w:rPr>
        <w:t xml:space="preserve"> </w:t>
      </w:r>
      <w:r w:rsidRPr="00211FC2">
        <w:rPr>
          <w:color w:val="000000" w:themeColor="text1"/>
          <w:spacing w:val="-1"/>
          <w:sz w:val="24"/>
          <w:szCs w:val="24"/>
        </w:rPr>
        <w:t>gdy konieczno</w:t>
      </w:r>
      <w:r w:rsidRPr="00211FC2">
        <w:rPr>
          <w:rFonts w:cs="Times New Roman"/>
          <w:color w:val="000000" w:themeColor="text1"/>
          <w:spacing w:val="-1"/>
          <w:sz w:val="24"/>
          <w:szCs w:val="24"/>
        </w:rPr>
        <w:t>ść</w:t>
      </w:r>
      <w:r w:rsidRPr="00211FC2">
        <w:rPr>
          <w:color w:val="000000" w:themeColor="text1"/>
          <w:spacing w:val="-1"/>
          <w:sz w:val="24"/>
          <w:szCs w:val="24"/>
        </w:rPr>
        <w:t xml:space="preserve"> dokonania zmian wynika</w:t>
      </w:r>
      <w:r w:rsidR="0017579E" w:rsidRPr="00211FC2">
        <w:rPr>
          <w:color w:val="000000" w:themeColor="text1"/>
          <w:spacing w:val="-1"/>
          <w:sz w:val="24"/>
          <w:szCs w:val="24"/>
        </w:rPr>
        <w:t xml:space="preserve"> z </w:t>
      </w:r>
      <w:r w:rsidRPr="00211FC2">
        <w:rPr>
          <w:color w:val="000000" w:themeColor="text1"/>
          <w:spacing w:val="-1"/>
          <w:sz w:val="24"/>
          <w:szCs w:val="24"/>
        </w:rPr>
        <w:t>przepis</w:t>
      </w:r>
      <w:r w:rsidRPr="00211FC2">
        <w:rPr>
          <w:rFonts w:cs="Times New Roman"/>
          <w:color w:val="000000" w:themeColor="text1"/>
          <w:spacing w:val="-1"/>
          <w:sz w:val="24"/>
          <w:szCs w:val="24"/>
        </w:rPr>
        <w:t>ó</w:t>
      </w:r>
      <w:r w:rsidRPr="00211FC2">
        <w:rPr>
          <w:color w:val="000000" w:themeColor="text1"/>
          <w:spacing w:val="-1"/>
          <w:sz w:val="24"/>
          <w:szCs w:val="24"/>
        </w:rPr>
        <w:t>w odr</w:t>
      </w:r>
      <w:r w:rsidRPr="00211FC2">
        <w:rPr>
          <w:rFonts w:cs="Times New Roman"/>
          <w:color w:val="000000" w:themeColor="text1"/>
          <w:spacing w:val="-1"/>
          <w:sz w:val="24"/>
          <w:szCs w:val="24"/>
        </w:rPr>
        <w:t>ę</w:t>
      </w:r>
      <w:r w:rsidRPr="00211FC2">
        <w:rPr>
          <w:color w:val="000000" w:themeColor="text1"/>
          <w:spacing w:val="-1"/>
          <w:sz w:val="24"/>
          <w:szCs w:val="24"/>
        </w:rPr>
        <w:t>bnych (art. 51 ust. 6</w:t>
      </w:r>
      <w:r w:rsidR="00577966" w:rsidRPr="00211FC2">
        <w:rPr>
          <w:color w:val="000000" w:themeColor="text1"/>
          <w:spacing w:val="-1"/>
          <w:sz w:val="24"/>
          <w:szCs w:val="24"/>
        </w:rPr>
        <w:t> </w:t>
      </w:r>
      <w:r w:rsidRPr="00211FC2">
        <w:rPr>
          <w:color w:val="000000" w:themeColor="text1"/>
          <w:spacing w:val="-2"/>
          <w:sz w:val="24"/>
          <w:szCs w:val="24"/>
        </w:rPr>
        <w:t>ustawy 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6CB9CC48" w14:textId="231F3059" w:rsidR="00630DF0" w:rsidRPr="00211FC2" w:rsidRDefault="00704042" w:rsidP="00101B80">
      <w:pPr>
        <w:numPr>
          <w:ilvl w:val="0"/>
          <w:numId w:val="5"/>
        </w:numPr>
        <w:shd w:val="clear" w:color="auto" w:fill="FFFFFF"/>
        <w:tabs>
          <w:tab w:val="left" w:pos="418"/>
        </w:tabs>
        <w:spacing w:before="120" w:after="120" w:line="276" w:lineRule="auto"/>
        <w:ind w:left="420" w:hanging="420"/>
        <w:rPr>
          <w:color w:val="000000" w:themeColor="text1"/>
          <w:spacing w:val="-18"/>
          <w:sz w:val="24"/>
          <w:szCs w:val="24"/>
        </w:rPr>
      </w:pPr>
      <w:r w:rsidRPr="00211FC2">
        <w:rPr>
          <w:color w:val="000000" w:themeColor="text1"/>
          <w:spacing w:val="-1"/>
          <w:sz w:val="24"/>
          <w:szCs w:val="24"/>
        </w:rPr>
        <w:t>Po zako</w:t>
      </w:r>
      <w:r w:rsidRPr="00211FC2">
        <w:rPr>
          <w:rFonts w:cs="Times New Roman"/>
          <w:color w:val="000000" w:themeColor="text1"/>
          <w:spacing w:val="-1"/>
          <w:sz w:val="24"/>
          <w:szCs w:val="24"/>
        </w:rPr>
        <w:t>ń</w:t>
      </w:r>
      <w:r w:rsidRPr="00211FC2">
        <w:rPr>
          <w:color w:val="000000" w:themeColor="text1"/>
          <w:spacing w:val="-1"/>
          <w:sz w:val="24"/>
          <w:szCs w:val="24"/>
        </w:rPr>
        <w:t>czeniu post</w:t>
      </w:r>
      <w:r w:rsidRPr="00211FC2">
        <w:rPr>
          <w:rFonts w:cs="Times New Roman"/>
          <w:color w:val="000000" w:themeColor="text1"/>
          <w:spacing w:val="-1"/>
          <w:sz w:val="24"/>
          <w:szCs w:val="24"/>
        </w:rPr>
        <w:t>ę</w:t>
      </w:r>
      <w:r w:rsidRPr="00211FC2">
        <w:rPr>
          <w:color w:val="000000" w:themeColor="text1"/>
          <w:spacing w:val="-1"/>
          <w:sz w:val="24"/>
          <w:szCs w:val="24"/>
        </w:rPr>
        <w:t>powania</w:t>
      </w:r>
      <w:r w:rsidR="0017579E" w:rsidRPr="00211FC2">
        <w:rPr>
          <w:color w:val="000000" w:themeColor="text1"/>
          <w:spacing w:val="-1"/>
          <w:sz w:val="24"/>
          <w:szCs w:val="24"/>
        </w:rPr>
        <w:t xml:space="preserve"> w </w:t>
      </w:r>
      <w:r w:rsidRPr="00211FC2">
        <w:rPr>
          <w:color w:val="000000" w:themeColor="text1"/>
          <w:spacing w:val="-1"/>
          <w:sz w:val="24"/>
          <w:szCs w:val="24"/>
        </w:rPr>
        <w:t>zakresie wyboru projekt</w:t>
      </w:r>
      <w:r w:rsidR="00627618" w:rsidRPr="00211FC2">
        <w:rPr>
          <w:color w:val="000000" w:themeColor="text1"/>
          <w:spacing w:val="-1"/>
          <w:sz w:val="24"/>
          <w:szCs w:val="24"/>
        </w:rPr>
        <w:t>ów</w:t>
      </w:r>
      <w:r w:rsidRPr="00211FC2">
        <w:rPr>
          <w:color w:val="000000" w:themeColor="text1"/>
          <w:spacing w:val="-1"/>
          <w:sz w:val="24"/>
          <w:szCs w:val="24"/>
        </w:rPr>
        <w:t xml:space="preserve"> do dofinansowania</w:t>
      </w:r>
      <w:r w:rsidR="0023108A" w:rsidRPr="00211FC2">
        <w:rPr>
          <w:color w:val="000000" w:themeColor="text1"/>
          <w:spacing w:val="-1"/>
          <w:sz w:val="24"/>
          <w:szCs w:val="24"/>
        </w:rPr>
        <w:t xml:space="preserve"> </w:t>
      </w:r>
      <w:r w:rsidRPr="00211FC2">
        <w:rPr>
          <w:color w:val="000000" w:themeColor="text1"/>
          <w:sz w:val="24"/>
          <w:szCs w:val="24"/>
        </w:rPr>
        <w:t>IP nie mo</w:t>
      </w:r>
      <w:r w:rsidRPr="00211FC2">
        <w:rPr>
          <w:rFonts w:cs="Times New Roman"/>
          <w:color w:val="000000" w:themeColor="text1"/>
          <w:sz w:val="24"/>
          <w:szCs w:val="24"/>
        </w:rPr>
        <w:t>ż</w:t>
      </w:r>
      <w:r w:rsidRPr="00211FC2">
        <w:rPr>
          <w:color w:val="000000" w:themeColor="text1"/>
          <w:sz w:val="24"/>
          <w:szCs w:val="24"/>
        </w:rPr>
        <w:t>e zmienia</w:t>
      </w:r>
      <w:r w:rsidRPr="00211FC2">
        <w:rPr>
          <w:rFonts w:cs="Times New Roman"/>
          <w:color w:val="000000" w:themeColor="text1"/>
          <w:sz w:val="24"/>
          <w:szCs w:val="24"/>
        </w:rPr>
        <w:t>ć</w:t>
      </w:r>
      <w:r w:rsidRPr="00211FC2">
        <w:rPr>
          <w:color w:val="000000" w:themeColor="text1"/>
          <w:sz w:val="24"/>
          <w:szCs w:val="24"/>
        </w:rPr>
        <w:t xml:space="preserve"> Regulaminu wyboru projekt</w:t>
      </w:r>
      <w:r w:rsidR="00627618" w:rsidRPr="00211FC2">
        <w:rPr>
          <w:color w:val="000000" w:themeColor="text1"/>
          <w:sz w:val="24"/>
          <w:szCs w:val="24"/>
        </w:rPr>
        <w:t>ów</w:t>
      </w:r>
      <w:r w:rsidRPr="00211FC2">
        <w:rPr>
          <w:color w:val="000000" w:themeColor="text1"/>
          <w:sz w:val="24"/>
          <w:szCs w:val="24"/>
        </w:rPr>
        <w:t xml:space="preserve"> (art. 51 ust. 7 ustawy</w:t>
      </w:r>
      <w:r w:rsidR="0023108A" w:rsidRPr="00211FC2">
        <w:rPr>
          <w:color w:val="000000" w:themeColor="text1"/>
          <w:sz w:val="24"/>
          <w:szCs w:val="24"/>
        </w:rPr>
        <w:t xml:space="preserve"> </w:t>
      </w:r>
      <w:r w:rsidR="00FB376B" w:rsidRPr="00211FC2">
        <w:rPr>
          <w:color w:val="000000" w:themeColor="text1"/>
          <w:spacing w:val="-2"/>
          <w:sz w:val="24"/>
          <w:szCs w:val="24"/>
        </w:rPr>
        <w:t>wdro</w:t>
      </w:r>
      <w:r w:rsidR="00FB376B" w:rsidRPr="00211FC2">
        <w:rPr>
          <w:rFonts w:cs="Times New Roman"/>
          <w:color w:val="000000" w:themeColor="text1"/>
          <w:spacing w:val="-2"/>
          <w:sz w:val="24"/>
          <w:szCs w:val="24"/>
        </w:rPr>
        <w:t>ż</w:t>
      </w:r>
      <w:r w:rsidR="00FB376B" w:rsidRPr="00211FC2">
        <w:rPr>
          <w:color w:val="000000" w:themeColor="text1"/>
          <w:spacing w:val="-2"/>
          <w:sz w:val="24"/>
          <w:szCs w:val="24"/>
        </w:rPr>
        <w:t>eniowej</w:t>
      </w:r>
      <w:r w:rsidRPr="00211FC2">
        <w:rPr>
          <w:color w:val="000000" w:themeColor="text1"/>
          <w:spacing w:val="-2"/>
          <w:sz w:val="24"/>
          <w:szCs w:val="24"/>
        </w:rPr>
        <w:t>).</w:t>
      </w:r>
    </w:p>
    <w:p w14:paraId="11C28A59" w14:textId="77777777" w:rsidR="00DB0EB4" w:rsidRPr="00211FC2" w:rsidRDefault="00DB0EB4" w:rsidP="009304F7">
      <w:pPr>
        <w:pStyle w:val="Nagwek1"/>
        <w:spacing w:after="240" w:line="23" w:lineRule="atLeast"/>
        <w:ind w:left="357" w:hanging="357"/>
        <w:rPr>
          <w:rFonts w:ascii="Arial" w:hAnsi="Arial" w:cs="Arial"/>
          <w:b/>
          <w:color w:val="000000" w:themeColor="text1"/>
          <w:sz w:val="24"/>
          <w:szCs w:val="24"/>
        </w:rPr>
      </w:pPr>
      <w:bookmarkStart w:id="13" w:name="_Toc145576938"/>
      <w:bookmarkEnd w:id="12"/>
      <w:r w:rsidRPr="00211FC2">
        <w:rPr>
          <w:rFonts w:ascii="Arial" w:hAnsi="Arial" w:cs="Arial"/>
          <w:b/>
          <w:color w:val="000000" w:themeColor="text1"/>
          <w:sz w:val="24"/>
          <w:szCs w:val="24"/>
        </w:rPr>
        <w:t>INFORMACJE O NABORZE</w:t>
      </w:r>
      <w:bookmarkEnd w:id="13"/>
    </w:p>
    <w:p w14:paraId="5474DB2B" w14:textId="417483EB" w:rsidR="000008BA" w:rsidRPr="00211FC2" w:rsidRDefault="000008BA" w:rsidP="00AE6C1C">
      <w:pPr>
        <w:pStyle w:val="Nagwek2"/>
      </w:pPr>
      <w:bookmarkStart w:id="14" w:name="_Toc145576939"/>
      <w:r w:rsidRPr="00211FC2">
        <w:t>Przedmiot naboru</w:t>
      </w:r>
      <w:bookmarkEnd w:id="14"/>
    </w:p>
    <w:p w14:paraId="64D757D2" w14:textId="09435492" w:rsidR="00E66536" w:rsidRPr="00211FC2" w:rsidRDefault="000008BA" w:rsidP="0006682D">
      <w:pPr>
        <w:pStyle w:val="Akapitzlist"/>
        <w:numPr>
          <w:ilvl w:val="0"/>
          <w:numId w:val="85"/>
        </w:numPr>
        <w:spacing w:before="120" w:after="120" w:line="276" w:lineRule="auto"/>
        <w:ind w:left="425" w:hanging="425"/>
        <w:contextualSpacing w:val="0"/>
        <w:rPr>
          <w:color w:val="000000" w:themeColor="text1"/>
          <w:sz w:val="24"/>
          <w:szCs w:val="24"/>
        </w:rPr>
      </w:pPr>
      <w:r w:rsidRPr="00211FC2">
        <w:rPr>
          <w:color w:val="000000" w:themeColor="text1"/>
          <w:sz w:val="24"/>
          <w:szCs w:val="24"/>
        </w:rPr>
        <w:t>Instytucją Organizującą Nabór (ION) jest Instytucja Pośrednicząca w ramach programu Fundusze Europejskie dla Podlaskiego 2021-2027, tj. Wojewódzki Urząd Pracy w Białymstoku.</w:t>
      </w:r>
    </w:p>
    <w:p w14:paraId="5EA6C88D" w14:textId="77102746" w:rsidR="00E66536" w:rsidRPr="00211FC2" w:rsidRDefault="000008BA" w:rsidP="0006682D">
      <w:pPr>
        <w:pStyle w:val="Akapitzlist"/>
        <w:numPr>
          <w:ilvl w:val="0"/>
          <w:numId w:val="85"/>
        </w:numPr>
        <w:spacing w:before="120" w:after="120" w:line="276" w:lineRule="auto"/>
        <w:ind w:left="425" w:hanging="425"/>
        <w:contextualSpacing w:val="0"/>
        <w:rPr>
          <w:color w:val="000000" w:themeColor="text1"/>
          <w:sz w:val="24"/>
          <w:szCs w:val="24"/>
        </w:rPr>
      </w:pPr>
      <w:r w:rsidRPr="00211FC2">
        <w:rPr>
          <w:color w:val="000000" w:themeColor="text1"/>
          <w:sz w:val="24"/>
          <w:szCs w:val="24"/>
        </w:rPr>
        <w:t>Nabór wniosków o dofinansowanie ma charakter zamknięty.</w:t>
      </w:r>
    </w:p>
    <w:p w14:paraId="65E89689" w14:textId="0568BC3D" w:rsidR="00E66536" w:rsidRPr="00211FC2" w:rsidRDefault="000008BA" w:rsidP="0006682D">
      <w:pPr>
        <w:pStyle w:val="Akapitzlist"/>
        <w:numPr>
          <w:ilvl w:val="0"/>
          <w:numId w:val="85"/>
        </w:numPr>
        <w:spacing w:before="120" w:after="120" w:line="276" w:lineRule="auto"/>
        <w:ind w:left="425" w:hanging="425"/>
        <w:contextualSpacing w:val="0"/>
        <w:rPr>
          <w:color w:val="000000" w:themeColor="text1"/>
          <w:sz w:val="24"/>
          <w:szCs w:val="24"/>
        </w:rPr>
      </w:pPr>
      <w:r w:rsidRPr="00211FC2">
        <w:rPr>
          <w:color w:val="000000" w:themeColor="text1"/>
          <w:sz w:val="24"/>
          <w:szCs w:val="24"/>
        </w:rPr>
        <w:t xml:space="preserve">Przedmiotem naboru jest wybór do dofinansowania projektów, które najbardziej przyczynią się do osiągnięcia celów </w:t>
      </w:r>
      <w:proofErr w:type="spellStart"/>
      <w:r w:rsidRPr="00211FC2">
        <w:rPr>
          <w:color w:val="000000" w:themeColor="text1"/>
          <w:sz w:val="24"/>
          <w:szCs w:val="24"/>
        </w:rPr>
        <w:t>FEdP</w:t>
      </w:r>
      <w:proofErr w:type="spellEnd"/>
      <w:r w:rsidRPr="00211FC2">
        <w:rPr>
          <w:color w:val="000000" w:themeColor="text1"/>
          <w:sz w:val="24"/>
          <w:szCs w:val="24"/>
        </w:rPr>
        <w:t xml:space="preserve"> 2021-2027 w ramach Priorytetu VII Fundusze na rzecz zatrudnienia i kształcenia osób dorosłych, Działania 7.</w:t>
      </w:r>
      <w:r w:rsidR="00F05A1F">
        <w:rPr>
          <w:color w:val="000000" w:themeColor="text1"/>
          <w:sz w:val="24"/>
          <w:szCs w:val="24"/>
        </w:rPr>
        <w:t>4</w:t>
      </w:r>
      <w:r w:rsidRPr="00211FC2">
        <w:rPr>
          <w:b/>
          <w:bCs/>
          <w:color w:val="000000" w:themeColor="text1"/>
          <w:sz w:val="24"/>
          <w:szCs w:val="24"/>
        </w:rPr>
        <w:t xml:space="preserve"> </w:t>
      </w:r>
      <w:r w:rsidR="00F05A1F" w:rsidRPr="00F05A1F">
        <w:rPr>
          <w:color w:val="000000" w:themeColor="text1"/>
          <w:sz w:val="24"/>
          <w:szCs w:val="24"/>
        </w:rPr>
        <w:t>Wspieranie uczenia się przez całe życie</w:t>
      </w:r>
      <w:r w:rsidR="00F05A1F">
        <w:rPr>
          <w:color w:val="000000" w:themeColor="text1"/>
          <w:sz w:val="24"/>
          <w:szCs w:val="24"/>
        </w:rPr>
        <w:t>.</w:t>
      </w:r>
    </w:p>
    <w:p w14:paraId="2F4729EE" w14:textId="77777777" w:rsidR="00F05A1F" w:rsidRPr="00101B80" w:rsidRDefault="000008BA" w:rsidP="00C54AA1">
      <w:pPr>
        <w:pStyle w:val="Akapitzlist"/>
        <w:numPr>
          <w:ilvl w:val="0"/>
          <w:numId w:val="85"/>
        </w:numPr>
        <w:spacing w:before="120" w:after="120" w:line="276" w:lineRule="auto"/>
        <w:ind w:left="425" w:hanging="425"/>
        <w:contextualSpacing w:val="0"/>
        <w:rPr>
          <w:sz w:val="24"/>
          <w:szCs w:val="24"/>
        </w:rPr>
      </w:pPr>
      <w:r w:rsidRPr="00211FC2">
        <w:rPr>
          <w:color w:val="000000" w:themeColor="text1"/>
          <w:sz w:val="24"/>
          <w:szCs w:val="24"/>
        </w:rPr>
        <w:t xml:space="preserve">Celem interwencji </w:t>
      </w:r>
      <w:r w:rsidRPr="00101B80">
        <w:rPr>
          <w:sz w:val="24"/>
          <w:szCs w:val="24"/>
        </w:rPr>
        <w:t xml:space="preserve">jest </w:t>
      </w:r>
      <w:r w:rsidR="00C21AB8" w:rsidRPr="00101B80">
        <w:rPr>
          <w:sz w:val="24"/>
          <w:szCs w:val="24"/>
        </w:rPr>
        <w:t>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r w:rsidRPr="00101B80">
        <w:rPr>
          <w:sz w:val="24"/>
          <w:szCs w:val="24"/>
        </w:rPr>
        <w:t>.</w:t>
      </w:r>
    </w:p>
    <w:p w14:paraId="74861B08" w14:textId="3AE8847F" w:rsidR="00981E33" w:rsidRPr="00101B80" w:rsidRDefault="00F05A1F" w:rsidP="00C54AA1">
      <w:pPr>
        <w:pStyle w:val="Akapitzlist"/>
        <w:numPr>
          <w:ilvl w:val="0"/>
          <w:numId w:val="85"/>
        </w:numPr>
        <w:spacing w:before="120" w:after="120" w:line="276" w:lineRule="auto"/>
        <w:ind w:left="425" w:hanging="425"/>
        <w:contextualSpacing w:val="0"/>
        <w:rPr>
          <w:sz w:val="24"/>
          <w:szCs w:val="24"/>
        </w:rPr>
      </w:pPr>
      <w:r w:rsidRPr="00101B80">
        <w:rPr>
          <w:sz w:val="24"/>
          <w:szCs w:val="24"/>
        </w:rPr>
        <w:t xml:space="preserve">W ramach naboru </w:t>
      </w:r>
      <w:r w:rsidR="00101B80" w:rsidRPr="00101B80">
        <w:rPr>
          <w:sz w:val="24"/>
          <w:szCs w:val="24"/>
        </w:rPr>
        <w:t xml:space="preserve">w sposób konkurencyjny </w:t>
      </w:r>
      <w:r w:rsidR="00981E33" w:rsidRPr="00101B80">
        <w:rPr>
          <w:sz w:val="24"/>
          <w:szCs w:val="24"/>
        </w:rPr>
        <w:t xml:space="preserve">wyłonionych </w:t>
      </w:r>
      <w:r w:rsidR="00C54AA1" w:rsidRPr="00101B80">
        <w:rPr>
          <w:sz w:val="24"/>
          <w:szCs w:val="24"/>
        </w:rPr>
        <w:t>zostanie</w:t>
      </w:r>
      <w:r w:rsidR="00981E33" w:rsidRPr="00101B80">
        <w:rPr>
          <w:sz w:val="24"/>
          <w:szCs w:val="24"/>
        </w:rPr>
        <w:t xml:space="preserve"> trzech operatorów dla trzech subregionów:</w:t>
      </w:r>
    </w:p>
    <w:p w14:paraId="1D22EC21" w14:textId="523482B4" w:rsidR="00981E33" w:rsidRPr="00101B80" w:rsidRDefault="00F05A1F" w:rsidP="00346100">
      <w:pPr>
        <w:pStyle w:val="Akapitzlist"/>
        <w:numPr>
          <w:ilvl w:val="0"/>
          <w:numId w:val="111"/>
        </w:numPr>
        <w:spacing w:before="120" w:after="120" w:line="276" w:lineRule="auto"/>
        <w:ind w:left="850" w:hanging="357"/>
        <w:contextualSpacing w:val="0"/>
        <w:rPr>
          <w:sz w:val="24"/>
          <w:szCs w:val="24"/>
        </w:rPr>
      </w:pPr>
      <w:r w:rsidRPr="00101B80">
        <w:rPr>
          <w:sz w:val="24"/>
          <w:szCs w:val="24"/>
        </w:rPr>
        <w:t>subregion białostocki,</w:t>
      </w:r>
      <w:r w:rsidR="008E6993" w:rsidRPr="00101B80">
        <w:rPr>
          <w:sz w:val="24"/>
          <w:szCs w:val="24"/>
        </w:rPr>
        <w:t xml:space="preserve"> obejmujący swym zasięgiem m. Białystok, powiat białostocki;</w:t>
      </w:r>
    </w:p>
    <w:p w14:paraId="65922C00" w14:textId="6520F5FB" w:rsidR="00981E33" w:rsidRDefault="00F05A1F" w:rsidP="00346100">
      <w:pPr>
        <w:pStyle w:val="Akapitzlist"/>
        <w:numPr>
          <w:ilvl w:val="0"/>
          <w:numId w:val="111"/>
        </w:numPr>
        <w:spacing w:before="120" w:after="120" w:line="276" w:lineRule="auto"/>
        <w:ind w:left="850" w:hanging="357"/>
        <w:contextualSpacing w:val="0"/>
        <w:rPr>
          <w:sz w:val="24"/>
          <w:szCs w:val="24"/>
        </w:rPr>
      </w:pPr>
      <w:r w:rsidRPr="00101B80">
        <w:rPr>
          <w:sz w:val="24"/>
          <w:szCs w:val="24"/>
        </w:rPr>
        <w:t xml:space="preserve">subregion </w:t>
      </w:r>
      <w:r w:rsidR="00D64F1A">
        <w:rPr>
          <w:sz w:val="24"/>
          <w:szCs w:val="24"/>
        </w:rPr>
        <w:t>suwalski</w:t>
      </w:r>
      <w:r w:rsidRPr="00101B80">
        <w:rPr>
          <w:sz w:val="24"/>
          <w:szCs w:val="24"/>
        </w:rPr>
        <w:t>,</w:t>
      </w:r>
      <w:r w:rsidR="008E6993" w:rsidRPr="00101B80">
        <w:rPr>
          <w:sz w:val="24"/>
          <w:szCs w:val="24"/>
        </w:rPr>
        <w:t xml:space="preserve"> obejmujący swym zasięgiem m. Suwałki, powiat augustowski, grajewski, moniecki, sejneński, sokólski, suwalski;</w:t>
      </w:r>
    </w:p>
    <w:p w14:paraId="0F5CF994" w14:textId="4F976789" w:rsidR="00346100" w:rsidRPr="00101B80" w:rsidRDefault="00346100" w:rsidP="007C781E">
      <w:pPr>
        <w:pStyle w:val="Akapitzlist"/>
        <w:numPr>
          <w:ilvl w:val="0"/>
          <w:numId w:val="111"/>
        </w:numPr>
        <w:spacing w:before="120" w:after="120" w:line="276" w:lineRule="auto"/>
        <w:ind w:left="851"/>
        <w:rPr>
          <w:sz w:val="24"/>
          <w:szCs w:val="24"/>
        </w:rPr>
      </w:pPr>
      <w:r w:rsidRPr="00346100">
        <w:rPr>
          <w:sz w:val="24"/>
          <w:szCs w:val="24"/>
        </w:rPr>
        <w:t>subregion łomżyński, obejmujący swym zasięgiem m. Łomża, powiat bielski, hajnowski, kolneński, łomżyński, siemiatycki, wysokomazowiecki, zambrowski.</w:t>
      </w:r>
    </w:p>
    <w:p w14:paraId="5943EE1C" w14:textId="6AE7AA15" w:rsidR="00DB0EB4" w:rsidRPr="00211FC2" w:rsidRDefault="00DB0EB4" w:rsidP="00AE6C1C">
      <w:pPr>
        <w:pStyle w:val="Nagwek2"/>
      </w:pPr>
      <w:bookmarkStart w:id="15" w:name="_Toc144817168"/>
      <w:bookmarkStart w:id="16" w:name="_Toc145576940"/>
      <w:bookmarkEnd w:id="15"/>
      <w:r w:rsidRPr="00211FC2">
        <w:t>Podstawowe informacje o naborze</w:t>
      </w:r>
      <w:bookmarkEnd w:id="16"/>
    </w:p>
    <w:p w14:paraId="4A375A8D" w14:textId="641BDE6D" w:rsidR="00804225" w:rsidRPr="00211FC2" w:rsidRDefault="00EB6110" w:rsidP="00101B80">
      <w:pPr>
        <w:spacing w:before="120" w:after="120" w:line="276" w:lineRule="auto"/>
        <w:rPr>
          <w:color w:val="000000" w:themeColor="text1"/>
          <w:sz w:val="24"/>
          <w:szCs w:val="24"/>
        </w:rPr>
      </w:pPr>
      <w:r w:rsidRPr="00211FC2">
        <w:rPr>
          <w:color w:val="000000" w:themeColor="text1"/>
          <w:sz w:val="24"/>
          <w:szCs w:val="24"/>
        </w:rPr>
        <w:t>Składając wniosek o dofinansowanie Wnioskodawca potwierdza</w:t>
      </w:r>
      <w:r w:rsidR="00E66536" w:rsidRPr="00211FC2">
        <w:rPr>
          <w:color w:val="000000" w:themeColor="text1"/>
          <w:sz w:val="24"/>
          <w:szCs w:val="24"/>
        </w:rPr>
        <w:t>,</w:t>
      </w:r>
      <w:r w:rsidRPr="00211FC2">
        <w:rPr>
          <w:color w:val="000000" w:themeColor="text1"/>
          <w:sz w:val="24"/>
          <w:szCs w:val="24"/>
        </w:rPr>
        <w:t xml:space="preserve"> że zapoznał się</w:t>
      </w:r>
      <w:r w:rsidR="0017579E" w:rsidRPr="00211FC2">
        <w:rPr>
          <w:color w:val="000000" w:themeColor="text1"/>
          <w:sz w:val="24"/>
          <w:szCs w:val="24"/>
        </w:rPr>
        <w:t xml:space="preserve"> z </w:t>
      </w:r>
      <w:r w:rsidRPr="00211FC2">
        <w:rPr>
          <w:color w:val="000000" w:themeColor="text1"/>
          <w:sz w:val="24"/>
          <w:szCs w:val="24"/>
        </w:rPr>
        <w:t>Regulaminem wyboru projekt</w:t>
      </w:r>
      <w:r w:rsidR="00E66536" w:rsidRPr="00211FC2">
        <w:rPr>
          <w:color w:val="000000" w:themeColor="text1"/>
          <w:sz w:val="24"/>
          <w:szCs w:val="24"/>
        </w:rPr>
        <w:t>ów</w:t>
      </w:r>
      <w:r w:rsidR="000B04E4">
        <w:rPr>
          <w:color w:val="000000" w:themeColor="text1"/>
          <w:sz w:val="24"/>
          <w:szCs w:val="24"/>
        </w:rPr>
        <w:t xml:space="preserve"> </w:t>
      </w:r>
      <w:r w:rsidRPr="00211FC2">
        <w:rPr>
          <w:color w:val="000000" w:themeColor="text1"/>
          <w:sz w:val="24"/>
          <w:szCs w:val="24"/>
        </w:rPr>
        <w:t>oraz akceptuje jego postanowienia.</w:t>
      </w:r>
    </w:p>
    <w:p w14:paraId="60226275" w14:textId="77777777" w:rsidR="000B7E87" w:rsidRPr="00211FC2" w:rsidRDefault="00804225" w:rsidP="00101B80">
      <w:pPr>
        <w:numPr>
          <w:ilvl w:val="0"/>
          <w:numId w:val="6"/>
        </w:numPr>
        <w:spacing w:before="120" w:after="120" w:line="276" w:lineRule="auto"/>
        <w:ind w:left="426" w:hanging="426"/>
        <w:rPr>
          <w:color w:val="000000" w:themeColor="text1"/>
          <w:sz w:val="24"/>
          <w:szCs w:val="24"/>
        </w:rPr>
      </w:pPr>
      <w:r w:rsidRPr="00211FC2">
        <w:rPr>
          <w:color w:val="000000" w:themeColor="text1"/>
          <w:sz w:val="24"/>
          <w:szCs w:val="24"/>
        </w:rPr>
        <w:t>Projekt współfinansowan</w:t>
      </w:r>
      <w:r w:rsidR="00BD029A" w:rsidRPr="00211FC2">
        <w:rPr>
          <w:color w:val="000000" w:themeColor="text1"/>
          <w:sz w:val="24"/>
          <w:szCs w:val="24"/>
        </w:rPr>
        <w:t>y</w:t>
      </w:r>
      <w:r w:rsidRPr="00211FC2">
        <w:rPr>
          <w:color w:val="000000" w:themeColor="text1"/>
          <w:sz w:val="24"/>
          <w:szCs w:val="24"/>
        </w:rPr>
        <w:t xml:space="preserve"> </w:t>
      </w:r>
      <w:r w:rsidR="00BD029A" w:rsidRPr="00211FC2">
        <w:rPr>
          <w:color w:val="000000" w:themeColor="text1"/>
          <w:sz w:val="24"/>
          <w:szCs w:val="24"/>
        </w:rPr>
        <w:t>jest</w:t>
      </w:r>
      <w:r w:rsidRPr="00211FC2">
        <w:rPr>
          <w:color w:val="000000" w:themeColor="text1"/>
          <w:sz w:val="24"/>
          <w:szCs w:val="24"/>
        </w:rPr>
        <w:t xml:space="preserve"> ze środków UE</w:t>
      </w:r>
      <w:r w:rsidR="0017579E" w:rsidRPr="00211FC2">
        <w:rPr>
          <w:color w:val="000000" w:themeColor="text1"/>
          <w:sz w:val="24"/>
          <w:szCs w:val="24"/>
        </w:rPr>
        <w:t xml:space="preserve"> w </w:t>
      </w:r>
      <w:r w:rsidRPr="00211FC2">
        <w:rPr>
          <w:color w:val="000000" w:themeColor="text1"/>
          <w:sz w:val="24"/>
          <w:szCs w:val="24"/>
        </w:rPr>
        <w:t>ramach EFS+</w:t>
      </w:r>
      <w:r w:rsidR="00F27089" w:rsidRPr="00211FC2">
        <w:rPr>
          <w:color w:val="000000" w:themeColor="text1"/>
          <w:sz w:val="24"/>
          <w:szCs w:val="24"/>
        </w:rPr>
        <w:t xml:space="preserve"> i budżetu państwa</w:t>
      </w:r>
      <w:r w:rsidR="006D4539" w:rsidRPr="00211FC2">
        <w:rPr>
          <w:color w:val="000000" w:themeColor="text1"/>
          <w:sz w:val="24"/>
          <w:szCs w:val="24"/>
        </w:rPr>
        <w:t>.</w:t>
      </w:r>
    </w:p>
    <w:p w14:paraId="09AFBA80" w14:textId="0A3C36B5" w:rsidR="000B7E87" w:rsidRPr="00211FC2" w:rsidRDefault="00804225" w:rsidP="00101B80">
      <w:pPr>
        <w:numPr>
          <w:ilvl w:val="0"/>
          <w:numId w:val="6"/>
        </w:numPr>
        <w:spacing w:before="120" w:after="120" w:line="276" w:lineRule="auto"/>
        <w:ind w:left="426" w:hanging="426"/>
        <w:rPr>
          <w:color w:val="000000" w:themeColor="text1"/>
          <w:sz w:val="24"/>
          <w:szCs w:val="24"/>
        </w:rPr>
      </w:pPr>
      <w:r w:rsidRPr="00211FC2">
        <w:rPr>
          <w:color w:val="000000" w:themeColor="text1"/>
          <w:sz w:val="24"/>
          <w:szCs w:val="24"/>
        </w:rPr>
        <w:t>Wszelkie terminy realizacji określonych czynności wskazane</w:t>
      </w:r>
      <w:r w:rsidR="0017579E" w:rsidRPr="00211FC2">
        <w:rPr>
          <w:color w:val="000000" w:themeColor="text1"/>
          <w:sz w:val="24"/>
          <w:szCs w:val="24"/>
        </w:rPr>
        <w:t xml:space="preserve"> w </w:t>
      </w:r>
      <w:r w:rsidRPr="00211FC2">
        <w:rPr>
          <w:color w:val="000000" w:themeColor="text1"/>
          <w:sz w:val="24"/>
          <w:szCs w:val="24"/>
        </w:rPr>
        <w:t>Regulaminie</w:t>
      </w:r>
      <w:r w:rsidR="00524AC0" w:rsidRPr="00211FC2">
        <w:rPr>
          <w:color w:val="000000" w:themeColor="text1"/>
          <w:sz w:val="24"/>
          <w:szCs w:val="24"/>
        </w:rPr>
        <w:t xml:space="preserve"> </w:t>
      </w:r>
      <w:r w:rsidRPr="00211FC2">
        <w:rPr>
          <w:color w:val="000000" w:themeColor="text1"/>
          <w:sz w:val="24"/>
          <w:szCs w:val="24"/>
        </w:rPr>
        <w:t>wyboru projekt</w:t>
      </w:r>
      <w:r w:rsidR="00E66536" w:rsidRPr="00211FC2">
        <w:rPr>
          <w:color w:val="000000" w:themeColor="text1"/>
          <w:sz w:val="24"/>
          <w:szCs w:val="24"/>
        </w:rPr>
        <w:t>ów</w:t>
      </w:r>
      <w:r w:rsidRPr="00211FC2">
        <w:rPr>
          <w:color w:val="000000" w:themeColor="text1"/>
          <w:sz w:val="24"/>
          <w:szCs w:val="24"/>
        </w:rPr>
        <w:t>, jeśli nie określono inaczej, wyrażone są</w:t>
      </w:r>
      <w:r w:rsidR="0017579E" w:rsidRPr="00211FC2">
        <w:rPr>
          <w:color w:val="000000" w:themeColor="text1"/>
          <w:sz w:val="24"/>
          <w:szCs w:val="24"/>
        </w:rPr>
        <w:t xml:space="preserve"> w </w:t>
      </w:r>
      <w:r w:rsidRPr="00211FC2">
        <w:rPr>
          <w:color w:val="000000" w:themeColor="text1"/>
          <w:sz w:val="24"/>
          <w:szCs w:val="24"/>
        </w:rPr>
        <w:t>dniach</w:t>
      </w:r>
      <w:r w:rsidR="00524AC0" w:rsidRPr="00211FC2">
        <w:rPr>
          <w:color w:val="000000" w:themeColor="text1"/>
          <w:sz w:val="24"/>
          <w:szCs w:val="24"/>
        </w:rPr>
        <w:t xml:space="preserve"> </w:t>
      </w:r>
      <w:r w:rsidRPr="00211FC2">
        <w:rPr>
          <w:color w:val="000000" w:themeColor="text1"/>
          <w:sz w:val="24"/>
          <w:szCs w:val="24"/>
        </w:rPr>
        <w:t>kalendarzowych. Zgodnie</w:t>
      </w:r>
      <w:r w:rsidR="0017579E" w:rsidRPr="00211FC2">
        <w:rPr>
          <w:color w:val="000000" w:themeColor="text1"/>
          <w:sz w:val="24"/>
          <w:szCs w:val="24"/>
        </w:rPr>
        <w:t xml:space="preserve"> z </w:t>
      </w:r>
      <w:r w:rsidRPr="00211FC2">
        <w:rPr>
          <w:color w:val="000000" w:themeColor="text1"/>
          <w:sz w:val="24"/>
          <w:szCs w:val="24"/>
        </w:rPr>
        <w:t>art. 59 ustawy wdrożeniowej, do postępowania</w:t>
      </w:r>
      <w:r w:rsidR="0017579E" w:rsidRPr="00211FC2">
        <w:rPr>
          <w:color w:val="000000" w:themeColor="text1"/>
          <w:sz w:val="24"/>
          <w:szCs w:val="24"/>
        </w:rPr>
        <w:t xml:space="preserve"> w </w:t>
      </w:r>
      <w:r w:rsidRPr="00211FC2">
        <w:rPr>
          <w:color w:val="000000" w:themeColor="text1"/>
          <w:sz w:val="24"/>
          <w:szCs w:val="24"/>
        </w:rPr>
        <w:t>zakresie wyboru projekt</w:t>
      </w:r>
      <w:r w:rsidR="00EB6BE0" w:rsidRPr="00211FC2">
        <w:rPr>
          <w:color w:val="000000" w:themeColor="text1"/>
          <w:sz w:val="24"/>
          <w:szCs w:val="24"/>
        </w:rPr>
        <w:t>ów</w:t>
      </w:r>
      <w:r w:rsidRPr="00211FC2">
        <w:rPr>
          <w:color w:val="000000" w:themeColor="text1"/>
          <w:sz w:val="24"/>
          <w:szCs w:val="24"/>
        </w:rPr>
        <w:t xml:space="preserve"> do dofinansowania nie stosuje się przepisów KPA,</w:t>
      </w:r>
      <w:r w:rsidR="0017579E" w:rsidRPr="00211FC2">
        <w:rPr>
          <w:color w:val="000000" w:themeColor="text1"/>
          <w:sz w:val="24"/>
          <w:szCs w:val="24"/>
        </w:rPr>
        <w:t xml:space="preserve"> z </w:t>
      </w:r>
      <w:r w:rsidR="006A4525" w:rsidRPr="00211FC2">
        <w:rPr>
          <w:color w:val="000000" w:themeColor="text1"/>
          <w:sz w:val="24"/>
          <w:szCs w:val="24"/>
        </w:rPr>
        <w:t xml:space="preserve"> </w:t>
      </w:r>
      <w:r w:rsidRPr="00211FC2">
        <w:rPr>
          <w:color w:val="000000" w:themeColor="text1"/>
          <w:sz w:val="24"/>
          <w:szCs w:val="24"/>
        </w:rPr>
        <w:t>wyjątkiem art. 24</w:t>
      </w:r>
      <w:r w:rsidR="0017579E" w:rsidRPr="00211FC2">
        <w:rPr>
          <w:color w:val="000000" w:themeColor="text1"/>
          <w:sz w:val="24"/>
          <w:szCs w:val="24"/>
        </w:rPr>
        <w:t xml:space="preserve"> i </w:t>
      </w:r>
      <w:r w:rsidRPr="00211FC2">
        <w:rPr>
          <w:color w:val="000000" w:themeColor="text1"/>
          <w:sz w:val="24"/>
          <w:szCs w:val="24"/>
        </w:rPr>
        <w:t>art. 57 § 1-4, o ile ww. ustawa nie stanowi inaczej.</w:t>
      </w:r>
    </w:p>
    <w:p w14:paraId="2664E160" w14:textId="46D5AE3B" w:rsidR="000B7E87" w:rsidRPr="00211FC2" w:rsidRDefault="00804225" w:rsidP="00101B80">
      <w:pPr>
        <w:numPr>
          <w:ilvl w:val="0"/>
          <w:numId w:val="6"/>
        </w:numPr>
        <w:spacing w:before="120" w:after="120" w:line="276" w:lineRule="auto"/>
        <w:ind w:left="426" w:hanging="426"/>
        <w:rPr>
          <w:color w:val="000000" w:themeColor="text1"/>
          <w:sz w:val="24"/>
          <w:szCs w:val="24"/>
        </w:rPr>
      </w:pPr>
      <w:r w:rsidRPr="00211FC2">
        <w:rPr>
          <w:color w:val="000000" w:themeColor="text1"/>
          <w:sz w:val="24"/>
          <w:szCs w:val="24"/>
        </w:rPr>
        <w:t>Warunkiem przeprowadzenia naboru przez IP jest przyjęcie Regulaminu</w:t>
      </w:r>
      <w:r w:rsidR="009232CB" w:rsidRPr="00211FC2">
        <w:rPr>
          <w:color w:val="000000" w:themeColor="text1"/>
          <w:sz w:val="24"/>
          <w:szCs w:val="24"/>
        </w:rPr>
        <w:t xml:space="preserve"> </w:t>
      </w:r>
      <w:r w:rsidRPr="00211FC2">
        <w:rPr>
          <w:color w:val="000000" w:themeColor="text1"/>
          <w:sz w:val="24"/>
          <w:szCs w:val="24"/>
        </w:rPr>
        <w:t>wyboru projekt</w:t>
      </w:r>
      <w:r w:rsidR="00E66536" w:rsidRPr="00211FC2">
        <w:rPr>
          <w:color w:val="000000" w:themeColor="text1"/>
          <w:sz w:val="24"/>
          <w:szCs w:val="24"/>
        </w:rPr>
        <w:t>ów</w:t>
      </w:r>
      <w:r w:rsidRPr="00211FC2">
        <w:rPr>
          <w:color w:val="000000" w:themeColor="text1"/>
          <w:sz w:val="24"/>
          <w:szCs w:val="24"/>
        </w:rPr>
        <w:t xml:space="preserve"> oraz udostępnienie Regulaminu</w:t>
      </w:r>
      <w:r w:rsidR="00B11AD1" w:rsidRPr="00211FC2">
        <w:rPr>
          <w:color w:val="000000" w:themeColor="text1"/>
          <w:sz w:val="24"/>
          <w:szCs w:val="24"/>
        </w:rPr>
        <w:t xml:space="preserve"> potencjaln</w:t>
      </w:r>
      <w:r w:rsidR="0087158D" w:rsidRPr="00211FC2">
        <w:rPr>
          <w:color w:val="000000" w:themeColor="text1"/>
          <w:sz w:val="24"/>
          <w:szCs w:val="24"/>
        </w:rPr>
        <w:t>ym</w:t>
      </w:r>
      <w:r w:rsidRPr="00211FC2">
        <w:rPr>
          <w:color w:val="000000" w:themeColor="text1"/>
          <w:sz w:val="24"/>
          <w:szCs w:val="24"/>
        </w:rPr>
        <w:t xml:space="preserve"> wnioskodawc</w:t>
      </w:r>
      <w:r w:rsidR="0087158D" w:rsidRPr="00211FC2">
        <w:rPr>
          <w:color w:val="000000" w:themeColor="text1"/>
          <w:sz w:val="24"/>
          <w:szCs w:val="24"/>
        </w:rPr>
        <w:t>om</w:t>
      </w:r>
      <w:r w:rsidRPr="00211FC2">
        <w:rPr>
          <w:color w:val="000000" w:themeColor="text1"/>
          <w:sz w:val="24"/>
          <w:szCs w:val="24"/>
        </w:rPr>
        <w:t>.</w:t>
      </w:r>
    </w:p>
    <w:p w14:paraId="28D90316" w14:textId="43257B08" w:rsidR="000B7E87" w:rsidRPr="00211FC2" w:rsidRDefault="00804225" w:rsidP="00101B80">
      <w:pPr>
        <w:numPr>
          <w:ilvl w:val="0"/>
          <w:numId w:val="6"/>
        </w:numPr>
        <w:spacing w:before="120" w:after="120" w:line="276" w:lineRule="auto"/>
        <w:ind w:left="426" w:hanging="426"/>
        <w:rPr>
          <w:color w:val="000000" w:themeColor="text1"/>
          <w:sz w:val="24"/>
          <w:szCs w:val="24"/>
        </w:rPr>
      </w:pPr>
      <w:r w:rsidRPr="00211FC2">
        <w:rPr>
          <w:color w:val="000000" w:themeColor="text1"/>
          <w:sz w:val="24"/>
          <w:szCs w:val="24"/>
        </w:rPr>
        <w:t>Udostępnienie Regulaminu wyboru projekt</w:t>
      </w:r>
      <w:r w:rsidR="00E66536" w:rsidRPr="00211FC2">
        <w:rPr>
          <w:color w:val="000000" w:themeColor="text1"/>
          <w:sz w:val="24"/>
          <w:szCs w:val="24"/>
        </w:rPr>
        <w:t>ów</w:t>
      </w:r>
      <w:r w:rsidRPr="00211FC2">
        <w:rPr>
          <w:color w:val="000000" w:themeColor="text1"/>
          <w:sz w:val="24"/>
          <w:szCs w:val="24"/>
        </w:rPr>
        <w:t xml:space="preserve"> następuje </w:t>
      </w:r>
      <w:r w:rsidR="005120BB" w:rsidRPr="00211FC2">
        <w:rPr>
          <w:color w:val="000000" w:themeColor="text1"/>
          <w:sz w:val="24"/>
          <w:szCs w:val="24"/>
        </w:rPr>
        <w:t>w formie ogłoszenia</w:t>
      </w:r>
      <w:r w:rsidR="000253D9" w:rsidRPr="00211FC2">
        <w:rPr>
          <w:color w:val="000000" w:themeColor="text1"/>
          <w:sz w:val="24"/>
          <w:szCs w:val="24"/>
        </w:rPr>
        <w:t xml:space="preserve"> </w:t>
      </w:r>
      <w:r w:rsidR="0087158D" w:rsidRPr="00211FC2">
        <w:rPr>
          <w:color w:val="000000" w:themeColor="text1"/>
          <w:sz w:val="24"/>
          <w:szCs w:val="24"/>
        </w:rPr>
        <w:t>o</w:t>
      </w:r>
      <w:r w:rsidR="000253D9" w:rsidRPr="00211FC2">
        <w:rPr>
          <w:color w:val="000000" w:themeColor="text1"/>
          <w:sz w:val="24"/>
          <w:szCs w:val="24"/>
        </w:rPr>
        <w:t> </w:t>
      </w:r>
      <w:r w:rsidR="0087158D" w:rsidRPr="00211FC2">
        <w:rPr>
          <w:color w:val="000000" w:themeColor="text1"/>
          <w:sz w:val="24"/>
          <w:szCs w:val="24"/>
        </w:rPr>
        <w:t>naborze</w:t>
      </w:r>
      <w:r w:rsidRPr="00211FC2">
        <w:rPr>
          <w:color w:val="000000" w:themeColor="text1"/>
          <w:sz w:val="24"/>
          <w:szCs w:val="24"/>
        </w:rPr>
        <w:t>.</w:t>
      </w:r>
    </w:p>
    <w:p w14:paraId="7C703763" w14:textId="32FD6E5A" w:rsidR="00DA60E9" w:rsidRPr="00211FC2" w:rsidRDefault="00DA60E9" w:rsidP="00101B80">
      <w:pPr>
        <w:numPr>
          <w:ilvl w:val="0"/>
          <w:numId w:val="6"/>
        </w:numPr>
        <w:spacing w:before="120" w:after="120" w:line="276" w:lineRule="auto"/>
        <w:ind w:left="426" w:hanging="426"/>
        <w:rPr>
          <w:color w:val="000000" w:themeColor="text1"/>
          <w:sz w:val="24"/>
          <w:szCs w:val="24"/>
        </w:rPr>
      </w:pPr>
      <w:r w:rsidRPr="00211FC2">
        <w:rPr>
          <w:color w:val="000000" w:themeColor="text1"/>
          <w:sz w:val="24"/>
          <w:szCs w:val="24"/>
        </w:rPr>
        <w:t>Nabór trwa co najmniej 10 dni i kończy się nie wcześniej niż po 40 dniach od dnia upublicznienia ogłoszenia o naborze.</w:t>
      </w:r>
    </w:p>
    <w:p w14:paraId="1FE18358" w14:textId="61D67C6C" w:rsidR="004B30E9" w:rsidRPr="00211FC2" w:rsidRDefault="00804225" w:rsidP="00101B80">
      <w:pPr>
        <w:numPr>
          <w:ilvl w:val="0"/>
          <w:numId w:val="6"/>
        </w:numPr>
        <w:spacing w:before="120" w:after="120" w:line="276" w:lineRule="auto"/>
        <w:ind w:left="426" w:hanging="426"/>
        <w:rPr>
          <w:color w:val="000000" w:themeColor="text1"/>
          <w:sz w:val="24"/>
          <w:szCs w:val="24"/>
        </w:rPr>
      </w:pPr>
      <w:r w:rsidRPr="00211FC2">
        <w:rPr>
          <w:color w:val="000000" w:themeColor="text1"/>
          <w:sz w:val="24"/>
          <w:szCs w:val="24"/>
        </w:rPr>
        <w:t>Wnios</w:t>
      </w:r>
      <w:r w:rsidR="00B11AD1" w:rsidRPr="00211FC2">
        <w:rPr>
          <w:color w:val="000000" w:themeColor="text1"/>
          <w:sz w:val="24"/>
          <w:szCs w:val="24"/>
        </w:rPr>
        <w:t>k</w:t>
      </w:r>
      <w:r w:rsidR="00F27089" w:rsidRPr="00211FC2">
        <w:rPr>
          <w:color w:val="000000" w:themeColor="text1"/>
          <w:sz w:val="24"/>
          <w:szCs w:val="24"/>
        </w:rPr>
        <w:t>i</w:t>
      </w:r>
      <w:r w:rsidRPr="00211FC2">
        <w:rPr>
          <w:color w:val="000000" w:themeColor="text1"/>
          <w:sz w:val="24"/>
          <w:szCs w:val="24"/>
        </w:rPr>
        <w:t xml:space="preserve"> o dofinansowanie projektu składan</w:t>
      </w:r>
      <w:r w:rsidR="00F27089" w:rsidRPr="00211FC2">
        <w:rPr>
          <w:color w:val="000000" w:themeColor="text1"/>
          <w:sz w:val="24"/>
          <w:szCs w:val="24"/>
        </w:rPr>
        <w:t>e</w:t>
      </w:r>
      <w:r w:rsidRPr="00211FC2">
        <w:rPr>
          <w:color w:val="000000" w:themeColor="text1"/>
          <w:sz w:val="24"/>
          <w:szCs w:val="24"/>
        </w:rPr>
        <w:t xml:space="preserve"> </w:t>
      </w:r>
      <w:r w:rsidR="00F27089" w:rsidRPr="00211FC2">
        <w:rPr>
          <w:color w:val="000000" w:themeColor="text1"/>
          <w:sz w:val="24"/>
          <w:szCs w:val="24"/>
        </w:rPr>
        <w:t>są</w:t>
      </w:r>
      <w:r w:rsidRPr="00211FC2">
        <w:rPr>
          <w:color w:val="000000" w:themeColor="text1"/>
          <w:sz w:val="24"/>
          <w:szCs w:val="24"/>
        </w:rPr>
        <w:t xml:space="preserve"> wyłącznie za pośrednictwem</w:t>
      </w:r>
      <w:r w:rsidR="009232CB" w:rsidRPr="00211FC2">
        <w:rPr>
          <w:color w:val="000000" w:themeColor="text1"/>
          <w:sz w:val="24"/>
          <w:szCs w:val="24"/>
        </w:rPr>
        <w:t xml:space="preserve"> </w:t>
      </w:r>
      <w:r w:rsidRPr="00211FC2">
        <w:rPr>
          <w:color w:val="000000" w:themeColor="text1"/>
          <w:sz w:val="24"/>
          <w:szCs w:val="24"/>
        </w:rPr>
        <w:t>systemu teleinformatycznego. Nabór rozpoczyna się</w:t>
      </w:r>
      <w:r w:rsidR="0017579E" w:rsidRPr="00211FC2">
        <w:rPr>
          <w:color w:val="000000" w:themeColor="text1"/>
          <w:sz w:val="24"/>
          <w:szCs w:val="24"/>
        </w:rPr>
        <w:t xml:space="preserve"> w </w:t>
      </w:r>
      <w:r w:rsidRPr="00211FC2">
        <w:rPr>
          <w:color w:val="000000" w:themeColor="text1"/>
          <w:sz w:val="24"/>
          <w:szCs w:val="24"/>
        </w:rPr>
        <w:t>dniu udostępnienia</w:t>
      </w:r>
      <w:r w:rsidR="009232CB" w:rsidRPr="00211FC2">
        <w:rPr>
          <w:color w:val="000000" w:themeColor="text1"/>
          <w:sz w:val="24"/>
          <w:szCs w:val="24"/>
        </w:rPr>
        <w:t xml:space="preserve"> </w:t>
      </w:r>
      <w:r w:rsidRPr="00211FC2">
        <w:rPr>
          <w:color w:val="000000" w:themeColor="text1"/>
          <w:sz w:val="24"/>
          <w:szCs w:val="24"/>
        </w:rPr>
        <w:t>formularza wnio</w:t>
      </w:r>
      <w:r w:rsidR="00FE71E1" w:rsidRPr="00211FC2">
        <w:rPr>
          <w:color w:val="000000" w:themeColor="text1"/>
          <w:sz w:val="24"/>
          <w:szCs w:val="24"/>
        </w:rPr>
        <w:t>sku o dofinansowanie projektu</w:t>
      </w:r>
      <w:r w:rsidR="0017579E" w:rsidRPr="00211FC2">
        <w:rPr>
          <w:color w:val="000000" w:themeColor="text1"/>
          <w:sz w:val="24"/>
          <w:szCs w:val="24"/>
        </w:rPr>
        <w:t xml:space="preserve"> w </w:t>
      </w:r>
      <w:r w:rsidRPr="00211FC2">
        <w:rPr>
          <w:color w:val="000000" w:themeColor="text1"/>
          <w:sz w:val="24"/>
          <w:szCs w:val="24"/>
        </w:rPr>
        <w:t>systemie</w:t>
      </w:r>
      <w:r w:rsidR="00FE71E1" w:rsidRPr="00211FC2">
        <w:rPr>
          <w:color w:val="000000" w:themeColor="text1"/>
          <w:sz w:val="24"/>
          <w:szCs w:val="24"/>
        </w:rPr>
        <w:t xml:space="preserve"> </w:t>
      </w:r>
      <w:r w:rsidRPr="00211FC2">
        <w:rPr>
          <w:color w:val="000000" w:themeColor="text1"/>
          <w:sz w:val="24"/>
          <w:szCs w:val="24"/>
        </w:rPr>
        <w:t>teleinformatycznym,</w:t>
      </w:r>
      <w:r w:rsidR="0017579E" w:rsidRPr="00211FC2">
        <w:rPr>
          <w:color w:val="000000" w:themeColor="text1"/>
          <w:sz w:val="24"/>
          <w:szCs w:val="24"/>
        </w:rPr>
        <w:t xml:space="preserve"> w </w:t>
      </w:r>
      <w:r w:rsidRPr="00211FC2">
        <w:rPr>
          <w:color w:val="000000" w:themeColor="text1"/>
          <w:sz w:val="24"/>
          <w:szCs w:val="24"/>
        </w:rPr>
        <w:t>sposób umożliwiający składan</w:t>
      </w:r>
      <w:r w:rsidR="00FE71E1" w:rsidRPr="00211FC2">
        <w:rPr>
          <w:color w:val="000000" w:themeColor="text1"/>
          <w:sz w:val="24"/>
          <w:szCs w:val="24"/>
        </w:rPr>
        <w:t>ie wniosk</w:t>
      </w:r>
      <w:r w:rsidR="00F27089" w:rsidRPr="00211FC2">
        <w:rPr>
          <w:color w:val="000000" w:themeColor="text1"/>
          <w:sz w:val="24"/>
          <w:szCs w:val="24"/>
        </w:rPr>
        <w:t>ów</w:t>
      </w:r>
      <w:r w:rsidR="00FE71E1" w:rsidRPr="00211FC2">
        <w:rPr>
          <w:color w:val="000000" w:themeColor="text1"/>
          <w:sz w:val="24"/>
          <w:szCs w:val="24"/>
        </w:rPr>
        <w:t xml:space="preserve"> o </w:t>
      </w:r>
      <w:r w:rsidRPr="00211FC2">
        <w:rPr>
          <w:color w:val="000000" w:themeColor="text1"/>
          <w:sz w:val="24"/>
          <w:szCs w:val="24"/>
        </w:rPr>
        <w:t>dofinansowanie projektu.</w:t>
      </w:r>
    </w:p>
    <w:p w14:paraId="09F09B95" w14:textId="0CCFA078" w:rsidR="00A36F81" w:rsidRPr="00211FC2" w:rsidRDefault="00A36F81" w:rsidP="00101B80">
      <w:pPr>
        <w:pStyle w:val="Default"/>
        <w:numPr>
          <w:ilvl w:val="0"/>
          <w:numId w:val="6"/>
        </w:numPr>
        <w:spacing w:before="120" w:after="120" w:line="276" w:lineRule="auto"/>
        <w:ind w:left="425" w:hanging="425"/>
        <w:rPr>
          <w:color w:val="000000" w:themeColor="text1"/>
        </w:rPr>
      </w:pPr>
      <w:r w:rsidRPr="00211FC2">
        <w:rPr>
          <w:color w:val="000000" w:themeColor="text1"/>
        </w:rPr>
        <w:t xml:space="preserve">ION, na podstawie art. 58 ustawy wdrożeniowej, unieważnia </w:t>
      </w:r>
      <w:r w:rsidRPr="00211FC2">
        <w:rPr>
          <w:color w:val="000000" w:themeColor="text1"/>
          <w:lang w:eastAsia="pl-PL"/>
        </w:rPr>
        <w:t>nabór w jego trakcie, gdy:</w:t>
      </w:r>
    </w:p>
    <w:p w14:paraId="0AE3A16D" w14:textId="77777777" w:rsidR="00483B8C" w:rsidRPr="00211FC2" w:rsidRDefault="00A36F81" w:rsidP="00101B80">
      <w:pPr>
        <w:pStyle w:val="Default"/>
        <w:numPr>
          <w:ilvl w:val="0"/>
          <w:numId w:val="65"/>
        </w:numPr>
        <w:spacing w:before="120" w:after="120" w:line="276" w:lineRule="auto"/>
        <w:ind w:left="851"/>
        <w:rPr>
          <w:color w:val="000000" w:themeColor="text1"/>
        </w:rPr>
      </w:pPr>
      <w:r w:rsidRPr="00211FC2">
        <w:rPr>
          <w:color w:val="000000" w:themeColor="text1"/>
        </w:rPr>
        <w:t>w terminie składania wniosków o dofinansowanie nie złożono żadnego wniosku lub</w:t>
      </w:r>
    </w:p>
    <w:p w14:paraId="063CE93C" w14:textId="77777777" w:rsidR="00483B8C" w:rsidRPr="00211FC2" w:rsidRDefault="00A36F81" w:rsidP="00101B80">
      <w:pPr>
        <w:pStyle w:val="Default"/>
        <w:numPr>
          <w:ilvl w:val="0"/>
          <w:numId w:val="65"/>
        </w:numPr>
        <w:spacing w:before="120" w:after="120" w:line="276" w:lineRule="auto"/>
        <w:ind w:left="851"/>
        <w:rPr>
          <w:color w:val="000000" w:themeColor="text1"/>
        </w:rPr>
      </w:pPr>
      <w:r w:rsidRPr="00211FC2">
        <w:rPr>
          <w:color w:val="000000" w:themeColor="text1"/>
        </w:rPr>
        <w:t>wystąpiła istotna zmiana okoliczności powodująca, że wybór projektów do dofinansowania nie leży w interesie publicznym, czego nie można było wcześniej przewidzieć, lub</w:t>
      </w:r>
    </w:p>
    <w:p w14:paraId="62541758" w14:textId="1FEDF0D5" w:rsidR="00A36F81" w:rsidRPr="00211FC2" w:rsidRDefault="00A36F81" w:rsidP="00101B80">
      <w:pPr>
        <w:pStyle w:val="Default"/>
        <w:numPr>
          <w:ilvl w:val="0"/>
          <w:numId w:val="65"/>
        </w:numPr>
        <w:spacing w:before="120" w:after="120" w:line="276" w:lineRule="auto"/>
        <w:ind w:left="851"/>
        <w:rPr>
          <w:color w:val="000000" w:themeColor="text1"/>
        </w:rPr>
      </w:pPr>
      <w:r w:rsidRPr="00211FC2">
        <w:rPr>
          <w:color w:val="000000" w:themeColor="text1"/>
        </w:rPr>
        <w:t>postępowanie obarczone jest niemożliwą do usunięcia wadą prawną.</w:t>
      </w:r>
    </w:p>
    <w:p w14:paraId="71BD2F87" w14:textId="4E5F99B1" w:rsidR="00A36F81" w:rsidRPr="00211FC2" w:rsidRDefault="00A36F81" w:rsidP="00101B80">
      <w:pPr>
        <w:pStyle w:val="Default"/>
        <w:numPr>
          <w:ilvl w:val="0"/>
          <w:numId w:val="6"/>
        </w:numPr>
        <w:spacing w:before="120" w:after="120" w:line="276" w:lineRule="auto"/>
        <w:ind w:hanging="502"/>
        <w:rPr>
          <w:color w:val="000000" w:themeColor="text1"/>
        </w:rPr>
      </w:pPr>
      <w:r w:rsidRPr="00211FC2">
        <w:rPr>
          <w:color w:val="000000" w:themeColor="text1"/>
        </w:rPr>
        <w:t xml:space="preserve">Unieważnienie naboru może nastąpić po jego zakończeniu w przypadku zaistnienia przesłanek wskazanych w pkt </w:t>
      </w:r>
      <w:r w:rsidR="004E4D67" w:rsidRPr="00211FC2">
        <w:rPr>
          <w:color w:val="000000" w:themeColor="text1"/>
        </w:rPr>
        <w:t>7</w:t>
      </w:r>
      <w:r w:rsidRPr="00211FC2">
        <w:rPr>
          <w:color w:val="000000" w:themeColor="text1"/>
        </w:rPr>
        <w:t xml:space="preserve"> </w:t>
      </w:r>
      <w:proofErr w:type="spellStart"/>
      <w:r w:rsidRPr="00211FC2">
        <w:rPr>
          <w:color w:val="000000" w:themeColor="text1"/>
        </w:rPr>
        <w:t>ppkt</w:t>
      </w:r>
      <w:proofErr w:type="spellEnd"/>
      <w:r w:rsidRPr="00211FC2">
        <w:rPr>
          <w:color w:val="000000" w:themeColor="text1"/>
        </w:rPr>
        <w:t xml:space="preserve"> </w:t>
      </w:r>
      <w:r w:rsidR="00483B8C" w:rsidRPr="00211FC2">
        <w:rPr>
          <w:color w:val="000000" w:themeColor="text1"/>
        </w:rPr>
        <w:t>b</w:t>
      </w:r>
      <w:r w:rsidRPr="00211FC2">
        <w:rPr>
          <w:color w:val="000000" w:themeColor="text1"/>
        </w:rPr>
        <w:t xml:space="preserve"> lub </w:t>
      </w:r>
      <w:proofErr w:type="spellStart"/>
      <w:r w:rsidRPr="00211FC2">
        <w:rPr>
          <w:color w:val="000000" w:themeColor="text1"/>
        </w:rPr>
        <w:t>ppkt</w:t>
      </w:r>
      <w:proofErr w:type="spellEnd"/>
      <w:r w:rsidRPr="00211FC2">
        <w:rPr>
          <w:color w:val="000000" w:themeColor="text1"/>
        </w:rPr>
        <w:t xml:space="preserve"> </w:t>
      </w:r>
      <w:r w:rsidR="00483B8C" w:rsidRPr="00211FC2">
        <w:rPr>
          <w:color w:val="000000" w:themeColor="text1"/>
        </w:rPr>
        <w:t>c</w:t>
      </w:r>
      <w:r w:rsidRPr="00211FC2">
        <w:rPr>
          <w:color w:val="000000" w:themeColor="text1"/>
        </w:rPr>
        <w:t>.</w:t>
      </w:r>
    </w:p>
    <w:p w14:paraId="01D53BD1" w14:textId="72E2C26B" w:rsidR="00A36F81" w:rsidRPr="00211FC2" w:rsidRDefault="00A36F81" w:rsidP="00101B80">
      <w:pPr>
        <w:pStyle w:val="Default"/>
        <w:numPr>
          <w:ilvl w:val="0"/>
          <w:numId w:val="6"/>
        </w:numPr>
        <w:spacing w:before="120" w:after="120" w:line="276" w:lineRule="auto"/>
        <w:ind w:hanging="502"/>
        <w:rPr>
          <w:color w:val="000000" w:themeColor="text1"/>
        </w:rPr>
      </w:pPr>
      <w:r w:rsidRPr="00211FC2">
        <w:rPr>
          <w:color w:val="000000" w:themeColor="text1"/>
        </w:rPr>
        <w:t>W sytuacji wycofania z naboru wszystkich wniosków po jego zakończeniu ION anuluje nabór.</w:t>
      </w:r>
    </w:p>
    <w:p w14:paraId="756BD370" w14:textId="60238160" w:rsidR="00A36F81" w:rsidRPr="00211FC2" w:rsidRDefault="00A36F81" w:rsidP="00101B80">
      <w:pPr>
        <w:pStyle w:val="Default"/>
        <w:numPr>
          <w:ilvl w:val="0"/>
          <w:numId w:val="6"/>
        </w:numPr>
        <w:spacing w:before="120" w:after="120" w:line="276" w:lineRule="auto"/>
        <w:ind w:hanging="502"/>
        <w:rPr>
          <w:color w:val="000000" w:themeColor="text1"/>
        </w:rPr>
      </w:pPr>
      <w:r w:rsidRPr="00211FC2">
        <w:rPr>
          <w:color w:val="000000" w:themeColor="text1"/>
        </w:rPr>
        <w:t>Informacja o unieważnieniu albo anulowaniu naboru oraz jego przyczynach ION zamieszczana na swojej stronie internetowej oraz na portalu.</w:t>
      </w:r>
    </w:p>
    <w:p w14:paraId="071599B4" w14:textId="3EF5C3F8" w:rsidR="00FD3175" w:rsidRPr="00211FC2" w:rsidRDefault="00FD3175" w:rsidP="00101B80">
      <w:pPr>
        <w:pStyle w:val="Default"/>
        <w:numPr>
          <w:ilvl w:val="0"/>
          <w:numId w:val="6"/>
        </w:numPr>
        <w:spacing w:before="120" w:after="120" w:line="276" w:lineRule="auto"/>
        <w:ind w:left="426" w:hanging="426"/>
        <w:rPr>
          <w:color w:val="000000" w:themeColor="text1"/>
        </w:rPr>
      </w:pPr>
      <w:r w:rsidRPr="00211FC2">
        <w:rPr>
          <w:color w:val="000000" w:themeColor="text1"/>
        </w:rPr>
        <w:t>Dokumenty</w:t>
      </w:r>
      <w:r w:rsidR="0017579E" w:rsidRPr="00211FC2">
        <w:rPr>
          <w:color w:val="000000" w:themeColor="text1"/>
        </w:rPr>
        <w:t xml:space="preserve"> i </w:t>
      </w:r>
      <w:r w:rsidRPr="00211FC2">
        <w:rPr>
          <w:color w:val="000000" w:themeColor="text1"/>
        </w:rPr>
        <w:t>informacje przedstawiane przez wnioskodawc</w:t>
      </w:r>
      <w:r w:rsidR="00F27089" w:rsidRPr="00211FC2">
        <w:rPr>
          <w:color w:val="000000" w:themeColor="text1"/>
        </w:rPr>
        <w:t>ów</w:t>
      </w:r>
      <w:r w:rsidRPr="00211FC2">
        <w:rPr>
          <w:color w:val="000000" w:themeColor="text1"/>
        </w:rPr>
        <w:t xml:space="preserve"> nie podlegają udostępnieniu przez właściwą instytucję</w:t>
      </w:r>
      <w:r w:rsidR="0017579E" w:rsidRPr="00211FC2">
        <w:rPr>
          <w:color w:val="000000" w:themeColor="text1"/>
        </w:rPr>
        <w:t xml:space="preserve"> w </w:t>
      </w:r>
      <w:r w:rsidRPr="00211FC2">
        <w:rPr>
          <w:color w:val="000000" w:themeColor="text1"/>
        </w:rPr>
        <w:t>trybie przepisów ustawy</w:t>
      </w:r>
      <w:r w:rsidR="0017579E" w:rsidRPr="00211FC2">
        <w:rPr>
          <w:color w:val="000000" w:themeColor="text1"/>
        </w:rPr>
        <w:t xml:space="preserve"> z </w:t>
      </w:r>
      <w:r w:rsidRPr="00211FC2">
        <w:rPr>
          <w:color w:val="000000" w:themeColor="text1"/>
        </w:rPr>
        <w:t>dnia 6</w:t>
      </w:r>
      <w:r w:rsidR="005E0BDE" w:rsidRPr="00211FC2">
        <w:rPr>
          <w:color w:val="000000" w:themeColor="text1"/>
        </w:rPr>
        <w:t> </w:t>
      </w:r>
      <w:r w:rsidRPr="00211FC2">
        <w:rPr>
          <w:color w:val="000000" w:themeColor="text1"/>
        </w:rPr>
        <w:t>września 2001 r. o dostępie do informacji publicznej (Dz. U.</w:t>
      </w:r>
      <w:r w:rsidR="0017579E" w:rsidRPr="00211FC2">
        <w:rPr>
          <w:color w:val="000000" w:themeColor="text1"/>
        </w:rPr>
        <w:t xml:space="preserve"> z </w:t>
      </w:r>
      <w:r w:rsidRPr="00211FC2">
        <w:rPr>
          <w:color w:val="000000" w:themeColor="text1"/>
        </w:rPr>
        <w:t>2022 r. poz. 902) oraz ustawy</w:t>
      </w:r>
      <w:r w:rsidR="0017579E" w:rsidRPr="00211FC2">
        <w:rPr>
          <w:color w:val="000000" w:themeColor="text1"/>
        </w:rPr>
        <w:t xml:space="preserve"> z </w:t>
      </w:r>
      <w:r w:rsidRPr="00211FC2">
        <w:rPr>
          <w:color w:val="000000" w:themeColor="text1"/>
        </w:rPr>
        <w:t>dnia 3 października 2008 r. o udostępnianiu informacji o</w:t>
      </w:r>
      <w:r w:rsidR="007660F2" w:rsidRPr="00211FC2">
        <w:rPr>
          <w:color w:val="000000" w:themeColor="text1"/>
        </w:rPr>
        <w:t> </w:t>
      </w:r>
      <w:r w:rsidRPr="00211FC2">
        <w:rPr>
          <w:color w:val="000000" w:themeColor="text1"/>
        </w:rPr>
        <w:t>środowisku</w:t>
      </w:r>
      <w:r w:rsidR="0017579E" w:rsidRPr="00211FC2">
        <w:rPr>
          <w:color w:val="000000" w:themeColor="text1"/>
        </w:rPr>
        <w:t xml:space="preserve"> i </w:t>
      </w:r>
      <w:r w:rsidRPr="00211FC2">
        <w:rPr>
          <w:color w:val="000000" w:themeColor="text1"/>
        </w:rPr>
        <w:t>jego ochronie, udziale społeczeństwa</w:t>
      </w:r>
      <w:r w:rsidR="0017579E" w:rsidRPr="00211FC2">
        <w:rPr>
          <w:color w:val="000000" w:themeColor="text1"/>
        </w:rPr>
        <w:t xml:space="preserve"> w </w:t>
      </w:r>
      <w:r w:rsidRPr="00211FC2">
        <w:rPr>
          <w:color w:val="000000" w:themeColor="text1"/>
        </w:rPr>
        <w:t>ochronie środowiska oraz o ocenach oddziaływania na środowisko (Dz. U.</w:t>
      </w:r>
      <w:r w:rsidR="0017579E" w:rsidRPr="00211FC2">
        <w:rPr>
          <w:color w:val="000000" w:themeColor="text1"/>
        </w:rPr>
        <w:t xml:space="preserve"> z </w:t>
      </w:r>
      <w:r w:rsidRPr="00211FC2">
        <w:rPr>
          <w:color w:val="000000" w:themeColor="text1"/>
        </w:rPr>
        <w:t>2022 r. poz. 1029,</w:t>
      </w:r>
      <w:r w:rsidR="0017579E" w:rsidRPr="00211FC2">
        <w:rPr>
          <w:color w:val="000000" w:themeColor="text1"/>
        </w:rPr>
        <w:t xml:space="preserve"> z </w:t>
      </w:r>
      <w:proofErr w:type="spellStart"/>
      <w:r w:rsidRPr="00211FC2">
        <w:rPr>
          <w:color w:val="000000" w:themeColor="text1"/>
        </w:rPr>
        <w:t>późn</w:t>
      </w:r>
      <w:proofErr w:type="spellEnd"/>
      <w:r w:rsidRPr="00211FC2">
        <w:rPr>
          <w:color w:val="000000" w:themeColor="text1"/>
        </w:rPr>
        <w:t xml:space="preserve">. zm.). </w:t>
      </w:r>
    </w:p>
    <w:p w14:paraId="15D5E929" w14:textId="2757CDED" w:rsidR="00904C1F" w:rsidRPr="00211FC2" w:rsidRDefault="00FD3175" w:rsidP="00101B80">
      <w:pPr>
        <w:pStyle w:val="Default"/>
        <w:numPr>
          <w:ilvl w:val="0"/>
          <w:numId w:val="6"/>
        </w:numPr>
        <w:spacing w:before="120" w:after="120" w:line="276" w:lineRule="auto"/>
        <w:ind w:left="426" w:hanging="426"/>
        <w:rPr>
          <w:color w:val="000000" w:themeColor="text1"/>
        </w:rPr>
      </w:pPr>
      <w:r w:rsidRPr="00211FC2">
        <w:rPr>
          <w:color w:val="000000" w:themeColor="text1"/>
        </w:rPr>
        <w:t>Dokumenty</w:t>
      </w:r>
      <w:r w:rsidR="0017579E" w:rsidRPr="00211FC2">
        <w:rPr>
          <w:color w:val="000000" w:themeColor="text1"/>
        </w:rPr>
        <w:t xml:space="preserve"> i </w:t>
      </w:r>
      <w:r w:rsidRPr="00211FC2">
        <w:rPr>
          <w:color w:val="000000" w:themeColor="text1"/>
        </w:rPr>
        <w:t>informacje wytworzone lub przygotowane przez właściwe instytucje</w:t>
      </w:r>
      <w:r w:rsidR="0017579E" w:rsidRPr="00211FC2">
        <w:rPr>
          <w:color w:val="000000" w:themeColor="text1"/>
        </w:rPr>
        <w:t xml:space="preserve"> w </w:t>
      </w:r>
      <w:r w:rsidRPr="00211FC2">
        <w:rPr>
          <w:color w:val="000000" w:themeColor="text1"/>
        </w:rPr>
        <w:t>związku</w:t>
      </w:r>
      <w:r w:rsidR="0017579E" w:rsidRPr="00211FC2">
        <w:rPr>
          <w:color w:val="000000" w:themeColor="text1"/>
        </w:rPr>
        <w:t xml:space="preserve"> z </w:t>
      </w:r>
      <w:r w:rsidRPr="00211FC2">
        <w:rPr>
          <w:color w:val="000000" w:themeColor="text1"/>
        </w:rPr>
        <w:t>oceną dokumentów</w:t>
      </w:r>
      <w:r w:rsidR="0017579E" w:rsidRPr="00211FC2">
        <w:rPr>
          <w:color w:val="000000" w:themeColor="text1"/>
        </w:rPr>
        <w:t xml:space="preserve"> i </w:t>
      </w:r>
      <w:r w:rsidRPr="00211FC2">
        <w:rPr>
          <w:color w:val="000000" w:themeColor="text1"/>
        </w:rPr>
        <w:t>informacji przedstawianych przez wnioskodawc</w:t>
      </w:r>
      <w:r w:rsidR="00F27089" w:rsidRPr="00211FC2">
        <w:rPr>
          <w:color w:val="000000" w:themeColor="text1"/>
        </w:rPr>
        <w:t>ów</w:t>
      </w:r>
      <w:r w:rsidRPr="00211FC2">
        <w:rPr>
          <w:color w:val="000000" w:themeColor="text1"/>
        </w:rPr>
        <w:t xml:space="preserve"> nie podlegają, do czasu zakończenia postępowania</w:t>
      </w:r>
      <w:r w:rsidR="0017579E" w:rsidRPr="00211FC2">
        <w:rPr>
          <w:color w:val="000000" w:themeColor="text1"/>
        </w:rPr>
        <w:t xml:space="preserve"> w </w:t>
      </w:r>
      <w:r w:rsidRPr="00211FC2">
        <w:rPr>
          <w:color w:val="000000" w:themeColor="text1"/>
        </w:rPr>
        <w:t>zakresie wyboru projektów do dofinansowania, udostępnieniu</w:t>
      </w:r>
      <w:r w:rsidR="0017579E" w:rsidRPr="00211FC2">
        <w:rPr>
          <w:color w:val="000000" w:themeColor="text1"/>
        </w:rPr>
        <w:t xml:space="preserve"> w </w:t>
      </w:r>
      <w:r w:rsidRPr="00211FC2">
        <w:rPr>
          <w:color w:val="000000" w:themeColor="text1"/>
        </w:rPr>
        <w:t>trybie przepisów ustawy</w:t>
      </w:r>
      <w:r w:rsidR="0017579E" w:rsidRPr="00211FC2">
        <w:rPr>
          <w:color w:val="000000" w:themeColor="text1"/>
        </w:rPr>
        <w:t xml:space="preserve"> z </w:t>
      </w:r>
      <w:r w:rsidRPr="00211FC2">
        <w:rPr>
          <w:color w:val="000000" w:themeColor="text1"/>
        </w:rPr>
        <w:t>dnia 6 września 2001 r. o dostępie do informacji publicznej oraz ustawy</w:t>
      </w:r>
      <w:r w:rsidR="0017579E" w:rsidRPr="00211FC2">
        <w:rPr>
          <w:color w:val="000000" w:themeColor="text1"/>
        </w:rPr>
        <w:t xml:space="preserve"> z </w:t>
      </w:r>
      <w:r w:rsidRPr="00211FC2">
        <w:rPr>
          <w:color w:val="000000" w:themeColor="text1"/>
        </w:rPr>
        <w:t>dnia 3 października 2008 r. o udostępnianiu informacji o środowisku</w:t>
      </w:r>
      <w:r w:rsidR="0017579E" w:rsidRPr="00211FC2">
        <w:rPr>
          <w:color w:val="000000" w:themeColor="text1"/>
        </w:rPr>
        <w:t xml:space="preserve"> i </w:t>
      </w:r>
      <w:r w:rsidRPr="00211FC2">
        <w:rPr>
          <w:color w:val="000000" w:themeColor="text1"/>
        </w:rPr>
        <w:t>jego ochronie, udziale społeczeństwa</w:t>
      </w:r>
      <w:r w:rsidR="0017579E" w:rsidRPr="00211FC2">
        <w:rPr>
          <w:color w:val="000000" w:themeColor="text1"/>
        </w:rPr>
        <w:t xml:space="preserve"> w </w:t>
      </w:r>
      <w:r w:rsidRPr="00211FC2">
        <w:rPr>
          <w:color w:val="000000" w:themeColor="text1"/>
        </w:rPr>
        <w:t xml:space="preserve">ochronie środowiska oraz o ocenach oddziaływania na środowisko. </w:t>
      </w:r>
    </w:p>
    <w:p w14:paraId="4F90696E" w14:textId="77777777" w:rsidR="00FD5A37" w:rsidRPr="00211FC2" w:rsidRDefault="00904C1F" w:rsidP="00586E81">
      <w:pPr>
        <w:pStyle w:val="Default"/>
        <w:numPr>
          <w:ilvl w:val="0"/>
          <w:numId w:val="6"/>
        </w:numPr>
        <w:spacing w:before="120" w:after="120" w:line="276" w:lineRule="auto"/>
        <w:ind w:left="425" w:hanging="425"/>
        <w:rPr>
          <w:color w:val="000000" w:themeColor="text1"/>
        </w:rPr>
      </w:pPr>
      <w:r w:rsidRPr="00211FC2">
        <w:rPr>
          <w:color w:val="000000" w:themeColor="text1"/>
        </w:rPr>
        <w:t>Dostęp do informacji przedstawianych przez wnioskodawców mogą uzyskać podmioty dokonujące ewaluacji programów z zastrzeżeniem, że zapewnią ich poufność oraz będą chronić informacje stanowiące tajemnice prawnie chronione.</w:t>
      </w:r>
    </w:p>
    <w:p w14:paraId="64235714" w14:textId="17FBADD8" w:rsidR="00F5131F" w:rsidRPr="00211FC2" w:rsidRDefault="00F5131F" w:rsidP="00101B80">
      <w:pPr>
        <w:pStyle w:val="Default"/>
        <w:numPr>
          <w:ilvl w:val="0"/>
          <w:numId w:val="6"/>
        </w:numPr>
        <w:spacing w:before="120" w:after="120" w:line="276" w:lineRule="auto"/>
        <w:ind w:left="426" w:hanging="426"/>
        <w:rPr>
          <w:color w:val="000000" w:themeColor="text1"/>
        </w:rPr>
      </w:pPr>
      <w:r w:rsidRPr="00211FC2">
        <w:rPr>
          <w:color w:val="000000" w:themeColor="text1"/>
        </w:rPr>
        <w:t>Rzecznik Funduszy Europejskich</w:t>
      </w:r>
    </w:p>
    <w:p w14:paraId="0571A16E" w14:textId="77777777" w:rsidR="00F5131F" w:rsidRPr="00211FC2" w:rsidRDefault="00F5131F" w:rsidP="00586E81">
      <w:pPr>
        <w:pStyle w:val="Default"/>
        <w:spacing w:before="120" w:after="120" w:line="276" w:lineRule="auto"/>
        <w:ind w:left="425"/>
        <w:rPr>
          <w:color w:val="000000" w:themeColor="text1"/>
        </w:rPr>
      </w:pPr>
      <w:r w:rsidRPr="00211FC2">
        <w:rPr>
          <w:color w:val="000000" w:themeColor="text1"/>
        </w:rPr>
        <w:t xml:space="preserve">Na podstawie art. 14 ustawy z dnia 28 kwietnia 2022 r. o zasadach realizacji zadań finansowanych ze środków europejskich w perspektywie finansowej 2021–2027, IZ </w:t>
      </w:r>
      <w:proofErr w:type="spellStart"/>
      <w:r w:rsidRPr="00211FC2">
        <w:rPr>
          <w:color w:val="000000" w:themeColor="text1"/>
        </w:rPr>
        <w:t>FEdP</w:t>
      </w:r>
      <w:proofErr w:type="spellEnd"/>
      <w:r w:rsidRPr="00211FC2">
        <w:rPr>
          <w:color w:val="000000" w:themeColor="text1"/>
        </w:rPr>
        <w:t xml:space="preserve"> powołała Rzecznika Funduszy Europejskich. Do zadań Rzecznika Funduszy Europejskich należy, w szczególności:</w:t>
      </w:r>
    </w:p>
    <w:p w14:paraId="2BE76557" w14:textId="0FBC55F8" w:rsidR="00F5131F" w:rsidRPr="00211FC2" w:rsidRDefault="00F5131F" w:rsidP="00101B80">
      <w:pPr>
        <w:pStyle w:val="Default"/>
        <w:numPr>
          <w:ilvl w:val="0"/>
          <w:numId w:val="71"/>
        </w:numPr>
        <w:spacing w:before="120" w:after="120" w:line="276" w:lineRule="auto"/>
        <w:ind w:left="709" w:hanging="283"/>
        <w:rPr>
          <w:color w:val="000000" w:themeColor="text1"/>
        </w:rPr>
      </w:pPr>
      <w:r w:rsidRPr="00211FC2">
        <w:rPr>
          <w:color w:val="000000" w:themeColor="text1"/>
        </w:rPr>
        <w:t>przyjmowanie zgłoszeń dotyczących utrudnień i propozycji usprawnień</w:t>
      </w:r>
      <w:r w:rsidR="00EF2E39" w:rsidRPr="00211FC2">
        <w:rPr>
          <w:color w:val="000000" w:themeColor="text1"/>
        </w:rPr>
        <w:t xml:space="preserve"> </w:t>
      </w:r>
      <w:r w:rsidRPr="00211FC2">
        <w:rPr>
          <w:color w:val="000000" w:themeColor="text1"/>
        </w:rPr>
        <w:t>w</w:t>
      </w:r>
      <w:r w:rsidR="00EF2E39" w:rsidRPr="00211FC2">
        <w:rPr>
          <w:color w:val="000000" w:themeColor="text1"/>
        </w:rPr>
        <w:t> </w:t>
      </w:r>
      <w:r w:rsidRPr="00211FC2">
        <w:rPr>
          <w:color w:val="000000" w:themeColor="text1"/>
        </w:rPr>
        <w:t>zakresie realizacji programu przez właściwą instytucję;</w:t>
      </w:r>
    </w:p>
    <w:p w14:paraId="625378E3" w14:textId="77777777" w:rsidR="00F5131F" w:rsidRPr="00211FC2" w:rsidRDefault="00F5131F" w:rsidP="00101B80">
      <w:pPr>
        <w:pStyle w:val="Default"/>
        <w:numPr>
          <w:ilvl w:val="0"/>
          <w:numId w:val="71"/>
        </w:numPr>
        <w:spacing w:before="120" w:after="120" w:line="276" w:lineRule="auto"/>
        <w:ind w:left="709" w:hanging="283"/>
        <w:rPr>
          <w:color w:val="000000" w:themeColor="text1"/>
        </w:rPr>
      </w:pPr>
      <w:r w:rsidRPr="00211FC2">
        <w:rPr>
          <w:color w:val="000000" w:themeColor="text1"/>
        </w:rPr>
        <w:t>analizowanie zgłoszeń, o których mowa w punkcie a);</w:t>
      </w:r>
    </w:p>
    <w:p w14:paraId="1D895079" w14:textId="77777777" w:rsidR="00F5131F" w:rsidRPr="00211FC2" w:rsidRDefault="00F5131F" w:rsidP="00101B80">
      <w:pPr>
        <w:pStyle w:val="Default"/>
        <w:numPr>
          <w:ilvl w:val="0"/>
          <w:numId w:val="71"/>
        </w:numPr>
        <w:spacing w:before="120" w:after="120" w:line="276" w:lineRule="auto"/>
        <w:ind w:left="709" w:hanging="283"/>
        <w:rPr>
          <w:color w:val="000000" w:themeColor="text1"/>
        </w:rPr>
      </w:pPr>
      <w:r w:rsidRPr="00211FC2">
        <w:rPr>
          <w:color w:val="000000" w:themeColor="text1"/>
        </w:rPr>
        <w:t>udzielanie wyjaśnień w zakresie zgłoszeń, o których mowa w punkcie a);</w:t>
      </w:r>
    </w:p>
    <w:p w14:paraId="565455D1" w14:textId="77777777" w:rsidR="00F5131F" w:rsidRPr="00211FC2" w:rsidRDefault="00F5131F" w:rsidP="00101B80">
      <w:pPr>
        <w:pStyle w:val="Default"/>
        <w:numPr>
          <w:ilvl w:val="0"/>
          <w:numId w:val="71"/>
        </w:numPr>
        <w:spacing w:before="120" w:after="120" w:line="276" w:lineRule="auto"/>
        <w:ind w:left="709" w:hanging="283"/>
        <w:rPr>
          <w:color w:val="000000" w:themeColor="text1"/>
        </w:rPr>
      </w:pPr>
      <w:r w:rsidRPr="00211FC2">
        <w:rPr>
          <w:color w:val="000000" w:themeColor="text1"/>
        </w:rPr>
        <w:t>dokonywanie okresowych przeglądów procedur w ramach programu obowiązujących we właściwej instytucji;</w:t>
      </w:r>
    </w:p>
    <w:p w14:paraId="5E03D48C" w14:textId="77777777" w:rsidR="00294286" w:rsidRPr="00211FC2" w:rsidRDefault="00F5131F" w:rsidP="00101B80">
      <w:pPr>
        <w:pStyle w:val="Default"/>
        <w:numPr>
          <w:ilvl w:val="0"/>
          <w:numId w:val="71"/>
        </w:numPr>
        <w:spacing w:before="120" w:after="120" w:line="276" w:lineRule="auto"/>
        <w:ind w:left="709" w:hanging="283"/>
        <w:rPr>
          <w:color w:val="000000" w:themeColor="text1"/>
        </w:rPr>
      </w:pPr>
      <w:r w:rsidRPr="00211FC2">
        <w:rPr>
          <w:color w:val="000000" w:themeColor="text1"/>
        </w:rPr>
        <w:t>formułowanie propozycji usprawnień dla właściwej instytucji;</w:t>
      </w:r>
    </w:p>
    <w:p w14:paraId="04D3D1F3" w14:textId="46524A93" w:rsidR="00F5131F" w:rsidRPr="00211FC2" w:rsidRDefault="00F5131F" w:rsidP="00101B80">
      <w:pPr>
        <w:pStyle w:val="Default"/>
        <w:numPr>
          <w:ilvl w:val="0"/>
          <w:numId w:val="71"/>
        </w:numPr>
        <w:spacing w:before="120" w:after="120" w:line="276" w:lineRule="auto"/>
        <w:ind w:left="709" w:hanging="283"/>
        <w:rPr>
          <w:color w:val="000000" w:themeColor="text1"/>
        </w:rPr>
      </w:pPr>
      <w:r w:rsidRPr="00211FC2">
        <w:rPr>
          <w:color w:val="000000" w:themeColor="text1"/>
        </w:rPr>
        <w:t>realizowanie funkcji mediacyjnej w kontaktach podmiotu przekazującego zgłoszenie, o którym mowa w punkcie a), z właściwą instytucją.</w:t>
      </w:r>
    </w:p>
    <w:p w14:paraId="071E80BE" w14:textId="77777777" w:rsidR="00817607" w:rsidRPr="00211FC2" w:rsidRDefault="00F5131F" w:rsidP="00101B80">
      <w:pPr>
        <w:pStyle w:val="Default"/>
        <w:spacing w:before="120" w:after="120" w:line="276" w:lineRule="auto"/>
        <w:ind w:left="425"/>
        <w:rPr>
          <w:color w:val="000000" w:themeColor="text1"/>
        </w:rPr>
      </w:pPr>
      <w:r w:rsidRPr="00211FC2">
        <w:rPr>
          <w:color w:val="000000" w:themeColor="text1"/>
        </w:rPr>
        <w:t>Więcej informacji znajduje się na stronie:</w:t>
      </w:r>
    </w:p>
    <w:p w14:paraId="3811F412" w14:textId="1CC746A2" w:rsidR="00817607" w:rsidRPr="00211FC2" w:rsidRDefault="003F775C" w:rsidP="00101B80">
      <w:pPr>
        <w:pStyle w:val="Default"/>
        <w:spacing w:before="120" w:after="120" w:line="276" w:lineRule="auto"/>
        <w:ind w:left="425"/>
        <w:rPr>
          <w:color w:val="000000" w:themeColor="text1"/>
        </w:rPr>
      </w:pPr>
      <w:hyperlink r:id="rId10" w:history="1">
        <w:r w:rsidR="00817607" w:rsidRPr="00211FC2">
          <w:rPr>
            <w:rStyle w:val="Hipercze"/>
          </w:rPr>
          <w:t>https://funduszeuepodlaskie.eu/pl/dowiedz_sie_wiecej_o_programie/rzecznik-funduszy-europejskich.html</w:t>
        </w:r>
      </w:hyperlink>
    </w:p>
    <w:p w14:paraId="095B6C6F" w14:textId="23ED8613" w:rsidR="00F5131F" w:rsidRPr="00AA4423" w:rsidRDefault="00F5131F" w:rsidP="00F5131F">
      <w:pPr>
        <w:pStyle w:val="Default"/>
        <w:spacing w:before="120" w:line="276" w:lineRule="auto"/>
        <w:ind w:left="426"/>
        <w:rPr>
          <w:color w:val="000000" w:themeColor="text1"/>
        </w:rPr>
      </w:pPr>
      <w:r w:rsidRPr="00211FC2">
        <w:rPr>
          <w:color w:val="000000" w:themeColor="text1"/>
        </w:rPr>
        <w:t xml:space="preserve">oraz pod </w:t>
      </w:r>
      <w:r w:rsidR="00817607" w:rsidRPr="00211FC2">
        <w:rPr>
          <w:color w:val="000000" w:themeColor="text1"/>
        </w:rPr>
        <w:t xml:space="preserve">numerem </w:t>
      </w:r>
      <w:r w:rsidRPr="00211FC2">
        <w:rPr>
          <w:color w:val="000000" w:themeColor="text1"/>
        </w:rPr>
        <w:t>tel</w:t>
      </w:r>
      <w:r w:rsidR="00817607" w:rsidRPr="00211FC2">
        <w:rPr>
          <w:color w:val="000000" w:themeColor="text1"/>
        </w:rPr>
        <w:t>.</w:t>
      </w:r>
      <w:r w:rsidRPr="00211FC2">
        <w:rPr>
          <w:color w:val="000000" w:themeColor="text1"/>
        </w:rPr>
        <w:t>: 85 66 54 418 lub 517 891 018.</w:t>
      </w:r>
    </w:p>
    <w:p w14:paraId="64D8AB67" w14:textId="216BD1A7" w:rsidR="00C42467" w:rsidRPr="00211FC2" w:rsidRDefault="004A1B86" w:rsidP="00346100">
      <w:pPr>
        <w:pStyle w:val="Nagwek2"/>
      </w:pPr>
      <w:bookmarkStart w:id="17" w:name="_Toc145576941"/>
      <w:r w:rsidRPr="00211FC2">
        <w:t>Sposób</w:t>
      </w:r>
      <w:r w:rsidR="00C42467" w:rsidRPr="00211FC2">
        <w:t xml:space="preserve"> komunikacji </w:t>
      </w:r>
      <w:r w:rsidRPr="00211FC2">
        <w:t xml:space="preserve">oraz udzielanie </w:t>
      </w:r>
      <w:r w:rsidR="00B44A4E" w:rsidRPr="00211FC2">
        <w:t xml:space="preserve">dodatkowych </w:t>
      </w:r>
      <w:r w:rsidRPr="00211FC2">
        <w:t>informacji</w:t>
      </w:r>
      <w:bookmarkEnd w:id="17"/>
      <w:r w:rsidR="00C42467" w:rsidRPr="00211FC2">
        <w:t xml:space="preserve"> </w:t>
      </w:r>
    </w:p>
    <w:p w14:paraId="0AF552E7" w14:textId="77777777" w:rsidR="00C42467" w:rsidRPr="00211FC2" w:rsidRDefault="00C42467" w:rsidP="0006682D">
      <w:pPr>
        <w:numPr>
          <w:ilvl w:val="0"/>
          <w:numId w:val="67"/>
        </w:numPr>
        <w:spacing w:before="120" w:line="276" w:lineRule="auto"/>
        <w:ind w:left="426" w:hanging="426"/>
        <w:rPr>
          <w:color w:val="000000" w:themeColor="text1"/>
          <w:sz w:val="24"/>
          <w:szCs w:val="24"/>
        </w:rPr>
      </w:pPr>
      <w:r w:rsidRPr="00211FC2">
        <w:rPr>
          <w:color w:val="000000" w:themeColor="text1"/>
          <w:sz w:val="24"/>
          <w:szCs w:val="24"/>
        </w:rPr>
        <w:t xml:space="preserve">Wszelka korespondencja, komunikacja pomiędzy wnioskodawcą a ION odbywa się za pośrednictwem SOWA EFS lub w formie pisemnej. Głównym narzędziem komunikacji na etapie oceny jest funkcja „Korespondencja” w systemie SOWA EFS. </w:t>
      </w:r>
    </w:p>
    <w:p w14:paraId="0888C0A6" w14:textId="77777777" w:rsidR="00C42467" w:rsidRPr="00211FC2" w:rsidRDefault="00C42467" w:rsidP="0006682D">
      <w:pPr>
        <w:numPr>
          <w:ilvl w:val="0"/>
          <w:numId w:val="67"/>
        </w:numPr>
        <w:spacing w:before="120" w:line="276" w:lineRule="auto"/>
        <w:ind w:left="426" w:hanging="426"/>
        <w:rPr>
          <w:color w:val="000000" w:themeColor="text1"/>
          <w:sz w:val="24"/>
          <w:szCs w:val="24"/>
        </w:rPr>
      </w:pPr>
      <w:r w:rsidRPr="00211FC2">
        <w:rPr>
          <w:color w:val="000000" w:themeColor="text1"/>
          <w:sz w:val="24"/>
          <w:szCs w:val="24"/>
        </w:rPr>
        <w:t xml:space="preserve">Wyjaśnienia w kwestiach dotyczących naboru można uzyskać w siedzibie Wojewódzkiego Urzędu Pracy w Białymstoku </w:t>
      </w:r>
      <w:r w:rsidRPr="00101B80">
        <w:rPr>
          <w:color w:val="000000" w:themeColor="text1"/>
          <w:sz w:val="24"/>
          <w:szCs w:val="24"/>
        </w:rPr>
        <w:t>ul. Pogodna 22 Białystok.</w:t>
      </w:r>
    </w:p>
    <w:p w14:paraId="6F20347C" w14:textId="1F598891" w:rsidR="00C42467" w:rsidRPr="00211FC2" w:rsidRDefault="00C42467" w:rsidP="00B17644">
      <w:pPr>
        <w:spacing w:before="120" w:line="276" w:lineRule="auto"/>
        <w:ind w:left="426"/>
        <w:rPr>
          <w:color w:val="000000" w:themeColor="text1"/>
          <w:sz w:val="24"/>
          <w:szCs w:val="24"/>
        </w:rPr>
      </w:pPr>
      <w:r w:rsidRPr="00211FC2">
        <w:rPr>
          <w:color w:val="000000" w:themeColor="text1"/>
          <w:sz w:val="24"/>
          <w:szCs w:val="24"/>
        </w:rPr>
        <w:t>Wyjaśnienia udzielane będą w dni robocze od poniedziałku do piątku w godz.</w:t>
      </w:r>
      <w:r w:rsidR="000253D9" w:rsidRPr="00211FC2">
        <w:rPr>
          <w:color w:val="000000" w:themeColor="text1"/>
          <w:sz w:val="24"/>
          <w:szCs w:val="24"/>
        </w:rPr>
        <w:t xml:space="preserve"> </w:t>
      </w:r>
      <w:r w:rsidRPr="00211FC2">
        <w:rPr>
          <w:color w:val="000000" w:themeColor="text1"/>
          <w:sz w:val="24"/>
          <w:szCs w:val="24"/>
        </w:rPr>
        <w:t>od</w:t>
      </w:r>
      <w:r w:rsidR="00101B80">
        <w:rPr>
          <w:color w:val="000000" w:themeColor="text1"/>
          <w:sz w:val="24"/>
          <w:szCs w:val="24"/>
        </w:rPr>
        <w:t> </w:t>
      </w:r>
      <w:r w:rsidRPr="00211FC2">
        <w:rPr>
          <w:color w:val="000000" w:themeColor="text1"/>
          <w:sz w:val="24"/>
          <w:szCs w:val="24"/>
        </w:rPr>
        <w:t>7: 30 do 15:30 poprzez następujące kanały komunikacji:</w:t>
      </w:r>
    </w:p>
    <w:p w14:paraId="418A689E" w14:textId="1568C20A" w:rsidR="00C42467" w:rsidRPr="00211FC2" w:rsidRDefault="00C42467" w:rsidP="0006682D">
      <w:pPr>
        <w:pStyle w:val="Akapitzlist"/>
        <w:numPr>
          <w:ilvl w:val="0"/>
          <w:numId w:val="11"/>
        </w:numPr>
        <w:spacing w:before="120" w:after="120" w:line="276" w:lineRule="auto"/>
        <w:ind w:left="1276" w:hanging="425"/>
        <w:contextualSpacing w:val="0"/>
        <w:rPr>
          <w:color w:val="000000" w:themeColor="text1"/>
          <w:sz w:val="24"/>
          <w:szCs w:val="24"/>
        </w:rPr>
      </w:pPr>
      <w:r w:rsidRPr="00211FC2">
        <w:rPr>
          <w:color w:val="000000" w:themeColor="text1"/>
          <w:sz w:val="24"/>
          <w:szCs w:val="24"/>
        </w:rPr>
        <w:t xml:space="preserve">konsultacje elektroniczne (drogą e-mailową na adres: </w:t>
      </w:r>
      <w:hyperlink r:id="rId11" w:history="1">
        <w:r w:rsidRPr="00211FC2">
          <w:rPr>
            <w:rStyle w:val="Hipercze"/>
            <w:color w:val="000000" w:themeColor="text1"/>
            <w:sz w:val="24"/>
            <w:szCs w:val="24"/>
          </w:rPr>
          <w:t>sowa@wup.wrotapodlasia.pl</w:t>
        </w:r>
      </w:hyperlink>
      <w:r w:rsidRPr="00211FC2">
        <w:rPr>
          <w:rStyle w:val="Hipercze"/>
          <w:color w:val="000000" w:themeColor="text1"/>
          <w:sz w:val="24"/>
          <w:szCs w:val="24"/>
        </w:rPr>
        <w:t>)</w:t>
      </w:r>
      <w:r w:rsidR="00F70884" w:rsidRPr="00211FC2">
        <w:rPr>
          <w:rStyle w:val="Hipercze"/>
          <w:color w:val="000000" w:themeColor="text1"/>
          <w:sz w:val="24"/>
          <w:szCs w:val="24"/>
        </w:rPr>
        <w:t xml:space="preserve"> </w:t>
      </w:r>
      <w:r w:rsidRPr="00211FC2">
        <w:rPr>
          <w:color w:val="000000" w:themeColor="text1"/>
          <w:sz w:val="24"/>
          <w:szCs w:val="24"/>
        </w:rPr>
        <w:t xml:space="preserve">, </w:t>
      </w:r>
    </w:p>
    <w:p w14:paraId="75DC3AB4" w14:textId="77777777" w:rsidR="00C42467" w:rsidRPr="00211FC2" w:rsidRDefault="00C42467" w:rsidP="0006682D">
      <w:pPr>
        <w:pStyle w:val="Akapitzlist"/>
        <w:numPr>
          <w:ilvl w:val="0"/>
          <w:numId w:val="11"/>
        </w:numPr>
        <w:spacing w:before="120" w:after="120" w:line="276" w:lineRule="auto"/>
        <w:ind w:left="1276" w:hanging="425"/>
        <w:contextualSpacing w:val="0"/>
        <w:rPr>
          <w:color w:val="000000" w:themeColor="text1"/>
          <w:sz w:val="24"/>
          <w:szCs w:val="24"/>
        </w:rPr>
      </w:pPr>
      <w:r w:rsidRPr="00211FC2">
        <w:rPr>
          <w:color w:val="000000" w:themeColor="text1"/>
          <w:sz w:val="24"/>
          <w:szCs w:val="24"/>
        </w:rPr>
        <w:t>konsultacje telefoniczne pod numerem tel. (85 749 7228 lub 85 749 7264);</w:t>
      </w:r>
    </w:p>
    <w:p w14:paraId="1CC50C45" w14:textId="6FF6866D" w:rsidR="00C42467" w:rsidRPr="00211FC2" w:rsidRDefault="00C42467" w:rsidP="0006682D">
      <w:pPr>
        <w:pStyle w:val="Akapitzlist"/>
        <w:numPr>
          <w:ilvl w:val="0"/>
          <w:numId w:val="11"/>
        </w:numPr>
        <w:spacing w:before="120" w:after="120" w:line="276" w:lineRule="auto"/>
        <w:ind w:left="1276" w:hanging="425"/>
        <w:contextualSpacing w:val="0"/>
        <w:rPr>
          <w:color w:val="000000" w:themeColor="text1"/>
          <w:sz w:val="24"/>
          <w:szCs w:val="24"/>
        </w:rPr>
      </w:pPr>
      <w:r w:rsidRPr="00211FC2">
        <w:rPr>
          <w:color w:val="000000" w:themeColor="text1"/>
          <w:sz w:val="24"/>
          <w:szCs w:val="24"/>
        </w:rPr>
        <w:t>konsultacje w siedzibie IP (ul. Pogodna 22, 15 – 354</w:t>
      </w:r>
      <w:r w:rsidR="00E23530">
        <w:rPr>
          <w:color w:val="000000" w:themeColor="text1"/>
          <w:sz w:val="24"/>
          <w:szCs w:val="24"/>
        </w:rPr>
        <w:t xml:space="preserve"> Białystok</w:t>
      </w:r>
      <w:r w:rsidRPr="00211FC2">
        <w:rPr>
          <w:color w:val="000000" w:themeColor="text1"/>
          <w:sz w:val="24"/>
          <w:szCs w:val="24"/>
        </w:rPr>
        <w:t>, pok. 214).</w:t>
      </w:r>
    </w:p>
    <w:p w14:paraId="2237E12B" w14:textId="4F1FB16B" w:rsidR="00C42467" w:rsidRPr="00211FC2" w:rsidRDefault="00C42467" w:rsidP="0006682D">
      <w:pPr>
        <w:numPr>
          <w:ilvl w:val="0"/>
          <w:numId w:val="68"/>
        </w:numPr>
        <w:spacing w:after="120" w:line="276" w:lineRule="auto"/>
        <w:ind w:left="426" w:hanging="426"/>
        <w:rPr>
          <w:color w:val="000000" w:themeColor="text1"/>
          <w:sz w:val="24"/>
          <w:szCs w:val="24"/>
        </w:rPr>
      </w:pPr>
      <w:r w:rsidRPr="00211FC2">
        <w:rPr>
          <w:color w:val="000000" w:themeColor="text1"/>
          <w:sz w:val="24"/>
          <w:szCs w:val="24"/>
        </w:rPr>
        <w:t xml:space="preserve">Należy mieć na uwadze, że przedmiotem zapytań w zakresie procedury wyboru </w:t>
      </w:r>
      <w:r w:rsidR="00EB6BE0" w:rsidRPr="00211FC2">
        <w:rPr>
          <w:color w:val="000000" w:themeColor="text1"/>
          <w:sz w:val="24"/>
          <w:szCs w:val="24"/>
        </w:rPr>
        <w:t xml:space="preserve">projektów </w:t>
      </w:r>
      <w:r w:rsidRPr="00211FC2">
        <w:rPr>
          <w:color w:val="000000" w:themeColor="text1"/>
          <w:sz w:val="24"/>
          <w:szCs w:val="24"/>
        </w:rPr>
        <w:t>oraz dotyczących Regulaminu wyboru projekt</w:t>
      </w:r>
      <w:r w:rsidR="00817607" w:rsidRPr="00211FC2">
        <w:rPr>
          <w:color w:val="000000" w:themeColor="text1"/>
          <w:sz w:val="24"/>
          <w:szCs w:val="24"/>
        </w:rPr>
        <w:t>ów</w:t>
      </w:r>
      <w:r w:rsidRPr="00211FC2">
        <w:rPr>
          <w:color w:val="000000" w:themeColor="text1"/>
          <w:sz w:val="24"/>
          <w:szCs w:val="24"/>
        </w:rPr>
        <w:t xml:space="preserve"> nie mogą być konkretne zapisy, czy rozwiązania zastosowane w danym projekcie celem ich wstępnej weryfikacji/oceny. Należy jednocześnie pamiętać, że odpowiedź udzielona przez IP na zapytanie nie jest równoznaczna z wynikiem oceny projektu.</w:t>
      </w:r>
    </w:p>
    <w:p w14:paraId="6333B19E" w14:textId="71F36A09" w:rsidR="00C42467" w:rsidRPr="00211FC2" w:rsidRDefault="00C42467" w:rsidP="00B17644">
      <w:pPr>
        <w:spacing w:before="120" w:after="120" w:line="276" w:lineRule="auto"/>
        <w:ind w:left="426"/>
        <w:rPr>
          <w:color w:val="000000" w:themeColor="text1"/>
          <w:sz w:val="24"/>
          <w:szCs w:val="24"/>
        </w:rPr>
      </w:pPr>
      <w:r w:rsidRPr="00211FC2">
        <w:rPr>
          <w:color w:val="000000" w:themeColor="text1"/>
          <w:sz w:val="24"/>
          <w:szCs w:val="24"/>
        </w:rPr>
        <w:t>Co do zasady, IP na bieżąco zamieszcza odpowiedzi na wszystkie pytania dotyczące naboru (chyba, że odpowiedź polega wyłącznie na odesłaniu do właściwego dokumentu).</w:t>
      </w:r>
    </w:p>
    <w:p w14:paraId="6E10F7F0" w14:textId="6A2980A3" w:rsidR="00DB0EB4" w:rsidRPr="00211FC2" w:rsidRDefault="00DB0EB4" w:rsidP="00D9552A">
      <w:pPr>
        <w:pStyle w:val="Nagwek2"/>
      </w:pPr>
      <w:bookmarkStart w:id="18" w:name="_Toc145576942"/>
      <w:r w:rsidRPr="00211FC2">
        <w:t>Źródła finansowania</w:t>
      </w:r>
      <w:r w:rsidR="0017579E" w:rsidRPr="00211FC2">
        <w:t xml:space="preserve"> i </w:t>
      </w:r>
      <w:r w:rsidRPr="00211FC2">
        <w:t>kwota środków przeznaczona na nabór</w:t>
      </w:r>
      <w:bookmarkEnd w:id="18"/>
    </w:p>
    <w:p w14:paraId="14B8E268" w14:textId="1BFE7591" w:rsidR="00F70884" w:rsidRPr="00211FC2" w:rsidRDefault="00195DB2" w:rsidP="007C781E">
      <w:pPr>
        <w:pStyle w:val="Akapitzlist"/>
        <w:numPr>
          <w:ilvl w:val="0"/>
          <w:numId w:val="102"/>
        </w:numPr>
        <w:spacing w:before="120" w:line="276" w:lineRule="auto"/>
        <w:ind w:left="426" w:hanging="426"/>
        <w:contextualSpacing w:val="0"/>
        <w:rPr>
          <w:color w:val="000000" w:themeColor="text1"/>
          <w:sz w:val="24"/>
          <w:szCs w:val="24"/>
        </w:rPr>
      </w:pPr>
      <w:r w:rsidRPr="00211FC2">
        <w:rPr>
          <w:color w:val="000000" w:themeColor="text1"/>
          <w:sz w:val="24"/>
          <w:szCs w:val="24"/>
        </w:rPr>
        <w:t>Całkowita kwota środków przeznaczonych na dofinansowanie projektów w</w:t>
      </w:r>
      <w:r w:rsidR="00F70884" w:rsidRPr="00211FC2">
        <w:rPr>
          <w:color w:val="000000" w:themeColor="text1"/>
          <w:sz w:val="24"/>
          <w:szCs w:val="24"/>
        </w:rPr>
        <w:t> </w:t>
      </w:r>
      <w:r w:rsidRPr="00211FC2">
        <w:rPr>
          <w:color w:val="000000" w:themeColor="text1"/>
          <w:sz w:val="24"/>
          <w:szCs w:val="24"/>
        </w:rPr>
        <w:t xml:space="preserve">ramach </w:t>
      </w:r>
      <w:r w:rsidR="00817607" w:rsidRPr="00211FC2">
        <w:rPr>
          <w:color w:val="000000" w:themeColor="text1"/>
          <w:sz w:val="24"/>
          <w:szCs w:val="24"/>
        </w:rPr>
        <w:t xml:space="preserve">naboru </w:t>
      </w:r>
      <w:r w:rsidRPr="00211FC2">
        <w:rPr>
          <w:color w:val="000000" w:themeColor="text1"/>
          <w:sz w:val="24"/>
          <w:szCs w:val="24"/>
        </w:rPr>
        <w:t xml:space="preserve">wynosi </w:t>
      </w:r>
      <w:r w:rsidR="00931D9B" w:rsidRPr="00931D9B">
        <w:rPr>
          <w:b/>
          <w:bCs/>
          <w:color w:val="000000" w:themeColor="text1"/>
          <w:sz w:val="24"/>
          <w:szCs w:val="24"/>
        </w:rPr>
        <w:t>65</w:t>
      </w:r>
      <w:r w:rsidR="00931D9B">
        <w:rPr>
          <w:b/>
          <w:bCs/>
          <w:color w:val="000000" w:themeColor="text1"/>
          <w:sz w:val="24"/>
          <w:szCs w:val="24"/>
        </w:rPr>
        <w:t> </w:t>
      </w:r>
      <w:r w:rsidR="00931D9B" w:rsidRPr="00931D9B">
        <w:rPr>
          <w:b/>
          <w:bCs/>
          <w:color w:val="000000" w:themeColor="text1"/>
          <w:sz w:val="24"/>
          <w:szCs w:val="24"/>
        </w:rPr>
        <w:t>000</w:t>
      </w:r>
      <w:r w:rsidR="008333FD">
        <w:rPr>
          <w:b/>
          <w:bCs/>
          <w:color w:val="000000" w:themeColor="text1"/>
          <w:sz w:val="24"/>
          <w:szCs w:val="24"/>
        </w:rPr>
        <w:t> </w:t>
      </w:r>
      <w:r w:rsidR="00931D9B" w:rsidRPr="00931D9B">
        <w:rPr>
          <w:b/>
          <w:bCs/>
          <w:color w:val="000000" w:themeColor="text1"/>
          <w:sz w:val="24"/>
          <w:szCs w:val="24"/>
        </w:rPr>
        <w:t>000</w:t>
      </w:r>
      <w:r w:rsidR="008333FD">
        <w:rPr>
          <w:b/>
          <w:bCs/>
          <w:color w:val="000000" w:themeColor="text1"/>
          <w:sz w:val="24"/>
          <w:szCs w:val="24"/>
        </w:rPr>
        <w:t xml:space="preserve">,00 </w:t>
      </w:r>
      <w:r w:rsidRPr="00211FC2">
        <w:rPr>
          <w:color w:val="000000" w:themeColor="text1"/>
          <w:sz w:val="24"/>
          <w:szCs w:val="24"/>
        </w:rPr>
        <w:t>zł, co stanowi 100 % kwoty dofinansowania, w tym:</w:t>
      </w:r>
    </w:p>
    <w:p w14:paraId="57D1EBCF" w14:textId="1A368751" w:rsidR="00195DB2" w:rsidRPr="00211FC2" w:rsidRDefault="00195DB2" w:rsidP="0006682D">
      <w:pPr>
        <w:pStyle w:val="Akapitzlist"/>
        <w:numPr>
          <w:ilvl w:val="0"/>
          <w:numId w:val="23"/>
        </w:numPr>
        <w:spacing w:before="120" w:line="276" w:lineRule="auto"/>
        <w:ind w:left="1276" w:hanging="425"/>
        <w:rPr>
          <w:color w:val="000000" w:themeColor="text1"/>
          <w:sz w:val="24"/>
          <w:szCs w:val="24"/>
        </w:rPr>
      </w:pPr>
      <w:r w:rsidRPr="00211FC2">
        <w:rPr>
          <w:color w:val="000000" w:themeColor="text1"/>
          <w:sz w:val="24"/>
          <w:szCs w:val="24"/>
        </w:rPr>
        <w:t xml:space="preserve">środki EFS+: </w:t>
      </w:r>
      <w:r w:rsidR="009B6976">
        <w:rPr>
          <w:b/>
          <w:bCs/>
          <w:color w:val="000000" w:themeColor="text1"/>
          <w:sz w:val="24"/>
          <w:szCs w:val="24"/>
        </w:rPr>
        <w:t>58 157 894,</w:t>
      </w:r>
      <w:r w:rsidR="00586E81">
        <w:rPr>
          <w:b/>
          <w:bCs/>
          <w:color w:val="000000" w:themeColor="text1"/>
          <w:sz w:val="24"/>
          <w:szCs w:val="24"/>
        </w:rPr>
        <w:t>73</w:t>
      </w:r>
      <w:r w:rsidR="00586E81" w:rsidRPr="00211FC2">
        <w:rPr>
          <w:color w:val="000000" w:themeColor="text1"/>
          <w:sz w:val="24"/>
          <w:szCs w:val="24"/>
        </w:rPr>
        <w:t xml:space="preserve"> </w:t>
      </w:r>
      <w:r w:rsidRPr="00211FC2">
        <w:rPr>
          <w:color w:val="000000" w:themeColor="text1"/>
          <w:sz w:val="24"/>
          <w:szCs w:val="24"/>
        </w:rPr>
        <w:t>zł,</w:t>
      </w:r>
    </w:p>
    <w:p w14:paraId="00596478" w14:textId="34657638" w:rsidR="00CA059B" w:rsidRPr="00211FC2" w:rsidRDefault="00195DB2" w:rsidP="0006682D">
      <w:pPr>
        <w:pStyle w:val="Akapitzlist"/>
        <w:numPr>
          <w:ilvl w:val="0"/>
          <w:numId w:val="23"/>
        </w:numPr>
        <w:spacing w:before="120" w:line="276" w:lineRule="auto"/>
        <w:ind w:left="1276" w:hanging="425"/>
        <w:contextualSpacing w:val="0"/>
        <w:rPr>
          <w:color w:val="000000" w:themeColor="text1"/>
          <w:sz w:val="24"/>
          <w:szCs w:val="24"/>
        </w:rPr>
      </w:pPr>
      <w:r w:rsidRPr="00211FC2">
        <w:rPr>
          <w:color w:val="000000" w:themeColor="text1"/>
          <w:sz w:val="24"/>
          <w:szCs w:val="24"/>
        </w:rPr>
        <w:t xml:space="preserve">środki budżetu państwa: </w:t>
      </w:r>
      <w:r w:rsidR="009B6976">
        <w:rPr>
          <w:b/>
          <w:bCs/>
          <w:color w:val="000000" w:themeColor="text1"/>
          <w:sz w:val="24"/>
          <w:szCs w:val="24"/>
        </w:rPr>
        <w:t>6</w:t>
      </w:r>
      <w:r w:rsidR="004A519D">
        <w:rPr>
          <w:b/>
          <w:bCs/>
          <w:color w:val="000000" w:themeColor="text1"/>
          <w:sz w:val="24"/>
          <w:szCs w:val="24"/>
        </w:rPr>
        <w:t> </w:t>
      </w:r>
      <w:r w:rsidR="009B6976">
        <w:rPr>
          <w:b/>
          <w:bCs/>
          <w:color w:val="000000" w:themeColor="text1"/>
          <w:sz w:val="24"/>
          <w:szCs w:val="24"/>
        </w:rPr>
        <w:t>842</w:t>
      </w:r>
      <w:r w:rsidR="004A519D">
        <w:rPr>
          <w:b/>
          <w:bCs/>
          <w:color w:val="000000" w:themeColor="text1"/>
          <w:sz w:val="24"/>
          <w:szCs w:val="24"/>
        </w:rPr>
        <w:t xml:space="preserve"> 1</w:t>
      </w:r>
      <w:r w:rsidR="009B6976">
        <w:rPr>
          <w:b/>
          <w:bCs/>
          <w:color w:val="000000" w:themeColor="text1"/>
          <w:sz w:val="24"/>
          <w:szCs w:val="24"/>
        </w:rPr>
        <w:t>05,</w:t>
      </w:r>
      <w:r w:rsidR="00586E81">
        <w:rPr>
          <w:b/>
          <w:bCs/>
          <w:color w:val="000000" w:themeColor="text1"/>
          <w:sz w:val="24"/>
          <w:szCs w:val="24"/>
        </w:rPr>
        <w:t>27</w:t>
      </w:r>
      <w:r w:rsidR="00586E81" w:rsidRPr="00211FC2">
        <w:rPr>
          <w:color w:val="000000" w:themeColor="text1"/>
          <w:sz w:val="24"/>
          <w:szCs w:val="24"/>
        </w:rPr>
        <w:t xml:space="preserve"> </w:t>
      </w:r>
      <w:r w:rsidRPr="00211FC2">
        <w:rPr>
          <w:color w:val="000000" w:themeColor="text1"/>
          <w:sz w:val="24"/>
          <w:szCs w:val="24"/>
        </w:rPr>
        <w:t>zł.</w:t>
      </w:r>
    </w:p>
    <w:p w14:paraId="1BC3C212" w14:textId="7181F7AC" w:rsidR="005423AE" w:rsidRPr="00B20488" w:rsidRDefault="00F70884" w:rsidP="00B20488">
      <w:pPr>
        <w:spacing w:before="120" w:after="120" w:line="276" w:lineRule="auto"/>
        <w:ind w:left="426"/>
        <w:rPr>
          <w:b/>
          <w:bCs/>
          <w:sz w:val="24"/>
          <w:szCs w:val="24"/>
        </w:rPr>
      </w:pPr>
      <w:bookmarkStart w:id="19" w:name="_Hlk144810605"/>
      <w:r w:rsidRPr="00B20488">
        <w:rPr>
          <w:b/>
          <w:bCs/>
          <w:sz w:val="24"/>
          <w:szCs w:val="24"/>
        </w:rPr>
        <w:t>W ramach powyższej kwoty w niniejszym naborze wyodrębniono:</w:t>
      </w:r>
    </w:p>
    <w:p w14:paraId="18511056" w14:textId="740A7B38" w:rsidR="005423AE" w:rsidRPr="00211FC2" w:rsidRDefault="000253D9" w:rsidP="0006682D">
      <w:pPr>
        <w:pStyle w:val="Akapitzlist"/>
        <w:numPr>
          <w:ilvl w:val="0"/>
          <w:numId w:val="11"/>
        </w:numPr>
        <w:spacing w:before="120" w:after="120" w:line="276" w:lineRule="auto"/>
        <w:ind w:left="1276" w:hanging="425"/>
        <w:contextualSpacing w:val="0"/>
        <w:rPr>
          <w:color w:val="000000" w:themeColor="text1"/>
          <w:sz w:val="24"/>
          <w:szCs w:val="24"/>
        </w:rPr>
      </w:pPr>
      <w:bookmarkStart w:id="20" w:name="_Hlk143176084"/>
      <w:r w:rsidRPr="00211FC2">
        <w:rPr>
          <w:color w:val="000000" w:themeColor="text1"/>
          <w:sz w:val="24"/>
          <w:szCs w:val="24"/>
        </w:rPr>
        <w:t xml:space="preserve">40 </w:t>
      </w:r>
      <w:r w:rsidR="00F70884" w:rsidRPr="00211FC2">
        <w:rPr>
          <w:color w:val="000000" w:themeColor="text1"/>
          <w:sz w:val="24"/>
          <w:szCs w:val="24"/>
        </w:rPr>
        <w:t xml:space="preserve">% alokacji, tj. </w:t>
      </w:r>
      <w:r w:rsidR="008333FD">
        <w:rPr>
          <w:color w:val="000000" w:themeColor="text1"/>
          <w:sz w:val="24"/>
          <w:szCs w:val="24"/>
        </w:rPr>
        <w:t>26</w:t>
      </w:r>
      <w:r w:rsidRPr="00211FC2">
        <w:rPr>
          <w:color w:val="000000" w:themeColor="text1"/>
          <w:sz w:val="24"/>
          <w:szCs w:val="24"/>
        </w:rPr>
        <w:t> 000 000</w:t>
      </w:r>
      <w:r w:rsidR="00F70884" w:rsidRPr="00211FC2">
        <w:rPr>
          <w:color w:val="000000" w:themeColor="text1"/>
          <w:sz w:val="24"/>
          <w:szCs w:val="24"/>
        </w:rPr>
        <w:t xml:space="preserve">,00 zł, przeznaczone jest na objęcie wsparciem osób </w:t>
      </w:r>
      <w:r w:rsidR="00524AC0" w:rsidRPr="00211FC2">
        <w:rPr>
          <w:color w:val="000000" w:themeColor="text1"/>
          <w:sz w:val="24"/>
          <w:szCs w:val="24"/>
        </w:rPr>
        <w:t>zamieszkujących subregion białostocki</w:t>
      </w:r>
      <w:r w:rsidR="00F70884" w:rsidRPr="00211FC2">
        <w:rPr>
          <w:color w:val="000000" w:themeColor="text1"/>
          <w:sz w:val="24"/>
          <w:szCs w:val="24"/>
        </w:rPr>
        <w:t>,</w:t>
      </w:r>
    </w:p>
    <w:p w14:paraId="3FC7C4ED" w14:textId="3AB7CB67" w:rsidR="005423AE" w:rsidRPr="00211FC2" w:rsidRDefault="000253D9" w:rsidP="0006682D">
      <w:pPr>
        <w:pStyle w:val="Akapitzlist"/>
        <w:numPr>
          <w:ilvl w:val="0"/>
          <w:numId w:val="11"/>
        </w:numPr>
        <w:spacing w:before="120" w:after="120" w:line="276" w:lineRule="auto"/>
        <w:ind w:left="1276" w:hanging="425"/>
        <w:contextualSpacing w:val="0"/>
        <w:rPr>
          <w:color w:val="000000" w:themeColor="text1"/>
          <w:sz w:val="24"/>
          <w:szCs w:val="24"/>
        </w:rPr>
      </w:pPr>
      <w:r w:rsidRPr="00211FC2">
        <w:rPr>
          <w:color w:val="000000" w:themeColor="text1"/>
          <w:sz w:val="24"/>
          <w:szCs w:val="24"/>
        </w:rPr>
        <w:t xml:space="preserve">32 </w:t>
      </w:r>
      <w:r w:rsidR="00F70884" w:rsidRPr="00211FC2">
        <w:rPr>
          <w:color w:val="000000" w:themeColor="text1"/>
          <w:sz w:val="24"/>
          <w:szCs w:val="24"/>
        </w:rPr>
        <w:t xml:space="preserve">% alokacji, tj. </w:t>
      </w:r>
      <w:r w:rsidR="008333FD">
        <w:rPr>
          <w:color w:val="000000" w:themeColor="text1"/>
          <w:sz w:val="24"/>
          <w:szCs w:val="24"/>
        </w:rPr>
        <w:t>20</w:t>
      </w:r>
      <w:r w:rsidRPr="00211FC2">
        <w:rPr>
          <w:color w:val="000000" w:themeColor="text1"/>
          <w:sz w:val="24"/>
          <w:szCs w:val="24"/>
        </w:rPr>
        <w:t> </w:t>
      </w:r>
      <w:r w:rsidR="008333FD">
        <w:rPr>
          <w:color w:val="000000" w:themeColor="text1"/>
          <w:sz w:val="24"/>
          <w:szCs w:val="24"/>
        </w:rPr>
        <w:t>8</w:t>
      </w:r>
      <w:r w:rsidRPr="00211FC2">
        <w:rPr>
          <w:color w:val="000000" w:themeColor="text1"/>
          <w:sz w:val="24"/>
          <w:szCs w:val="24"/>
        </w:rPr>
        <w:t>00 000</w:t>
      </w:r>
      <w:r w:rsidR="00F70884" w:rsidRPr="00211FC2">
        <w:rPr>
          <w:color w:val="000000" w:themeColor="text1"/>
          <w:sz w:val="24"/>
          <w:szCs w:val="24"/>
        </w:rPr>
        <w:t xml:space="preserve">,00 zł, przeznaczone jest na objęcie wsparciem osób </w:t>
      </w:r>
      <w:r w:rsidR="00524AC0" w:rsidRPr="00211FC2">
        <w:rPr>
          <w:color w:val="000000" w:themeColor="text1"/>
          <w:sz w:val="24"/>
          <w:szCs w:val="24"/>
        </w:rPr>
        <w:t>zamieszkujących subregion łomżyński</w:t>
      </w:r>
      <w:r w:rsidR="005423AE" w:rsidRPr="00211FC2">
        <w:rPr>
          <w:color w:val="000000" w:themeColor="text1"/>
          <w:sz w:val="24"/>
          <w:szCs w:val="24"/>
        </w:rPr>
        <w:t>,</w:t>
      </w:r>
    </w:p>
    <w:p w14:paraId="6B70B3B0" w14:textId="6701C1EA" w:rsidR="00BF7A65" w:rsidRPr="00211FC2" w:rsidRDefault="000253D9" w:rsidP="007C781E">
      <w:pPr>
        <w:pStyle w:val="Akapitzlist"/>
        <w:numPr>
          <w:ilvl w:val="0"/>
          <w:numId w:val="103"/>
        </w:numPr>
        <w:spacing w:before="120" w:line="276" w:lineRule="auto"/>
        <w:ind w:left="1276" w:hanging="425"/>
        <w:contextualSpacing w:val="0"/>
        <w:rPr>
          <w:color w:val="000000" w:themeColor="text1"/>
          <w:sz w:val="24"/>
          <w:szCs w:val="24"/>
        </w:rPr>
      </w:pPr>
      <w:r w:rsidRPr="00211FC2">
        <w:rPr>
          <w:color w:val="000000" w:themeColor="text1"/>
          <w:sz w:val="24"/>
          <w:szCs w:val="24"/>
        </w:rPr>
        <w:t xml:space="preserve">28 </w:t>
      </w:r>
      <w:r w:rsidR="00BF7A65" w:rsidRPr="00211FC2">
        <w:rPr>
          <w:color w:val="000000" w:themeColor="text1"/>
          <w:sz w:val="24"/>
          <w:szCs w:val="24"/>
        </w:rPr>
        <w:t>% alokacji, tj.</w:t>
      </w:r>
      <w:r w:rsidR="00524AC0" w:rsidRPr="00211FC2">
        <w:rPr>
          <w:color w:val="000000" w:themeColor="text1"/>
          <w:sz w:val="24"/>
          <w:szCs w:val="24"/>
        </w:rPr>
        <w:t xml:space="preserve"> </w:t>
      </w:r>
      <w:r w:rsidR="008333FD">
        <w:rPr>
          <w:color w:val="000000" w:themeColor="text1"/>
          <w:sz w:val="24"/>
          <w:szCs w:val="24"/>
        </w:rPr>
        <w:t>18</w:t>
      </w:r>
      <w:r w:rsidRPr="00211FC2">
        <w:rPr>
          <w:color w:val="000000" w:themeColor="text1"/>
          <w:sz w:val="24"/>
          <w:szCs w:val="24"/>
        </w:rPr>
        <w:t> </w:t>
      </w:r>
      <w:r w:rsidR="008333FD">
        <w:rPr>
          <w:color w:val="000000" w:themeColor="text1"/>
          <w:sz w:val="24"/>
          <w:szCs w:val="24"/>
        </w:rPr>
        <w:t>2</w:t>
      </w:r>
      <w:r w:rsidRPr="00211FC2">
        <w:rPr>
          <w:color w:val="000000" w:themeColor="text1"/>
          <w:sz w:val="24"/>
          <w:szCs w:val="24"/>
        </w:rPr>
        <w:t>00 000</w:t>
      </w:r>
      <w:r w:rsidR="00524AC0" w:rsidRPr="00211FC2">
        <w:rPr>
          <w:color w:val="000000" w:themeColor="text1"/>
          <w:sz w:val="24"/>
          <w:szCs w:val="24"/>
        </w:rPr>
        <w:t>,00 zł, przeznaczone jest na objęcie wsparciem osób zamieszkujących subregion suwalski.</w:t>
      </w:r>
    </w:p>
    <w:bookmarkEnd w:id="19"/>
    <w:bookmarkEnd w:id="20"/>
    <w:p w14:paraId="2C1195AC" w14:textId="7DCF8562" w:rsidR="00CA059B" w:rsidRPr="00211FC2" w:rsidRDefault="00195DB2" w:rsidP="007C781E">
      <w:pPr>
        <w:pStyle w:val="Akapitzlist"/>
        <w:numPr>
          <w:ilvl w:val="0"/>
          <w:numId w:val="102"/>
        </w:numPr>
        <w:spacing w:before="120" w:line="276" w:lineRule="auto"/>
        <w:ind w:left="426" w:hanging="426"/>
        <w:contextualSpacing w:val="0"/>
        <w:rPr>
          <w:color w:val="000000" w:themeColor="text1"/>
          <w:sz w:val="24"/>
          <w:szCs w:val="24"/>
        </w:rPr>
      </w:pPr>
      <w:r w:rsidRPr="00211FC2">
        <w:rPr>
          <w:color w:val="000000" w:themeColor="text1"/>
          <w:sz w:val="24"/>
          <w:szCs w:val="24"/>
        </w:rPr>
        <w:t xml:space="preserve">Maksymalny dopuszczalny poziom dofinansowania wydatków kwalifikowanych projektu ze środków EFS+ wynosi </w:t>
      </w:r>
      <w:r w:rsidRPr="00211FC2">
        <w:rPr>
          <w:b/>
          <w:bCs/>
          <w:color w:val="000000" w:themeColor="text1"/>
          <w:sz w:val="24"/>
          <w:szCs w:val="24"/>
        </w:rPr>
        <w:t>85%</w:t>
      </w:r>
      <w:r w:rsidRPr="00211FC2">
        <w:rPr>
          <w:color w:val="000000" w:themeColor="text1"/>
          <w:sz w:val="24"/>
          <w:szCs w:val="24"/>
        </w:rPr>
        <w:t xml:space="preserve">. </w:t>
      </w:r>
    </w:p>
    <w:p w14:paraId="074B017A" w14:textId="5654EFD4" w:rsidR="00CA059B" w:rsidRPr="00211FC2" w:rsidRDefault="00195DB2" w:rsidP="007C781E">
      <w:pPr>
        <w:pStyle w:val="Akapitzlist"/>
        <w:numPr>
          <w:ilvl w:val="0"/>
          <w:numId w:val="102"/>
        </w:numPr>
        <w:spacing w:before="120" w:line="276" w:lineRule="auto"/>
        <w:ind w:left="426" w:hanging="426"/>
        <w:contextualSpacing w:val="0"/>
        <w:rPr>
          <w:color w:val="000000" w:themeColor="text1"/>
          <w:sz w:val="24"/>
          <w:szCs w:val="24"/>
        </w:rPr>
      </w:pPr>
      <w:r w:rsidRPr="00211FC2">
        <w:rPr>
          <w:color w:val="000000" w:themeColor="text1"/>
          <w:sz w:val="24"/>
          <w:szCs w:val="24"/>
        </w:rPr>
        <w:t>Maksymalny poziom dofinansowania całko</w:t>
      </w:r>
      <w:r w:rsidR="005120BB" w:rsidRPr="00211FC2">
        <w:rPr>
          <w:color w:val="000000" w:themeColor="text1"/>
          <w:sz w:val="24"/>
          <w:szCs w:val="24"/>
        </w:rPr>
        <w:t>witego wydatków kwalifikowanych</w:t>
      </w:r>
      <w:r w:rsidR="000253D9" w:rsidRPr="00211FC2">
        <w:rPr>
          <w:color w:val="000000" w:themeColor="text1"/>
          <w:sz w:val="24"/>
          <w:szCs w:val="24"/>
        </w:rPr>
        <w:t xml:space="preserve"> </w:t>
      </w:r>
      <w:r w:rsidRPr="00211FC2">
        <w:rPr>
          <w:color w:val="000000" w:themeColor="text1"/>
          <w:sz w:val="24"/>
          <w:szCs w:val="24"/>
        </w:rPr>
        <w:t xml:space="preserve">na poziomie projektu (łącznie ze środków EFS+ </w:t>
      </w:r>
      <w:r w:rsidR="00E35063" w:rsidRPr="00211FC2">
        <w:rPr>
          <w:color w:val="000000" w:themeColor="text1"/>
          <w:sz w:val="24"/>
          <w:szCs w:val="24"/>
        </w:rPr>
        <w:t xml:space="preserve">oraz </w:t>
      </w:r>
      <w:r w:rsidRPr="00211FC2">
        <w:rPr>
          <w:color w:val="000000" w:themeColor="text1"/>
          <w:sz w:val="24"/>
          <w:szCs w:val="24"/>
        </w:rPr>
        <w:t xml:space="preserve">środków budżetu państwa) wynosi </w:t>
      </w:r>
      <w:r w:rsidRPr="00211FC2">
        <w:rPr>
          <w:b/>
          <w:bCs/>
          <w:color w:val="000000" w:themeColor="text1"/>
          <w:sz w:val="24"/>
          <w:szCs w:val="24"/>
        </w:rPr>
        <w:t>95%</w:t>
      </w:r>
      <w:r w:rsidRPr="00211FC2">
        <w:rPr>
          <w:color w:val="000000" w:themeColor="text1"/>
          <w:sz w:val="24"/>
          <w:szCs w:val="24"/>
        </w:rPr>
        <w:t xml:space="preserve">. </w:t>
      </w:r>
    </w:p>
    <w:p w14:paraId="403A65AB" w14:textId="7C70FCA0" w:rsidR="00195DB2" w:rsidRPr="00211FC2" w:rsidRDefault="00195DB2" w:rsidP="007C781E">
      <w:pPr>
        <w:pStyle w:val="Akapitzlist"/>
        <w:numPr>
          <w:ilvl w:val="0"/>
          <w:numId w:val="102"/>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Wnioskodawca jest zobowiązany do wniesienia do projektu </w:t>
      </w:r>
      <w:r w:rsidRPr="00211FC2">
        <w:rPr>
          <w:b/>
          <w:bCs/>
          <w:color w:val="000000" w:themeColor="text1"/>
          <w:sz w:val="24"/>
          <w:szCs w:val="24"/>
        </w:rPr>
        <w:t>wkładu własnego</w:t>
      </w:r>
      <w:r w:rsidR="00E44845" w:rsidRPr="00211FC2">
        <w:rPr>
          <w:bCs/>
          <w:color w:val="000000" w:themeColor="text1"/>
          <w:sz w:val="24"/>
          <w:szCs w:val="24"/>
        </w:rPr>
        <w:t xml:space="preserve"> </w:t>
      </w:r>
      <w:r w:rsidRPr="00211FC2">
        <w:rPr>
          <w:bCs/>
          <w:color w:val="000000" w:themeColor="text1"/>
          <w:sz w:val="24"/>
          <w:szCs w:val="24"/>
        </w:rPr>
        <w:t>w</w:t>
      </w:r>
      <w:r w:rsidR="00E44845" w:rsidRPr="00211FC2">
        <w:rPr>
          <w:bCs/>
          <w:color w:val="000000" w:themeColor="text1"/>
          <w:sz w:val="24"/>
          <w:szCs w:val="24"/>
        </w:rPr>
        <w:t> </w:t>
      </w:r>
      <w:r w:rsidRPr="00211FC2">
        <w:rPr>
          <w:bCs/>
          <w:color w:val="000000" w:themeColor="text1"/>
          <w:sz w:val="24"/>
          <w:szCs w:val="24"/>
        </w:rPr>
        <w:t>wysokości co najmniej</w:t>
      </w:r>
      <w:r w:rsidRPr="00211FC2">
        <w:rPr>
          <w:b/>
          <w:bCs/>
          <w:color w:val="000000" w:themeColor="text1"/>
          <w:sz w:val="24"/>
          <w:szCs w:val="24"/>
        </w:rPr>
        <w:t xml:space="preserve"> 5%</w:t>
      </w:r>
      <w:r w:rsidRPr="00211FC2">
        <w:rPr>
          <w:bCs/>
          <w:color w:val="000000" w:themeColor="text1"/>
          <w:sz w:val="24"/>
          <w:szCs w:val="24"/>
        </w:rPr>
        <w:t xml:space="preserve"> </w:t>
      </w:r>
      <w:r w:rsidRPr="00211FC2">
        <w:rPr>
          <w:b/>
          <w:bCs/>
          <w:color w:val="000000" w:themeColor="text1"/>
          <w:sz w:val="24"/>
          <w:szCs w:val="24"/>
        </w:rPr>
        <w:t>wydatków kwalifikowalnych</w:t>
      </w:r>
      <w:r w:rsidRPr="00211FC2">
        <w:rPr>
          <w:color w:val="000000" w:themeColor="text1"/>
          <w:sz w:val="24"/>
          <w:szCs w:val="24"/>
        </w:rPr>
        <w:t>.</w:t>
      </w:r>
    </w:p>
    <w:p w14:paraId="2E7C1678" w14:textId="0DEB8A9E" w:rsidR="00DB0EB4" w:rsidRPr="00211FC2" w:rsidRDefault="00DB0EB4" w:rsidP="00D9552A">
      <w:pPr>
        <w:pStyle w:val="Nagwek2"/>
      </w:pPr>
      <w:bookmarkStart w:id="21" w:name="_Toc145576943"/>
      <w:r w:rsidRPr="00211FC2">
        <w:t>Termin, forma</w:t>
      </w:r>
      <w:r w:rsidR="0017579E" w:rsidRPr="00211FC2">
        <w:t xml:space="preserve"> i </w:t>
      </w:r>
      <w:r w:rsidRPr="00211FC2">
        <w:t>miejsce składania wniosku o dofinansowanie</w:t>
      </w:r>
      <w:bookmarkEnd w:id="21"/>
    </w:p>
    <w:p w14:paraId="7131022E" w14:textId="341AF7F5" w:rsidR="00EB6668"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r w:rsidRPr="00211FC2">
        <w:rPr>
          <w:color w:val="000000" w:themeColor="text1"/>
          <w:sz w:val="24"/>
          <w:szCs w:val="24"/>
        </w:rPr>
        <w:t>Nabór wniosków prowadzony będzie</w:t>
      </w:r>
      <w:r w:rsidR="0017579E" w:rsidRPr="00211FC2">
        <w:rPr>
          <w:color w:val="000000" w:themeColor="text1"/>
          <w:sz w:val="24"/>
          <w:szCs w:val="24"/>
        </w:rPr>
        <w:t xml:space="preserve"> w </w:t>
      </w:r>
      <w:r w:rsidRPr="00211FC2">
        <w:rPr>
          <w:color w:val="000000" w:themeColor="text1"/>
          <w:sz w:val="24"/>
          <w:szCs w:val="24"/>
        </w:rPr>
        <w:t>terminie:</w:t>
      </w:r>
    </w:p>
    <w:p w14:paraId="326C9F67" w14:textId="2A4485D0" w:rsidR="00EB6668" w:rsidRPr="00211FC2" w:rsidRDefault="00C57058" w:rsidP="0006682D">
      <w:pPr>
        <w:pStyle w:val="Akapitzlist"/>
        <w:numPr>
          <w:ilvl w:val="0"/>
          <w:numId w:val="12"/>
        </w:numPr>
        <w:spacing w:before="120" w:after="120" w:line="276" w:lineRule="auto"/>
        <w:ind w:left="1134"/>
        <w:contextualSpacing w:val="0"/>
        <w:rPr>
          <w:color w:val="000000" w:themeColor="text1"/>
          <w:sz w:val="24"/>
          <w:szCs w:val="24"/>
        </w:rPr>
      </w:pPr>
      <w:r w:rsidRPr="00211FC2">
        <w:rPr>
          <w:color w:val="000000" w:themeColor="text1"/>
          <w:sz w:val="24"/>
          <w:szCs w:val="24"/>
        </w:rPr>
        <w:t xml:space="preserve">od dnia </w:t>
      </w:r>
      <w:r w:rsidR="00D6612D" w:rsidRPr="00211FC2">
        <w:rPr>
          <w:color w:val="000000" w:themeColor="text1"/>
          <w:sz w:val="24"/>
          <w:szCs w:val="24"/>
        </w:rPr>
        <w:t>1</w:t>
      </w:r>
      <w:r w:rsidR="008333FD">
        <w:rPr>
          <w:color w:val="000000" w:themeColor="text1"/>
          <w:sz w:val="24"/>
          <w:szCs w:val="24"/>
        </w:rPr>
        <w:t>8</w:t>
      </w:r>
      <w:r w:rsidR="00D6612D" w:rsidRPr="00211FC2">
        <w:rPr>
          <w:color w:val="000000" w:themeColor="text1"/>
          <w:sz w:val="24"/>
          <w:szCs w:val="24"/>
        </w:rPr>
        <w:t>.0</w:t>
      </w:r>
      <w:r w:rsidR="008333FD">
        <w:rPr>
          <w:color w:val="000000" w:themeColor="text1"/>
          <w:sz w:val="24"/>
          <w:szCs w:val="24"/>
        </w:rPr>
        <w:t>9</w:t>
      </w:r>
      <w:r w:rsidRPr="00211FC2">
        <w:rPr>
          <w:color w:val="000000" w:themeColor="text1"/>
          <w:sz w:val="24"/>
          <w:szCs w:val="24"/>
        </w:rPr>
        <w:t>.2023 r.</w:t>
      </w:r>
      <w:r w:rsidR="00EB6668" w:rsidRPr="00211FC2">
        <w:rPr>
          <w:color w:val="000000" w:themeColor="text1"/>
          <w:sz w:val="24"/>
          <w:szCs w:val="24"/>
        </w:rPr>
        <w:t xml:space="preserve"> godzina 0:00 </w:t>
      </w:r>
      <w:r w:rsidRPr="00211FC2">
        <w:rPr>
          <w:color w:val="000000" w:themeColor="text1"/>
          <w:sz w:val="24"/>
          <w:szCs w:val="24"/>
        </w:rPr>
        <w:t>(otwarcie naboru)</w:t>
      </w:r>
      <w:r w:rsidR="00EB6668" w:rsidRPr="00211FC2">
        <w:rPr>
          <w:color w:val="000000" w:themeColor="text1"/>
          <w:sz w:val="24"/>
          <w:szCs w:val="24"/>
        </w:rPr>
        <w:t>;</w:t>
      </w:r>
    </w:p>
    <w:p w14:paraId="09D471F7" w14:textId="1E777426" w:rsidR="00C57058" w:rsidRPr="00211FC2" w:rsidRDefault="00C57058" w:rsidP="0006682D">
      <w:pPr>
        <w:pStyle w:val="Akapitzlist"/>
        <w:numPr>
          <w:ilvl w:val="0"/>
          <w:numId w:val="12"/>
        </w:numPr>
        <w:spacing w:before="120" w:after="120" w:line="276" w:lineRule="auto"/>
        <w:ind w:left="1134"/>
        <w:contextualSpacing w:val="0"/>
        <w:rPr>
          <w:color w:val="000000" w:themeColor="text1"/>
          <w:sz w:val="24"/>
          <w:szCs w:val="24"/>
        </w:rPr>
      </w:pPr>
      <w:r w:rsidRPr="00211FC2">
        <w:rPr>
          <w:color w:val="000000" w:themeColor="text1"/>
          <w:sz w:val="24"/>
          <w:szCs w:val="24"/>
        </w:rPr>
        <w:t xml:space="preserve">do dnia </w:t>
      </w:r>
      <w:r w:rsidR="008333FD">
        <w:rPr>
          <w:color w:val="000000" w:themeColor="text1"/>
          <w:sz w:val="24"/>
          <w:szCs w:val="24"/>
        </w:rPr>
        <w:t>30</w:t>
      </w:r>
      <w:r w:rsidRPr="00211FC2">
        <w:rPr>
          <w:color w:val="000000" w:themeColor="text1"/>
          <w:sz w:val="24"/>
          <w:szCs w:val="24"/>
        </w:rPr>
        <w:t>.</w:t>
      </w:r>
      <w:r w:rsidR="008333FD">
        <w:rPr>
          <w:color w:val="000000" w:themeColor="text1"/>
          <w:sz w:val="24"/>
          <w:szCs w:val="24"/>
        </w:rPr>
        <w:t>10</w:t>
      </w:r>
      <w:r w:rsidRPr="00211FC2">
        <w:rPr>
          <w:color w:val="000000" w:themeColor="text1"/>
          <w:sz w:val="24"/>
          <w:szCs w:val="24"/>
        </w:rPr>
        <w:t>.2023 r.</w:t>
      </w:r>
      <w:r w:rsidR="00EB6668" w:rsidRPr="00211FC2">
        <w:rPr>
          <w:color w:val="000000" w:themeColor="text1"/>
          <w:sz w:val="24"/>
          <w:szCs w:val="24"/>
        </w:rPr>
        <w:t xml:space="preserve"> godzina 23:59 </w:t>
      </w:r>
      <w:r w:rsidRPr="00211FC2">
        <w:rPr>
          <w:color w:val="000000" w:themeColor="text1"/>
          <w:sz w:val="24"/>
          <w:szCs w:val="24"/>
        </w:rPr>
        <w:t>(zamknięcie naboru</w:t>
      </w:r>
      <w:r w:rsidR="003C308A" w:rsidRPr="00211FC2">
        <w:rPr>
          <w:color w:val="000000" w:themeColor="text1"/>
          <w:sz w:val="24"/>
          <w:szCs w:val="24"/>
        </w:rPr>
        <w:t>)</w:t>
      </w:r>
      <w:r w:rsidRPr="00211FC2">
        <w:rPr>
          <w:color w:val="000000" w:themeColor="text1"/>
          <w:sz w:val="24"/>
          <w:szCs w:val="24"/>
        </w:rPr>
        <w:t>.</w:t>
      </w:r>
    </w:p>
    <w:p w14:paraId="23481047" w14:textId="528BD395" w:rsidR="00905EC7" w:rsidRPr="00211FC2" w:rsidRDefault="00C57058" w:rsidP="00905EC7">
      <w:pPr>
        <w:pStyle w:val="Akapitzlist"/>
        <w:spacing w:before="120" w:after="120" w:line="276" w:lineRule="auto"/>
        <w:ind w:left="426"/>
        <w:contextualSpacing w:val="0"/>
        <w:rPr>
          <w:color w:val="000000" w:themeColor="text1"/>
          <w:sz w:val="24"/>
          <w:szCs w:val="24"/>
        </w:rPr>
      </w:pPr>
      <w:r w:rsidRPr="00211FC2">
        <w:rPr>
          <w:color w:val="000000" w:themeColor="text1"/>
          <w:sz w:val="24"/>
          <w:szCs w:val="24"/>
        </w:rPr>
        <w:t>IP nie przewiduje możliwości skróceni</w:t>
      </w:r>
      <w:r w:rsidR="00711E49" w:rsidRPr="00211FC2">
        <w:rPr>
          <w:color w:val="000000" w:themeColor="text1"/>
          <w:sz w:val="24"/>
          <w:szCs w:val="24"/>
        </w:rPr>
        <w:t>a terminu składania wniosków o </w:t>
      </w:r>
      <w:r w:rsidRPr="00211FC2">
        <w:rPr>
          <w:color w:val="000000" w:themeColor="text1"/>
          <w:sz w:val="24"/>
          <w:szCs w:val="24"/>
        </w:rPr>
        <w:t>dofinansowanie.</w:t>
      </w:r>
    </w:p>
    <w:p w14:paraId="2A5EBB6D" w14:textId="092B423F" w:rsidR="00905EC7" w:rsidRPr="00211FC2" w:rsidRDefault="00905EC7" w:rsidP="0006682D">
      <w:pPr>
        <w:pStyle w:val="Akapitzlist"/>
        <w:numPr>
          <w:ilvl w:val="0"/>
          <w:numId w:val="84"/>
        </w:numPr>
        <w:autoSpaceDE/>
        <w:autoSpaceDN/>
        <w:spacing w:before="120" w:after="120" w:line="276" w:lineRule="auto"/>
        <w:ind w:left="425" w:hanging="425"/>
        <w:contextualSpacing w:val="0"/>
        <w:textAlignment w:val="baseline"/>
        <w:rPr>
          <w:bCs/>
          <w:color w:val="000000" w:themeColor="text1"/>
          <w:sz w:val="24"/>
          <w:szCs w:val="24"/>
        </w:rPr>
      </w:pPr>
      <w:bookmarkStart w:id="22" w:name="_Hlk136415560"/>
      <w:r w:rsidRPr="00211FC2">
        <w:rPr>
          <w:bCs/>
          <w:color w:val="000000" w:themeColor="text1"/>
          <w:sz w:val="24"/>
          <w:szCs w:val="24"/>
        </w:rPr>
        <w:t>Ww. termin obejmuje rozpoczęcie naboru (dzień udostępnienia formularza wniosku o dofinansowanie projektu w systemie teleinformatycznym</w:t>
      </w:r>
      <w:r w:rsidR="00D6612D" w:rsidRPr="00211FC2">
        <w:rPr>
          <w:bCs/>
          <w:color w:val="000000" w:themeColor="text1"/>
          <w:sz w:val="24"/>
          <w:szCs w:val="24"/>
        </w:rPr>
        <w:t>, o którym mowa w pkt. 3</w:t>
      </w:r>
      <w:r w:rsidRPr="00211FC2">
        <w:rPr>
          <w:bCs/>
          <w:color w:val="000000" w:themeColor="text1"/>
          <w:sz w:val="24"/>
          <w:szCs w:val="24"/>
        </w:rPr>
        <w:t xml:space="preserve"> w sposób umożliwiający składanie wniosków o dofinansowanie projektu), przyjmowanie wniosków oraz zakończenie naboru.</w:t>
      </w:r>
    </w:p>
    <w:p w14:paraId="3979EE98" w14:textId="242A52AF" w:rsidR="00C57058"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Orientacyjny termin rozstrzygnięcia naboru to </w:t>
      </w:r>
      <w:r w:rsidR="008333FD">
        <w:rPr>
          <w:color w:val="000000" w:themeColor="text1"/>
          <w:sz w:val="24"/>
          <w:szCs w:val="24"/>
        </w:rPr>
        <w:t>marzec</w:t>
      </w:r>
      <w:r w:rsidR="00432668" w:rsidRPr="00211FC2">
        <w:rPr>
          <w:color w:val="000000" w:themeColor="text1"/>
          <w:sz w:val="24"/>
          <w:szCs w:val="24"/>
        </w:rPr>
        <w:t>/</w:t>
      </w:r>
      <w:r w:rsidR="008333FD">
        <w:rPr>
          <w:color w:val="000000" w:themeColor="text1"/>
          <w:sz w:val="24"/>
          <w:szCs w:val="24"/>
        </w:rPr>
        <w:t>kwiecień</w:t>
      </w:r>
      <w:r w:rsidR="00D6612D" w:rsidRPr="00211FC2">
        <w:rPr>
          <w:color w:val="000000" w:themeColor="text1"/>
          <w:sz w:val="24"/>
          <w:szCs w:val="24"/>
        </w:rPr>
        <w:t xml:space="preserve"> 2024</w:t>
      </w:r>
      <w:r w:rsidR="00E44845" w:rsidRPr="00211FC2">
        <w:rPr>
          <w:color w:val="000000" w:themeColor="text1"/>
          <w:sz w:val="24"/>
          <w:szCs w:val="24"/>
        </w:rPr>
        <w:t xml:space="preserve"> </w:t>
      </w:r>
      <w:r w:rsidR="00D6612D" w:rsidRPr="00211FC2">
        <w:rPr>
          <w:color w:val="000000" w:themeColor="text1"/>
          <w:sz w:val="24"/>
          <w:szCs w:val="24"/>
        </w:rPr>
        <w:t>r</w:t>
      </w:r>
      <w:r w:rsidRPr="00211FC2">
        <w:rPr>
          <w:color w:val="000000" w:themeColor="text1"/>
          <w:sz w:val="24"/>
          <w:szCs w:val="24"/>
        </w:rPr>
        <w:t>.</w:t>
      </w:r>
    </w:p>
    <w:bookmarkEnd w:id="22"/>
    <w:p w14:paraId="15C30980" w14:textId="3E0AEDDE" w:rsidR="002D461A"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r w:rsidRPr="00211FC2">
        <w:rPr>
          <w:color w:val="000000" w:themeColor="text1"/>
          <w:sz w:val="24"/>
          <w:szCs w:val="24"/>
        </w:rPr>
        <w:t>Wniosek o dofinansowanie projektu należy opracować</w:t>
      </w:r>
      <w:r w:rsidR="0017579E" w:rsidRPr="00211FC2">
        <w:rPr>
          <w:color w:val="000000" w:themeColor="text1"/>
          <w:sz w:val="24"/>
          <w:szCs w:val="24"/>
        </w:rPr>
        <w:t xml:space="preserve"> w </w:t>
      </w:r>
      <w:r w:rsidRPr="00211FC2">
        <w:rPr>
          <w:color w:val="000000" w:themeColor="text1"/>
          <w:sz w:val="24"/>
          <w:szCs w:val="24"/>
        </w:rPr>
        <w:t xml:space="preserve">Systemie Obsługi Wniosków Aplikacyjnych </w:t>
      </w:r>
      <w:r w:rsidR="00F51E87" w:rsidRPr="00211FC2">
        <w:rPr>
          <w:color w:val="000000" w:themeColor="text1"/>
          <w:sz w:val="24"/>
          <w:szCs w:val="24"/>
        </w:rPr>
        <w:t xml:space="preserve">EFS </w:t>
      </w:r>
      <w:r w:rsidRPr="00211FC2">
        <w:rPr>
          <w:color w:val="000000" w:themeColor="text1"/>
          <w:sz w:val="24"/>
          <w:szCs w:val="24"/>
        </w:rPr>
        <w:t>(SOWA</w:t>
      </w:r>
      <w:r w:rsidR="006A757C" w:rsidRPr="00211FC2">
        <w:rPr>
          <w:color w:val="000000" w:themeColor="text1"/>
          <w:sz w:val="24"/>
          <w:szCs w:val="24"/>
        </w:rPr>
        <w:t xml:space="preserve"> EFS</w:t>
      </w:r>
      <w:r w:rsidRPr="00211FC2">
        <w:rPr>
          <w:color w:val="000000" w:themeColor="text1"/>
          <w:sz w:val="24"/>
          <w:szCs w:val="24"/>
        </w:rPr>
        <w:t>), który jest narzędziem informatycznym przeznaczonym do obsługi procesu ubiegania się o środki pochodzące</w:t>
      </w:r>
      <w:r w:rsidR="0017579E" w:rsidRPr="00211FC2">
        <w:rPr>
          <w:color w:val="000000" w:themeColor="text1"/>
          <w:sz w:val="24"/>
          <w:szCs w:val="24"/>
        </w:rPr>
        <w:t xml:space="preserve"> z </w:t>
      </w:r>
      <w:r w:rsidRPr="00211FC2">
        <w:rPr>
          <w:color w:val="000000" w:themeColor="text1"/>
          <w:sz w:val="24"/>
          <w:szCs w:val="24"/>
        </w:rPr>
        <w:t xml:space="preserve"> EFS +. Aplikacja dostępna jest za pośrednictwem strony internetowej </w:t>
      </w:r>
      <w:hyperlink r:id="rId12" w:history="1">
        <w:r w:rsidR="00F51E87" w:rsidRPr="00211FC2">
          <w:rPr>
            <w:rStyle w:val="Hipercze"/>
            <w:color w:val="000000" w:themeColor="text1"/>
            <w:sz w:val="24"/>
            <w:szCs w:val="24"/>
          </w:rPr>
          <w:t>https://sowa2021.efs.gov.pl/</w:t>
        </w:r>
      </w:hyperlink>
      <w:r w:rsidRPr="00211FC2">
        <w:rPr>
          <w:color w:val="000000" w:themeColor="text1"/>
          <w:sz w:val="24"/>
          <w:szCs w:val="24"/>
        </w:rPr>
        <w:t>.</w:t>
      </w:r>
    </w:p>
    <w:p w14:paraId="76502387" w14:textId="1C914A4A" w:rsidR="002D461A" w:rsidRPr="00211FC2" w:rsidRDefault="00C57058" w:rsidP="00B17644">
      <w:pPr>
        <w:pStyle w:val="Akapitzlist"/>
        <w:spacing w:before="120" w:after="120" w:line="276" w:lineRule="auto"/>
        <w:ind w:left="426"/>
        <w:contextualSpacing w:val="0"/>
        <w:rPr>
          <w:color w:val="000000" w:themeColor="text1"/>
          <w:sz w:val="24"/>
          <w:szCs w:val="24"/>
        </w:rPr>
      </w:pPr>
      <w:r w:rsidRPr="00211FC2">
        <w:rPr>
          <w:color w:val="000000" w:themeColor="text1"/>
          <w:sz w:val="24"/>
          <w:szCs w:val="24"/>
        </w:rPr>
        <w:t xml:space="preserve">Instrukcja użytkownika Systemu Obsługi Wniosków Aplikacyjnych </w:t>
      </w:r>
      <w:r w:rsidR="00FB5BEA" w:rsidRPr="00211FC2">
        <w:rPr>
          <w:color w:val="000000" w:themeColor="text1"/>
          <w:sz w:val="24"/>
          <w:szCs w:val="24"/>
        </w:rPr>
        <w:t xml:space="preserve">EFS </w:t>
      </w:r>
      <w:r w:rsidRPr="00211FC2">
        <w:rPr>
          <w:color w:val="000000" w:themeColor="text1"/>
          <w:sz w:val="24"/>
          <w:szCs w:val="24"/>
        </w:rPr>
        <w:t>(SOWA EFS) dla wnioskodawców/beneficjentów dostępn</w:t>
      </w:r>
      <w:r w:rsidR="00E15115" w:rsidRPr="00211FC2">
        <w:rPr>
          <w:color w:val="000000" w:themeColor="text1"/>
          <w:sz w:val="24"/>
          <w:szCs w:val="24"/>
        </w:rPr>
        <w:t>a</w:t>
      </w:r>
      <w:r w:rsidR="00981477" w:rsidRPr="00211FC2">
        <w:rPr>
          <w:color w:val="000000" w:themeColor="text1"/>
          <w:sz w:val="24"/>
          <w:szCs w:val="24"/>
        </w:rPr>
        <w:t xml:space="preserve"> jest</w:t>
      </w:r>
      <w:r w:rsidRPr="00211FC2">
        <w:rPr>
          <w:color w:val="000000" w:themeColor="text1"/>
          <w:sz w:val="24"/>
          <w:szCs w:val="24"/>
        </w:rPr>
        <w:t xml:space="preserve"> ww. stronie internetowej.</w:t>
      </w:r>
    </w:p>
    <w:p w14:paraId="7B6FDC70" w14:textId="7A18C7C8" w:rsidR="00C57058"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Wniosek o dofinansowanie </w:t>
      </w:r>
      <w:r w:rsidR="00D6612D" w:rsidRPr="00211FC2">
        <w:rPr>
          <w:color w:val="000000" w:themeColor="text1"/>
          <w:sz w:val="24"/>
          <w:szCs w:val="24"/>
        </w:rPr>
        <w:t xml:space="preserve">projektu </w:t>
      </w:r>
      <w:r w:rsidRPr="00211FC2">
        <w:rPr>
          <w:color w:val="000000" w:themeColor="text1"/>
          <w:sz w:val="24"/>
          <w:szCs w:val="24"/>
        </w:rPr>
        <w:t>składa się wyłącznie za pośrednictwem systemu teleinformatycznego</w:t>
      </w:r>
      <w:r w:rsidR="00F51E87" w:rsidRPr="00211FC2">
        <w:rPr>
          <w:color w:val="000000" w:themeColor="text1"/>
          <w:sz w:val="24"/>
          <w:szCs w:val="24"/>
        </w:rPr>
        <w:t>,</w:t>
      </w:r>
      <w:r w:rsidRPr="00211FC2">
        <w:rPr>
          <w:color w:val="000000" w:themeColor="text1"/>
          <w:sz w:val="24"/>
          <w:szCs w:val="24"/>
        </w:rPr>
        <w:t xml:space="preserve"> o którym mowa</w:t>
      </w:r>
      <w:r w:rsidR="0017579E" w:rsidRPr="00211FC2">
        <w:rPr>
          <w:color w:val="000000" w:themeColor="text1"/>
          <w:sz w:val="24"/>
          <w:szCs w:val="24"/>
        </w:rPr>
        <w:t xml:space="preserve"> w </w:t>
      </w:r>
      <w:r w:rsidRPr="00211FC2">
        <w:rPr>
          <w:color w:val="000000" w:themeColor="text1"/>
          <w:sz w:val="24"/>
          <w:szCs w:val="24"/>
        </w:rPr>
        <w:t>pkt. 3. Oznacza to, że IP nie może przyjąć wniosku złożonego</w:t>
      </w:r>
      <w:r w:rsidR="0017579E" w:rsidRPr="00211FC2">
        <w:rPr>
          <w:color w:val="000000" w:themeColor="text1"/>
          <w:sz w:val="24"/>
          <w:szCs w:val="24"/>
        </w:rPr>
        <w:t xml:space="preserve"> w </w:t>
      </w:r>
      <w:r w:rsidRPr="00211FC2">
        <w:rPr>
          <w:color w:val="000000" w:themeColor="text1"/>
          <w:sz w:val="24"/>
          <w:szCs w:val="24"/>
        </w:rPr>
        <w:t>inny sposób,</w:t>
      </w:r>
      <w:r w:rsidR="0017579E" w:rsidRPr="00211FC2">
        <w:rPr>
          <w:color w:val="000000" w:themeColor="text1"/>
          <w:sz w:val="24"/>
          <w:szCs w:val="24"/>
        </w:rPr>
        <w:t xml:space="preserve"> w </w:t>
      </w:r>
      <w:r w:rsidRPr="00211FC2">
        <w:rPr>
          <w:color w:val="000000" w:themeColor="text1"/>
          <w:sz w:val="24"/>
          <w:szCs w:val="24"/>
        </w:rPr>
        <w:t>tym</w:t>
      </w:r>
      <w:r w:rsidR="0017579E" w:rsidRPr="00211FC2">
        <w:rPr>
          <w:color w:val="000000" w:themeColor="text1"/>
          <w:sz w:val="24"/>
          <w:szCs w:val="24"/>
        </w:rPr>
        <w:t xml:space="preserve"> w </w:t>
      </w:r>
      <w:r w:rsidRPr="00211FC2">
        <w:rPr>
          <w:color w:val="000000" w:themeColor="text1"/>
          <w:sz w:val="24"/>
          <w:szCs w:val="24"/>
        </w:rPr>
        <w:t>postaci papierowej, zgodnie</w:t>
      </w:r>
      <w:r w:rsidR="0017579E" w:rsidRPr="00211FC2">
        <w:rPr>
          <w:color w:val="000000" w:themeColor="text1"/>
          <w:sz w:val="24"/>
          <w:szCs w:val="24"/>
        </w:rPr>
        <w:t xml:space="preserve"> z </w:t>
      </w:r>
      <w:r w:rsidRPr="00211FC2">
        <w:rPr>
          <w:color w:val="000000" w:themeColor="text1"/>
          <w:sz w:val="24"/>
          <w:szCs w:val="24"/>
        </w:rPr>
        <w:t>art. 52 ust. 1 ustawy wdrożeniowej.</w:t>
      </w:r>
    </w:p>
    <w:p w14:paraId="0D68B232" w14:textId="216F17C8" w:rsidR="00C57058"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r w:rsidRPr="00211FC2">
        <w:rPr>
          <w:color w:val="000000" w:themeColor="text1"/>
          <w:sz w:val="24"/>
          <w:szCs w:val="24"/>
        </w:rPr>
        <w:t>Wnioskodawca przesyła wniosek o dofinansowanie projektu</w:t>
      </w:r>
      <w:r w:rsidR="0017579E" w:rsidRPr="00211FC2">
        <w:rPr>
          <w:color w:val="000000" w:themeColor="text1"/>
          <w:sz w:val="24"/>
          <w:szCs w:val="24"/>
        </w:rPr>
        <w:t xml:space="preserve"> </w:t>
      </w:r>
      <w:r w:rsidR="00D6612D" w:rsidRPr="00211FC2">
        <w:rPr>
          <w:color w:val="000000" w:themeColor="text1"/>
          <w:sz w:val="24"/>
          <w:szCs w:val="24"/>
        </w:rPr>
        <w:t xml:space="preserve">wraz z załącznikami </w:t>
      </w:r>
      <w:r w:rsidR="0017579E" w:rsidRPr="00211FC2">
        <w:rPr>
          <w:color w:val="000000" w:themeColor="text1"/>
          <w:sz w:val="24"/>
          <w:szCs w:val="24"/>
        </w:rPr>
        <w:t>w </w:t>
      </w:r>
      <w:r w:rsidRPr="00211FC2">
        <w:rPr>
          <w:color w:val="000000" w:themeColor="text1"/>
          <w:sz w:val="24"/>
          <w:szCs w:val="24"/>
        </w:rPr>
        <w:t>sposób wskazany</w:t>
      </w:r>
      <w:r w:rsidR="0017579E" w:rsidRPr="00211FC2">
        <w:rPr>
          <w:color w:val="000000" w:themeColor="text1"/>
          <w:sz w:val="24"/>
          <w:szCs w:val="24"/>
        </w:rPr>
        <w:t xml:space="preserve"> w </w:t>
      </w:r>
      <w:r w:rsidRPr="00211FC2">
        <w:rPr>
          <w:color w:val="000000" w:themeColor="text1"/>
          <w:sz w:val="24"/>
          <w:szCs w:val="24"/>
        </w:rPr>
        <w:t>pkt. 4 najpóźniej</w:t>
      </w:r>
      <w:r w:rsidR="0017579E" w:rsidRPr="00211FC2">
        <w:rPr>
          <w:color w:val="000000" w:themeColor="text1"/>
          <w:sz w:val="24"/>
          <w:szCs w:val="24"/>
        </w:rPr>
        <w:t xml:space="preserve"> w </w:t>
      </w:r>
      <w:r w:rsidRPr="00211FC2">
        <w:rPr>
          <w:color w:val="000000" w:themeColor="text1"/>
          <w:sz w:val="24"/>
          <w:szCs w:val="24"/>
        </w:rPr>
        <w:t>dniu zak</w:t>
      </w:r>
      <w:r w:rsidR="00696430" w:rsidRPr="00211FC2">
        <w:rPr>
          <w:color w:val="000000" w:themeColor="text1"/>
          <w:sz w:val="24"/>
          <w:szCs w:val="24"/>
        </w:rPr>
        <w:t>ończenia naboru wniosk</w:t>
      </w:r>
      <w:r w:rsidR="003067EF" w:rsidRPr="00211FC2">
        <w:rPr>
          <w:color w:val="000000" w:themeColor="text1"/>
          <w:sz w:val="24"/>
          <w:szCs w:val="24"/>
        </w:rPr>
        <w:t>u</w:t>
      </w:r>
      <w:r w:rsidR="00DC52C5" w:rsidRPr="00211FC2">
        <w:rPr>
          <w:color w:val="000000" w:themeColor="text1"/>
          <w:sz w:val="24"/>
          <w:szCs w:val="24"/>
        </w:rPr>
        <w:t>.</w:t>
      </w:r>
    </w:p>
    <w:p w14:paraId="6AD6E93A" w14:textId="77777777" w:rsidR="001D23FB" w:rsidRPr="00211FC2" w:rsidRDefault="00DC52C5" w:rsidP="0006682D">
      <w:pPr>
        <w:pStyle w:val="Akapitzlist"/>
        <w:numPr>
          <w:ilvl w:val="0"/>
          <w:numId w:val="7"/>
        </w:numPr>
        <w:spacing w:before="120" w:after="120" w:line="276" w:lineRule="auto"/>
        <w:ind w:left="426" w:hanging="426"/>
        <w:contextualSpacing w:val="0"/>
        <w:rPr>
          <w:color w:val="000000" w:themeColor="text1"/>
          <w:sz w:val="24"/>
          <w:szCs w:val="24"/>
        </w:rPr>
      </w:pPr>
      <w:r w:rsidRPr="00211FC2">
        <w:rPr>
          <w:color w:val="000000" w:themeColor="text1"/>
          <w:sz w:val="24"/>
          <w:szCs w:val="24"/>
        </w:rPr>
        <w:t>Wnioskodawca wraz</w:t>
      </w:r>
      <w:r w:rsidR="0017579E" w:rsidRPr="00211FC2">
        <w:rPr>
          <w:color w:val="000000" w:themeColor="text1"/>
          <w:sz w:val="24"/>
          <w:szCs w:val="24"/>
        </w:rPr>
        <w:t xml:space="preserve"> z </w:t>
      </w:r>
      <w:r w:rsidRPr="00211FC2">
        <w:rPr>
          <w:color w:val="000000" w:themeColor="text1"/>
          <w:sz w:val="24"/>
          <w:szCs w:val="24"/>
        </w:rPr>
        <w:t>wnioskiem składa następując</w:t>
      </w:r>
      <w:r w:rsidR="001D23FB" w:rsidRPr="00211FC2">
        <w:rPr>
          <w:color w:val="000000" w:themeColor="text1"/>
          <w:sz w:val="24"/>
          <w:szCs w:val="24"/>
        </w:rPr>
        <w:t>e</w:t>
      </w:r>
      <w:r w:rsidRPr="00211FC2">
        <w:rPr>
          <w:color w:val="000000" w:themeColor="text1"/>
          <w:sz w:val="24"/>
          <w:szCs w:val="24"/>
        </w:rPr>
        <w:t xml:space="preserve"> załącznik</w:t>
      </w:r>
      <w:r w:rsidR="001D23FB" w:rsidRPr="00211FC2">
        <w:rPr>
          <w:color w:val="000000" w:themeColor="text1"/>
          <w:sz w:val="24"/>
          <w:szCs w:val="24"/>
        </w:rPr>
        <w:t>i:</w:t>
      </w:r>
    </w:p>
    <w:p w14:paraId="79E93104" w14:textId="372D74A5" w:rsidR="00620B8B" w:rsidRPr="00211FC2" w:rsidRDefault="002D626C" w:rsidP="0006682D">
      <w:pPr>
        <w:pStyle w:val="Akapitzlist"/>
        <w:numPr>
          <w:ilvl w:val="0"/>
          <w:numId w:val="24"/>
        </w:numPr>
        <w:spacing w:before="120" w:line="276" w:lineRule="auto"/>
        <w:ind w:left="851" w:hanging="357"/>
        <w:contextualSpacing w:val="0"/>
        <w:rPr>
          <w:color w:val="000000" w:themeColor="text1"/>
          <w:sz w:val="24"/>
          <w:szCs w:val="24"/>
        </w:rPr>
      </w:pPr>
      <w:r w:rsidRPr="00211FC2">
        <w:rPr>
          <w:color w:val="000000" w:themeColor="text1"/>
          <w:sz w:val="24"/>
          <w:szCs w:val="24"/>
        </w:rPr>
        <w:t>oświadczenie dotyczące spełn</w:t>
      </w:r>
      <w:r w:rsidR="001D5425" w:rsidRPr="00211FC2">
        <w:rPr>
          <w:color w:val="000000" w:themeColor="text1"/>
          <w:sz w:val="24"/>
          <w:szCs w:val="24"/>
        </w:rPr>
        <w:t xml:space="preserve">ienia </w:t>
      </w:r>
      <w:r w:rsidR="001D5425" w:rsidRPr="00211FC2">
        <w:rPr>
          <w:b/>
          <w:bCs/>
          <w:color w:val="000000" w:themeColor="text1"/>
          <w:sz w:val="24"/>
          <w:szCs w:val="24"/>
        </w:rPr>
        <w:t>kryterium formalnego nr 2</w:t>
      </w:r>
      <w:r w:rsidR="00EF2E39" w:rsidRPr="00211FC2">
        <w:rPr>
          <w:color w:val="000000" w:themeColor="text1"/>
          <w:sz w:val="24"/>
          <w:szCs w:val="24"/>
        </w:rPr>
        <w:t xml:space="preserve"> </w:t>
      </w:r>
      <w:r w:rsidRPr="00211FC2">
        <w:rPr>
          <w:color w:val="000000" w:themeColor="text1"/>
          <w:sz w:val="24"/>
          <w:szCs w:val="24"/>
        </w:rPr>
        <w:t>(tj.</w:t>
      </w:r>
      <w:r w:rsidR="000B04E4">
        <w:rPr>
          <w:color w:val="000000" w:themeColor="text1"/>
          <w:sz w:val="24"/>
          <w:szCs w:val="24"/>
        </w:rPr>
        <w:t> </w:t>
      </w:r>
      <w:r w:rsidRPr="00211FC2">
        <w:rPr>
          <w:color w:val="000000" w:themeColor="text1"/>
          <w:sz w:val="24"/>
          <w:szCs w:val="24"/>
        </w:rPr>
        <w:t>oświadczenie o niepodleganiu wykluczeniu z możliwości otrzymania dofinansowania);</w:t>
      </w:r>
    </w:p>
    <w:p w14:paraId="286EE515" w14:textId="77777777" w:rsidR="00D8038F" w:rsidRPr="00211FC2" w:rsidRDefault="00D8038F" w:rsidP="00D8038F">
      <w:pPr>
        <w:pStyle w:val="Akapitzlist"/>
        <w:numPr>
          <w:ilvl w:val="0"/>
          <w:numId w:val="24"/>
        </w:numPr>
        <w:spacing w:before="120" w:line="276" w:lineRule="auto"/>
        <w:ind w:left="851"/>
        <w:contextualSpacing w:val="0"/>
        <w:rPr>
          <w:color w:val="000000" w:themeColor="text1"/>
          <w:sz w:val="24"/>
          <w:szCs w:val="24"/>
        </w:rPr>
      </w:pPr>
      <w:r w:rsidRPr="00211FC2">
        <w:rPr>
          <w:color w:val="000000" w:themeColor="text1"/>
          <w:sz w:val="24"/>
          <w:szCs w:val="24"/>
        </w:rPr>
        <w:t xml:space="preserve">dokumenty potwierdzające spełnienie </w:t>
      </w:r>
      <w:r w:rsidRPr="00211FC2">
        <w:rPr>
          <w:b/>
          <w:bCs/>
          <w:color w:val="000000" w:themeColor="text1"/>
          <w:sz w:val="24"/>
          <w:szCs w:val="24"/>
        </w:rPr>
        <w:t>kryterium formalnego nr 6</w:t>
      </w:r>
      <w:r w:rsidRPr="00211FC2">
        <w:rPr>
          <w:color w:val="000000" w:themeColor="text1"/>
          <w:sz w:val="24"/>
          <w:szCs w:val="24"/>
        </w:rPr>
        <w:t xml:space="preserve"> (tj. dokumenty potwierdzające odpowiedni potencjał finansowy do realizacji projektu) – jeśli dotyczy;</w:t>
      </w:r>
    </w:p>
    <w:p w14:paraId="415715CB" w14:textId="77777777" w:rsidR="00D8038F" w:rsidRPr="00211FC2" w:rsidRDefault="00D8038F" w:rsidP="00D8038F">
      <w:pPr>
        <w:pStyle w:val="Akapitzlist"/>
        <w:spacing w:before="120" w:line="276" w:lineRule="auto"/>
        <w:ind w:left="851"/>
        <w:contextualSpacing w:val="0"/>
        <w:rPr>
          <w:b/>
          <w:color w:val="000000" w:themeColor="text1"/>
          <w:sz w:val="24"/>
          <w:szCs w:val="24"/>
        </w:rPr>
      </w:pPr>
      <w:r w:rsidRPr="00211FC2">
        <w:rPr>
          <w:b/>
          <w:color w:val="000000" w:themeColor="text1"/>
          <w:sz w:val="24"/>
          <w:szCs w:val="24"/>
        </w:rPr>
        <w:t>Uwaga!</w:t>
      </w:r>
    </w:p>
    <w:p w14:paraId="44EBF6CF" w14:textId="77777777" w:rsidR="00D8038F" w:rsidRPr="00211FC2" w:rsidRDefault="00D8038F" w:rsidP="00D8038F">
      <w:pPr>
        <w:pStyle w:val="Akapitzlist"/>
        <w:spacing w:before="120" w:line="276" w:lineRule="auto"/>
        <w:ind w:left="851"/>
        <w:contextualSpacing w:val="0"/>
        <w:rPr>
          <w:color w:val="000000" w:themeColor="text1"/>
          <w:sz w:val="24"/>
          <w:szCs w:val="24"/>
        </w:rPr>
      </w:pPr>
      <w:r w:rsidRPr="00211FC2">
        <w:rPr>
          <w:color w:val="000000" w:themeColor="text1"/>
          <w:sz w:val="24"/>
          <w:szCs w:val="24"/>
        </w:rPr>
        <w:t>Zgodnie z definicją kryterium formalnego nr 6 kryterium zostanie zweryfikowane na podstawie zapisów we wnioskach o dofinansowanie projektu oraz załącznikach do wniosków o dofinansowanie lub ogólnodostępnych rejestrów (wskazanych przez wnioskodawcę we wniosku o dofinansowanie).</w:t>
      </w:r>
    </w:p>
    <w:p w14:paraId="2B682E21" w14:textId="77777777" w:rsidR="00D8038F" w:rsidRPr="00211FC2" w:rsidRDefault="00D8038F" w:rsidP="00D8038F">
      <w:pPr>
        <w:pStyle w:val="Akapitzlist"/>
        <w:spacing w:before="120" w:line="276" w:lineRule="auto"/>
        <w:ind w:left="851"/>
        <w:contextualSpacing w:val="0"/>
        <w:rPr>
          <w:color w:val="000000" w:themeColor="text1"/>
          <w:sz w:val="24"/>
          <w:szCs w:val="24"/>
        </w:rPr>
      </w:pPr>
      <w:r w:rsidRPr="00211FC2">
        <w:rPr>
          <w:color w:val="000000" w:themeColor="text1"/>
          <w:sz w:val="24"/>
          <w:szCs w:val="24"/>
        </w:rPr>
        <w:t>Oznacza to, że w sytuacji kiedy wnioskodawca określi we wniosku o dofinansowanie ogólnodostępne rejestry, na podstawie których możliwa będzie ocena jego potencjału finansowego nie ma konieczności składania dokumentów potwierdzających sytuację finansową wnioskodawcy.</w:t>
      </w:r>
    </w:p>
    <w:p w14:paraId="408526A6" w14:textId="6E735BE9" w:rsidR="00D8038F" w:rsidRPr="00D8038F" w:rsidRDefault="00D8038F" w:rsidP="00D8038F">
      <w:pPr>
        <w:pStyle w:val="Akapitzlist"/>
        <w:spacing w:before="120" w:line="276" w:lineRule="auto"/>
        <w:ind w:left="851"/>
        <w:contextualSpacing w:val="0"/>
        <w:rPr>
          <w:color w:val="000000" w:themeColor="text1"/>
          <w:sz w:val="24"/>
          <w:szCs w:val="24"/>
        </w:rPr>
      </w:pPr>
      <w:r w:rsidRPr="00211FC2">
        <w:rPr>
          <w:color w:val="000000" w:themeColor="text1"/>
          <w:sz w:val="24"/>
          <w:szCs w:val="24"/>
        </w:rPr>
        <w:t>Kryterium formalne nr 6 nie ma zastosowania do projektów, w których wnioskodawcą /partnerem wiodącym jest jednostka sektora finansów publicznych. W związku z powyższym jednostki sektora finansów publicznych zwolnione są z obowiązku składania dokument</w:t>
      </w:r>
      <w:r w:rsidRPr="0080797B">
        <w:rPr>
          <w:color w:val="000000" w:themeColor="text1"/>
          <w:sz w:val="24"/>
          <w:szCs w:val="24"/>
        </w:rPr>
        <w:t>ów potwierdzających sytuację finansową wnioskodawcy.</w:t>
      </w:r>
    </w:p>
    <w:p w14:paraId="1E5FEF07" w14:textId="29872437" w:rsidR="00620B8B" w:rsidRPr="00211FC2" w:rsidRDefault="00620B8B" w:rsidP="0006682D">
      <w:pPr>
        <w:pStyle w:val="Akapitzlist"/>
        <w:numPr>
          <w:ilvl w:val="0"/>
          <w:numId w:val="24"/>
        </w:numPr>
        <w:spacing w:before="120" w:after="120" w:line="276" w:lineRule="auto"/>
        <w:ind w:left="851" w:hanging="357"/>
        <w:contextualSpacing w:val="0"/>
        <w:rPr>
          <w:color w:val="000000" w:themeColor="text1"/>
          <w:sz w:val="24"/>
          <w:szCs w:val="24"/>
        </w:rPr>
      </w:pPr>
      <w:r w:rsidRPr="00211FC2">
        <w:rPr>
          <w:color w:val="000000" w:themeColor="text1"/>
          <w:sz w:val="24"/>
          <w:szCs w:val="24"/>
        </w:rPr>
        <w:t xml:space="preserve">oświadczenie wnioskodawcy dotyczące spełnienia </w:t>
      </w:r>
      <w:r w:rsidRPr="00211FC2">
        <w:rPr>
          <w:b/>
          <w:bCs/>
          <w:color w:val="000000" w:themeColor="text1"/>
          <w:sz w:val="24"/>
          <w:szCs w:val="24"/>
        </w:rPr>
        <w:t>kryterium horyzontalnego nr 4</w:t>
      </w:r>
      <w:r w:rsidRPr="00211FC2">
        <w:rPr>
          <w:color w:val="000000" w:themeColor="text1"/>
          <w:sz w:val="24"/>
          <w:szCs w:val="24"/>
        </w:rPr>
        <w:t xml:space="preserve"> – jeśli dotyczy; </w:t>
      </w:r>
    </w:p>
    <w:p w14:paraId="6161ABE5" w14:textId="098916F2" w:rsidR="00620B8B" w:rsidRPr="00211FC2" w:rsidRDefault="00620B8B" w:rsidP="00B17644">
      <w:pPr>
        <w:pStyle w:val="Akapitzlist"/>
        <w:spacing w:before="120" w:line="276" w:lineRule="auto"/>
        <w:ind w:left="851"/>
        <w:contextualSpacing w:val="0"/>
        <w:rPr>
          <w:b/>
          <w:color w:val="000000" w:themeColor="text1"/>
          <w:sz w:val="24"/>
          <w:szCs w:val="24"/>
        </w:rPr>
      </w:pPr>
      <w:r w:rsidRPr="00211FC2">
        <w:rPr>
          <w:b/>
          <w:color w:val="000000" w:themeColor="text1"/>
          <w:sz w:val="24"/>
          <w:szCs w:val="24"/>
        </w:rPr>
        <w:t>U</w:t>
      </w:r>
      <w:r w:rsidR="00AF297B" w:rsidRPr="00211FC2">
        <w:rPr>
          <w:b/>
          <w:color w:val="000000" w:themeColor="text1"/>
          <w:sz w:val="24"/>
          <w:szCs w:val="24"/>
        </w:rPr>
        <w:t>waga</w:t>
      </w:r>
      <w:r w:rsidRPr="00211FC2">
        <w:rPr>
          <w:b/>
          <w:color w:val="000000" w:themeColor="text1"/>
          <w:sz w:val="24"/>
          <w:szCs w:val="24"/>
        </w:rPr>
        <w:t>!</w:t>
      </w:r>
    </w:p>
    <w:p w14:paraId="04AD068A" w14:textId="42C33820" w:rsidR="00620B8B" w:rsidRPr="00211FC2" w:rsidRDefault="00620B8B" w:rsidP="00B17644">
      <w:pPr>
        <w:pStyle w:val="Akapitzlist"/>
        <w:spacing w:before="120" w:line="276" w:lineRule="auto"/>
        <w:ind w:left="851"/>
        <w:contextualSpacing w:val="0"/>
        <w:rPr>
          <w:color w:val="000000" w:themeColor="text1"/>
          <w:sz w:val="24"/>
          <w:szCs w:val="24"/>
        </w:rPr>
      </w:pPr>
      <w:r w:rsidRPr="00211FC2">
        <w:rPr>
          <w:color w:val="000000" w:themeColor="text1"/>
          <w:sz w:val="24"/>
          <w:szCs w:val="24"/>
        </w:rPr>
        <w:t>Zgodnie z kryterium horyzontalnym nr 4 obowiązek złożenia przedmiotowego oświadczenia dotyczy wyłącznie wnioskodawcy będącego jednostką samorządu terytorialnego oraz wnioskodawcy będącego podmiotem kontrolowanym przez jednostkę samorządu terytorialnego lub podmiotem zależnym od jednostki samorządu terytorialnego</w:t>
      </w:r>
      <w:r w:rsidR="007708E7" w:rsidRPr="00211FC2">
        <w:rPr>
          <w:color w:val="000000" w:themeColor="text1"/>
          <w:sz w:val="24"/>
          <w:szCs w:val="24"/>
        </w:rPr>
        <w:t xml:space="preserve">. Wzory oświadczeń stanowią załączniki nr </w:t>
      </w:r>
      <w:r w:rsidR="00711F2A">
        <w:rPr>
          <w:color w:val="000000" w:themeColor="text1"/>
          <w:sz w:val="24"/>
          <w:szCs w:val="24"/>
        </w:rPr>
        <w:t>12</w:t>
      </w:r>
      <w:r w:rsidR="00711F2A" w:rsidRPr="00211FC2">
        <w:rPr>
          <w:color w:val="000000" w:themeColor="text1"/>
          <w:sz w:val="24"/>
          <w:szCs w:val="24"/>
        </w:rPr>
        <w:t xml:space="preserve"> </w:t>
      </w:r>
      <w:r w:rsidR="007708E7" w:rsidRPr="00211FC2">
        <w:rPr>
          <w:color w:val="000000" w:themeColor="text1"/>
          <w:sz w:val="24"/>
          <w:szCs w:val="24"/>
        </w:rPr>
        <w:t xml:space="preserve">i </w:t>
      </w:r>
      <w:r w:rsidR="00711F2A">
        <w:rPr>
          <w:color w:val="000000" w:themeColor="text1"/>
          <w:sz w:val="24"/>
          <w:szCs w:val="24"/>
        </w:rPr>
        <w:t>13</w:t>
      </w:r>
      <w:r w:rsidR="00711F2A" w:rsidRPr="00211FC2">
        <w:rPr>
          <w:color w:val="000000" w:themeColor="text1"/>
          <w:sz w:val="24"/>
          <w:szCs w:val="24"/>
        </w:rPr>
        <w:t xml:space="preserve"> </w:t>
      </w:r>
      <w:r w:rsidR="007708E7" w:rsidRPr="00211FC2">
        <w:rPr>
          <w:color w:val="000000" w:themeColor="text1"/>
          <w:sz w:val="24"/>
          <w:szCs w:val="24"/>
        </w:rPr>
        <w:t xml:space="preserve">do </w:t>
      </w:r>
      <w:r w:rsidR="00693A4E">
        <w:rPr>
          <w:color w:val="000000" w:themeColor="text1"/>
          <w:sz w:val="24"/>
          <w:szCs w:val="24"/>
        </w:rPr>
        <w:t>R</w:t>
      </w:r>
      <w:r w:rsidR="007708E7" w:rsidRPr="00211FC2">
        <w:rPr>
          <w:color w:val="000000" w:themeColor="text1"/>
          <w:sz w:val="24"/>
          <w:szCs w:val="24"/>
        </w:rPr>
        <w:t>egulaminu wyboru projektów</w:t>
      </w:r>
      <w:r w:rsidR="008F4A99">
        <w:rPr>
          <w:color w:val="000000" w:themeColor="text1"/>
          <w:sz w:val="24"/>
          <w:szCs w:val="24"/>
        </w:rPr>
        <w:t>.</w:t>
      </w:r>
    </w:p>
    <w:p w14:paraId="5A1D5F40" w14:textId="0CD045D8" w:rsidR="001D23FB" w:rsidRDefault="001D23FB" w:rsidP="0006682D">
      <w:pPr>
        <w:pStyle w:val="Akapitzlist"/>
        <w:numPr>
          <w:ilvl w:val="0"/>
          <w:numId w:val="24"/>
        </w:numPr>
        <w:spacing w:before="120" w:line="276" w:lineRule="auto"/>
        <w:ind w:left="851"/>
        <w:contextualSpacing w:val="0"/>
        <w:rPr>
          <w:color w:val="000000" w:themeColor="text1"/>
          <w:sz w:val="24"/>
          <w:szCs w:val="24"/>
        </w:rPr>
      </w:pPr>
      <w:r w:rsidRPr="00211FC2">
        <w:rPr>
          <w:color w:val="000000" w:themeColor="text1"/>
          <w:sz w:val="24"/>
          <w:szCs w:val="24"/>
        </w:rPr>
        <w:t>szczegółowy budżet SOWA EFS</w:t>
      </w:r>
      <w:r w:rsidR="00B45BC8" w:rsidRPr="00211FC2">
        <w:rPr>
          <w:color w:val="000000" w:themeColor="text1"/>
          <w:sz w:val="24"/>
          <w:szCs w:val="24"/>
        </w:rPr>
        <w:t xml:space="preserve"> – </w:t>
      </w:r>
      <w:r w:rsidR="002361D7" w:rsidRPr="00211FC2">
        <w:rPr>
          <w:color w:val="000000" w:themeColor="text1"/>
          <w:sz w:val="24"/>
          <w:szCs w:val="24"/>
        </w:rPr>
        <w:t>wypełniony</w:t>
      </w:r>
      <w:r w:rsidR="00185104" w:rsidRPr="00211FC2">
        <w:rPr>
          <w:color w:val="000000" w:themeColor="text1"/>
          <w:sz w:val="24"/>
          <w:szCs w:val="24"/>
        </w:rPr>
        <w:t xml:space="preserve"> załącznik nr 1</w:t>
      </w:r>
      <w:r w:rsidR="00D8038F">
        <w:rPr>
          <w:color w:val="000000" w:themeColor="text1"/>
          <w:sz w:val="24"/>
          <w:szCs w:val="24"/>
        </w:rPr>
        <w:t>1</w:t>
      </w:r>
      <w:r w:rsidR="00185104" w:rsidRPr="00211FC2">
        <w:rPr>
          <w:color w:val="000000" w:themeColor="text1"/>
          <w:sz w:val="24"/>
          <w:szCs w:val="24"/>
        </w:rPr>
        <w:t xml:space="preserve"> do niniejszego Regulaminu wyboru projektów </w:t>
      </w:r>
      <w:r w:rsidR="00B45BC8" w:rsidRPr="00211FC2">
        <w:rPr>
          <w:color w:val="000000" w:themeColor="text1"/>
          <w:sz w:val="24"/>
          <w:szCs w:val="24"/>
        </w:rPr>
        <w:t xml:space="preserve">należy złożyć w formie </w:t>
      </w:r>
      <w:r w:rsidR="00185104" w:rsidRPr="00211FC2">
        <w:rPr>
          <w:color w:val="000000" w:themeColor="text1"/>
          <w:sz w:val="24"/>
          <w:szCs w:val="24"/>
        </w:rPr>
        <w:t>arkusza kalkulacyjnego</w:t>
      </w:r>
      <w:r w:rsidR="00B45BC8" w:rsidRPr="00211FC2">
        <w:rPr>
          <w:color w:val="000000" w:themeColor="text1"/>
          <w:sz w:val="24"/>
          <w:szCs w:val="24"/>
        </w:rPr>
        <w:t xml:space="preserve"> </w:t>
      </w:r>
      <w:r w:rsidR="00F423E4" w:rsidRPr="00211FC2">
        <w:rPr>
          <w:color w:val="000000" w:themeColor="text1"/>
          <w:sz w:val="24"/>
          <w:szCs w:val="24"/>
        </w:rPr>
        <w:t>bez obsługi makr (</w:t>
      </w:r>
      <w:r w:rsidR="002924C7" w:rsidRPr="00211FC2">
        <w:rPr>
          <w:color w:val="000000" w:themeColor="text1"/>
          <w:sz w:val="24"/>
          <w:szCs w:val="24"/>
        </w:rPr>
        <w:t>rozszerzenie .</w:t>
      </w:r>
      <w:proofErr w:type="spellStart"/>
      <w:r w:rsidR="002924C7" w:rsidRPr="00211FC2">
        <w:rPr>
          <w:color w:val="000000" w:themeColor="text1"/>
          <w:sz w:val="24"/>
          <w:szCs w:val="24"/>
        </w:rPr>
        <w:t>xlsx</w:t>
      </w:r>
      <w:proofErr w:type="spellEnd"/>
      <w:r w:rsidR="00F423E4" w:rsidRPr="00211FC2">
        <w:rPr>
          <w:color w:val="000000" w:themeColor="text1"/>
          <w:sz w:val="24"/>
          <w:szCs w:val="24"/>
        </w:rPr>
        <w:t>)</w:t>
      </w:r>
      <w:r w:rsidR="00101030">
        <w:rPr>
          <w:color w:val="000000" w:themeColor="text1"/>
          <w:sz w:val="24"/>
          <w:szCs w:val="24"/>
        </w:rPr>
        <w:t>.</w:t>
      </w:r>
    </w:p>
    <w:p w14:paraId="5B614754" w14:textId="7881F01A" w:rsidR="00BD73CA" w:rsidRDefault="00D67713" w:rsidP="0006682D">
      <w:pPr>
        <w:pStyle w:val="Akapitzlist"/>
        <w:numPr>
          <w:ilvl w:val="0"/>
          <w:numId w:val="24"/>
        </w:numPr>
        <w:spacing w:before="120" w:line="276" w:lineRule="auto"/>
        <w:ind w:left="851"/>
        <w:contextualSpacing w:val="0"/>
        <w:rPr>
          <w:color w:val="000000" w:themeColor="text1"/>
          <w:sz w:val="24"/>
          <w:szCs w:val="24"/>
        </w:rPr>
      </w:pPr>
      <w:r w:rsidRPr="00D67713">
        <w:rPr>
          <w:color w:val="000000" w:themeColor="text1"/>
          <w:sz w:val="24"/>
          <w:szCs w:val="24"/>
        </w:rPr>
        <w:t>oświadczenie o kwalifikowalności VAT</w:t>
      </w:r>
      <w:r w:rsidR="008F4A99">
        <w:rPr>
          <w:color w:val="000000" w:themeColor="text1"/>
          <w:sz w:val="24"/>
          <w:szCs w:val="24"/>
        </w:rPr>
        <w:t xml:space="preserve"> – jeśli dotyczy</w:t>
      </w:r>
      <w:r w:rsidR="00101030">
        <w:rPr>
          <w:color w:val="000000" w:themeColor="text1"/>
          <w:sz w:val="24"/>
          <w:szCs w:val="24"/>
        </w:rPr>
        <w:t>;</w:t>
      </w:r>
      <w:r w:rsidR="008F4A99">
        <w:rPr>
          <w:color w:val="000000" w:themeColor="text1"/>
          <w:sz w:val="24"/>
          <w:szCs w:val="24"/>
        </w:rPr>
        <w:t xml:space="preserve"> </w:t>
      </w:r>
    </w:p>
    <w:p w14:paraId="549B8291" w14:textId="49013EE7" w:rsidR="00C108D7" w:rsidRPr="00C108D7" w:rsidRDefault="008F4A99" w:rsidP="00C108D7">
      <w:pPr>
        <w:pStyle w:val="Akapitzlist"/>
        <w:spacing w:before="120" w:line="276" w:lineRule="auto"/>
        <w:ind w:left="851"/>
        <w:contextualSpacing w:val="0"/>
        <w:rPr>
          <w:color w:val="000000" w:themeColor="text1"/>
          <w:sz w:val="24"/>
          <w:szCs w:val="24"/>
        </w:rPr>
      </w:pPr>
      <w:r w:rsidRPr="008F4A99">
        <w:rPr>
          <w:color w:val="000000" w:themeColor="text1"/>
          <w:sz w:val="24"/>
          <w:szCs w:val="24"/>
        </w:rPr>
        <w:t>W</w:t>
      </w:r>
      <w:r>
        <w:rPr>
          <w:color w:val="000000" w:themeColor="text1"/>
          <w:sz w:val="24"/>
          <w:szCs w:val="24"/>
        </w:rPr>
        <w:t>zór</w:t>
      </w:r>
      <w:r w:rsidRPr="008F4A99">
        <w:rPr>
          <w:color w:val="000000" w:themeColor="text1"/>
          <w:sz w:val="24"/>
          <w:szCs w:val="24"/>
        </w:rPr>
        <w:t xml:space="preserve"> oświadcze</w:t>
      </w:r>
      <w:r>
        <w:rPr>
          <w:color w:val="000000" w:themeColor="text1"/>
          <w:sz w:val="24"/>
          <w:szCs w:val="24"/>
        </w:rPr>
        <w:t>nia</w:t>
      </w:r>
      <w:r w:rsidRPr="008F4A99">
        <w:rPr>
          <w:color w:val="000000" w:themeColor="text1"/>
          <w:sz w:val="24"/>
          <w:szCs w:val="24"/>
        </w:rPr>
        <w:t xml:space="preserve"> stanowi załączniki nr </w:t>
      </w:r>
      <w:r>
        <w:rPr>
          <w:color w:val="000000" w:themeColor="text1"/>
          <w:sz w:val="24"/>
          <w:szCs w:val="24"/>
        </w:rPr>
        <w:t xml:space="preserve">14 </w:t>
      </w:r>
      <w:r w:rsidRPr="008F4A99">
        <w:rPr>
          <w:color w:val="000000" w:themeColor="text1"/>
          <w:sz w:val="24"/>
          <w:szCs w:val="24"/>
        </w:rPr>
        <w:t xml:space="preserve">do </w:t>
      </w:r>
      <w:r>
        <w:rPr>
          <w:color w:val="000000" w:themeColor="text1"/>
          <w:sz w:val="24"/>
          <w:szCs w:val="24"/>
        </w:rPr>
        <w:t xml:space="preserve">niniejszego </w:t>
      </w:r>
      <w:r w:rsidRPr="008F4A99">
        <w:rPr>
          <w:color w:val="000000" w:themeColor="text1"/>
          <w:sz w:val="24"/>
          <w:szCs w:val="24"/>
        </w:rPr>
        <w:t>Regulaminu wyboru projektów</w:t>
      </w:r>
      <w:r>
        <w:rPr>
          <w:color w:val="000000" w:themeColor="text1"/>
          <w:sz w:val="24"/>
          <w:szCs w:val="24"/>
        </w:rPr>
        <w:t>.</w:t>
      </w:r>
    </w:p>
    <w:p w14:paraId="63E91F2A" w14:textId="0B23B998" w:rsidR="0080797B" w:rsidRDefault="0080797B" w:rsidP="0006682D">
      <w:pPr>
        <w:pStyle w:val="Akapitzlist"/>
        <w:numPr>
          <w:ilvl w:val="0"/>
          <w:numId w:val="24"/>
        </w:numPr>
        <w:spacing w:before="120" w:line="276" w:lineRule="auto"/>
        <w:ind w:left="851"/>
        <w:contextualSpacing w:val="0"/>
        <w:rPr>
          <w:color w:val="000000" w:themeColor="text1"/>
          <w:sz w:val="24"/>
          <w:szCs w:val="24"/>
        </w:rPr>
      </w:pPr>
      <w:r w:rsidRPr="00C70F5C">
        <w:rPr>
          <w:color w:val="000000" w:themeColor="text1"/>
          <w:sz w:val="24"/>
          <w:szCs w:val="24"/>
        </w:rPr>
        <w:t>Strategi</w:t>
      </w:r>
      <w:r>
        <w:rPr>
          <w:color w:val="000000" w:themeColor="text1"/>
          <w:sz w:val="24"/>
          <w:szCs w:val="24"/>
        </w:rPr>
        <w:t xml:space="preserve">a </w:t>
      </w:r>
      <w:r w:rsidR="00543361">
        <w:rPr>
          <w:color w:val="000000" w:themeColor="text1"/>
          <w:sz w:val="24"/>
          <w:szCs w:val="24"/>
        </w:rPr>
        <w:t>udzielania wsparcia</w:t>
      </w:r>
      <w:r>
        <w:rPr>
          <w:color w:val="000000" w:themeColor="text1"/>
          <w:sz w:val="24"/>
          <w:szCs w:val="24"/>
        </w:rPr>
        <w:t xml:space="preserve"> –</w:t>
      </w:r>
      <w:r w:rsidR="00121E2C">
        <w:rPr>
          <w:color w:val="000000" w:themeColor="text1"/>
          <w:sz w:val="24"/>
          <w:szCs w:val="24"/>
        </w:rPr>
        <w:t xml:space="preserve"> uzupełniony </w:t>
      </w:r>
      <w:r>
        <w:rPr>
          <w:color w:val="000000" w:themeColor="text1"/>
          <w:sz w:val="24"/>
          <w:szCs w:val="24"/>
        </w:rPr>
        <w:t>załącznik nr 1</w:t>
      </w:r>
      <w:r w:rsidR="00776D4A">
        <w:rPr>
          <w:color w:val="000000" w:themeColor="text1"/>
          <w:sz w:val="24"/>
          <w:szCs w:val="24"/>
        </w:rPr>
        <w:t>5</w:t>
      </w:r>
      <w:r>
        <w:rPr>
          <w:color w:val="000000" w:themeColor="text1"/>
          <w:sz w:val="24"/>
          <w:szCs w:val="24"/>
        </w:rPr>
        <w:t xml:space="preserve"> do niniejszego </w:t>
      </w:r>
      <w:r w:rsidR="00121E2C">
        <w:rPr>
          <w:color w:val="000000" w:themeColor="text1"/>
          <w:sz w:val="24"/>
          <w:szCs w:val="24"/>
        </w:rPr>
        <w:t>R</w:t>
      </w:r>
      <w:r>
        <w:rPr>
          <w:color w:val="000000" w:themeColor="text1"/>
          <w:sz w:val="24"/>
          <w:szCs w:val="24"/>
        </w:rPr>
        <w:t xml:space="preserve">egulaminu </w:t>
      </w:r>
      <w:r w:rsidR="00121E2C">
        <w:rPr>
          <w:color w:val="000000" w:themeColor="text1"/>
          <w:sz w:val="24"/>
          <w:szCs w:val="24"/>
        </w:rPr>
        <w:t>wyboru projektów</w:t>
      </w:r>
      <w:r w:rsidR="00101030">
        <w:rPr>
          <w:color w:val="000000" w:themeColor="text1"/>
          <w:sz w:val="24"/>
          <w:szCs w:val="24"/>
        </w:rPr>
        <w:t>;</w:t>
      </w:r>
    </w:p>
    <w:p w14:paraId="77A145C0" w14:textId="3431F017" w:rsidR="0080797B" w:rsidRPr="00285D3A" w:rsidRDefault="0080797B" w:rsidP="0080797B">
      <w:pPr>
        <w:pStyle w:val="Akapitzlist"/>
        <w:spacing w:before="120" w:line="276" w:lineRule="auto"/>
        <w:ind w:left="851"/>
        <w:contextualSpacing w:val="0"/>
        <w:rPr>
          <w:b/>
          <w:bCs/>
          <w:color w:val="000000" w:themeColor="text1"/>
          <w:sz w:val="24"/>
          <w:szCs w:val="24"/>
        </w:rPr>
      </w:pPr>
      <w:r w:rsidRPr="00285D3A">
        <w:rPr>
          <w:b/>
          <w:bCs/>
          <w:color w:val="000000" w:themeColor="text1"/>
          <w:sz w:val="24"/>
          <w:szCs w:val="24"/>
        </w:rPr>
        <w:t>Uwaga!</w:t>
      </w:r>
    </w:p>
    <w:p w14:paraId="43432C22" w14:textId="27F212AF" w:rsidR="0080797B" w:rsidRPr="00211FC2" w:rsidRDefault="00FD5D2E" w:rsidP="00FD5D2E">
      <w:pPr>
        <w:pStyle w:val="Akapitzlist"/>
        <w:spacing w:before="120" w:line="276" w:lineRule="auto"/>
        <w:ind w:left="851"/>
        <w:contextualSpacing w:val="0"/>
        <w:rPr>
          <w:color w:val="000000" w:themeColor="text1"/>
          <w:sz w:val="24"/>
          <w:szCs w:val="24"/>
        </w:rPr>
      </w:pPr>
      <w:r w:rsidRPr="00211FC2">
        <w:rPr>
          <w:color w:val="000000" w:themeColor="text1"/>
          <w:sz w:val="24"/>
          <w:szCs w:val="24"/>
        </w:rPr>
        <w:t xml:space="preserve">Zgodnie z kryterium </w:t>
      </w:r>
      <w:r>
        <w:rPr>
          <w:color w:val="000000" w:themeColor="text1"/>
          <w:sz w:val="24"/>
          <w:szCs w:val="24"/>
        </w:rPr>
        <w:t>szczególnym</w:t>
      </w:r>
      <w:r w:rsidRPr="00211FC2">
        <w:rPr>
          <w:color w:val="000000" w:themeColor="text1"/>
          <w:sz w:val="24"/>
          <w:szCs w:val="24"/>
        </w:rPr>
        <w:t xml:space="preserve"> nr </w:t>
      </w:r>
      <w:r>
        <w:rPr>
          <w:color w:val="000000" w:themeColor="text1"/>
          <w:sz w:val="24"/>
          <w:szCs w:val="24"/>
        </w:rPr>
        <w:t>7</w:t>
      </w:r>
      <w:r w:rsidRPr="00211FC2">
        <w:rPr>
          <w:color w:val="000000" w:themeColor="text1"/>
          <w:sz w:val="24"/>
          <w:szCs w:val="24"/>
        </w:rPr>
        <w:t xml:space="preserve"> </w:t>
      </w:r>
      <w:r>
        <w:rPr>
          <w:color w:val="000000" w:themeColor="text1"/>
          <w:sz w:val="24"/>
          <w:szCs w:val="24"/>
        </w:rPr>
        <w:t xml:space="preserve">należy złożyć Strategię realizacji projektu przedstawiającą zasady dystrybucji bonów szkoleniowych. </w:t>
      </w:r>
    </w:p>
    <w:p w14:paraId="2A9B3116" w14:textId="77777777" w:rsidR="00C40E8B" w:rsidRDefault="005966C2" w:rsidP="00C40E8B">
      <w:pPr>
        <w:pStyle w:val="Akapitzlist"/>
        <w:spacing w:before="120" w:after="120" w:line="276" w:lineRule="auto"/>
        <w:ind w:left="426"/>
        <w:contextualSpacing w:val="0"/>
        <w:rPr>
          <w:color w:val="000000" w:themeColor="text1"/>
          <w:sz w:val="24"/>
          <w:szCs w:val="24"/>
        </w:rPr>
      </w:pPr>
      <w:r w:rsidRPr="00211FC2">
        <w:rPr>
          <w:color w:val="000000" w:themeColor="text1"/>
          <w:sz w:val="24"/>
          <w:szCs w:val="24"/>
        </w:rPr>
        <w:t>Ww.</w:t>
      </w:r>
      <w:r w:rsidR="001D23FB" w:rsidRPr="00211FC2">
        <w:rPr>
          <w:color w:val="000000" w:themeColor="text1"/>
          <w:sz w:val="24"/>
          <w:szCs w:val="24"/>
        </w:rPr>
        <w:t xml:space="preserve"> załączniki należy podpisać </w:t>
      </w:r>
      <w:r w:rsidR="001D23FB" w:rsidRPr="00211FC2">
        <w:rPr>
          <w:b/>
          <w:bCs/>
          <w:color w:val="000000" w:themeColor="text1"/>
          <w:sz w:val="24"/>
          <w:szCs w:val="24"/>
        </w:rPr>
        <w:t>podpisem kwalifikowalnym</w:t>
      </w:r>
      <w:r w:rsidR="001D23FB" w:rsidRPr="00211FC2">
        <w:rPr>
          <w:color w:val="000000" w:themeColor="text1"/>
          <w:sz w:val="24"/>
          <w:szCs w:val="24"/>
        </w:rPr>
        <w:t xml:space="preserve"> i przesłać wraz</w:t>
      </w:r>
      <w:r w:rsidR="00EF2E39" w:rsidRPr="00211FC2">
        <w:rPr>
          <w:color w:val="000000" w:themeColor="text1"/>
          <w:sz w:val="24"/>
          <w:szCs w:val="24"/>
        </w:rPr>
        <w:t xml:space="preserve"> </w:t>
      </w:r>
      <w:r w:rsidR="001D23FB" w:rsidRPr="00211FC2">
        <w:rPr>
          <w:color w:val="000000" w:themeColor="text1"/>
          <w:sz w:val="24"/>
          <w:szCs w:val="24"/>
        </w:rPr>
        <w:t>z</w:t>
      </w:r>
      <w:r w:rsidR="00EF2E39" w:rsidRPr="00211FC2">
        <w:rPr>
          <w:color w:val="000000" w:themeColor="text1"/>
          <w:sz w:val="24"/>
          <w:szCs w:val="24"/>
        </w:rPr>
        <w:t> </w:t>
      </w:r>
      <w:r w:rsidR="001D23FB" w:rsidRPr="00211FC2">
        <w:rPr>
          <w:color w:val="000000" w:themeColor="text1"/>
          <w:sz w:val="24"/>
          <w:szCs w:val="24"/>
        </w:rPr>
        <w:t>wnioskiem o dofinansowanie w systemie SOWA EFS.</w:t>
      </w:r>
      <w:r w:rsidR="00C40E8B">
        <w:rPr>
          <w:color w:val="000000" w:themeColor="text1"/>
          <w:sz w:val="24"/>
          <w:szCs w:val="24"/>
        </w:rPr>
        <w:t xml:space="preserve"> </w:t>
      </w:r>
    </w:p>
    <w:p w14:paraId="4EF1EBD5" w14:textId="0B6486FC" w:rsidR="00B16E67" w:rsidRPr="00C40E8B" w:rsidRDefault="00B16E67" w:rsidP="00C40E8B">
      <w:pPr>
        <w:pStyle w:val="Akapitzlist"/>
        <w:spacing w:before="120" w:after="120" w:line="276" w:lineRule="auto"/>
        <w:ind w:left="426"/>
        <w:contextualSpacing w:val="0"/>
        <w:rPr>
          <w:color w:val="000000" w:themeColor="text1"/>
          <w:sz w:val="24"/>
          <w:szCs w:val="24"/>
        </w:rPr>
      </w:pPr>
      <w:r w:rsidRPr="00C40E8B">
        <w:rPr>
          <w:b/>
          <w:bCs/>
          <w:color w:val="000000" w:themeColor="text1"/>
          <w:sz w:val="24"/>
          <w:szCs w:val="24"/>
        </w:rPr>
        <w:t>U</w:t>
      </w:r>
      <w:r w:rsidR="00AF297B" w:rsidRPr="00C40E8B">
        <w:rPr>
          <w:b/>
          <w:bCs/>
          <w:color w:val="000000" w:themeColor="text1"/>
          <w:sz w:val="24"/>
          <w:szCs w:val="24"/>
        </w:rPr>
        <w:t>waga</w:t>
      </w:r>
      <w:r w:rsidRPr="00C40E8B">
        <w:rPr>
          <w:b/>
          <w:bCs/>
          <w:color w:val="000000" w:themeColor="text1"/>
          <w:sz w:val="24"/>
          <w:szCs w:val="24"/>
        </w:rPr>
        <w:t>!</w:t>
      </w:r>
    </w:p>
    <w:p w14:paraId="5F051F03" w14:textId="5B164ED3" w:rsidR="009A37AD" w:rsidRDefault="00B16E67" w:rsidP="003C4162">
      <w:pPr>
        <w:pStyle w:val="Akapitzlist"/>
        <w:spacing w:before="120" w:after="120" w:line="276" w:lineRule="auto"/>
        <w:ind w:left="425"/>
        <w:contextualSpacing w:val="0"/>
        <w:rPr>
          <w:color w:val="000000" w:themeColor="text1"/>
          <w:sz w:val="24"/>
          <w:szCs w:val="24"/>
        </w:rPr>
      </w:pPr>
      <w:r w:rsidRPr="00211FC2">
        <w:rPr>
          <w:color w:val="000000" w:themeColor="text1"/>
          <w:sz w:val="24"/>
          <w:szCs w:val="24"/>
        </w:rPr>
        <w:t>Dodatkowo</w:t>
      </w:r>
      <w:r w:rsidR="002645BD" w:rsidRPr="00211FC2">
        <w:rPr>
          <w:color w:val="000000" w:themeColor="text1"/>
          <w:sz w:val="24"/>
          <w:szCs w:val="24"/>
        </w:rPr>
        <w:t>,</w:t>
      </w:r>
      <w:r w:rsidRPr="00211FC2">
        <w:rPr>
          <w:color w:val="000000" w:themeColor="text1"/>
          <w:sz w:val="24"/>
          <w:szCs w:val="24"/>
        </w:rPr>
        <w:t xml:space="preserve"> w sytuacji gdy </w:t>
      </w:r>
      <w:r w:rsidR="00167E76" w:rsidRPr="00211FC2">
        <w:rPr>
          <w:color w:val="000000" w:themeColor="text1"/>
          <w:sz w:val="24"/>
          <w:szCs w:val="24"/>
        </w:rPr>
        <w:t xml:space="preserve">na etapie oceny formalnej </w:t>
      </w:r>
      <w:r w:rsidRPr="00211FC2">
        <w:rPr>
          <w:color w:val="000000" w:themeColor="text1"/>
          <w:sz w:val="24"/>
          <w:szCs w:val="24"/>
        </w:rPr>
        <w:t xml:space="preserve">wniosek zostanie skierowany do poprawy </w:t>
      </w:r>
      <w:r w:rsidR="007A4852" w:rsidRPr="00211FC2">
        <w:rPr>
          <w:color w:val="000000" w:themeColor="text1"/>
          <w:sz w:val="24"/>
          <w:szCs w:val="24"/>
        </w:rPr>
        <w:t xml:space="preserve">w zakresie spełnienia kryteriów </w:t>
      </w:r>
      <w:r w:rsidR="007A4852" w:rsidRPr="006A4226">
        <w:rPr>
          <w:color w:val="000000" w:themeColor="text1"/>
          <w:sz w:val="24"/>
          <w:szCs w:val="24"/>
        </w:rPr>
        <w:t>formalnych i/lub horyzontalnych</w:t>
      </w:r>
      <w:r w:rsidR="007A4852" w:rsidRPr="00211FC2">
        <w:rPr>
          <w:color w:val="000000" w:themeColor="text1"/>
          <w:sz w:val="24"/>
          <w:szCs w:val="24"/>
        </w:rPr>
        <w:t xml:space="preserve"> </w:t>
      </w:r>
      <w:r w:rsidR="006A4226">
        <w:rPr>
          <w:color w:val="000000" w:themeColor="text1"/>
          <w:sz w:val="24"/>
          <w:szCs w:val="24"/>
        </w:rPr>
        <w:t xml:space="preserve">i/lub szczególnych </w:t>
      </w:r>
      <w:r w:rsidRPr="00211FC2">
        <w:rPr>
          <w:color w:val="000000" w:themeColor="text1"/>
          <w:sz w:val="24"/>
          <w:szCs w:val="24"/>
        </w:rPr>
        <w:t xml:space="preserve">po uzupełnieniu wniosku przez wnioskodawcę wymagane będzie złożenie </w:t>
      </w:r>
      <w:r w:rsidR="007A4852" w:rsidRPr="00211FC2">
        <w:rPr>
          <w:color w:val="000000" w:themeColor="text1"/>
          <w:sz w:val="24"/>
          <w:szCs w:val="24"/>
        </w:rPr>
        <w:t xml:space="preserve">wraz z poprawionym wnioskiem </w:t>
      </w:r>
      <w:r w:rsidRPr="00211FC2">
        <w:rPr>
          <w:color w:val="000000" w:themeColor="text1"/>
          <w:sz w:val="24"/>
          <w:szCs w:val="24"/>
        </w:rPr>
        <w:t>oświadczeni</w:t>
      </w:r>
      <w:r w:rsidR="007A4852" w:rsidRPr="00211FC2">
        <w:rPr>
          <w:color w:val="000000" w:themeColor="text1"/>
          <w:sz w:val="24"/>
          <w:szCs w:val="24"/>
        </w:rPr>
        <w:t>a</w:t>
      </w:r>
      <w:r w:rsidRPr="00211FC2">
        <w:rPr>
          <w:color w:val="000000" w:themeColor="text1"/>
          <w:sz w:val="24"/>
          <w:szCs w:val="24"/>
        </w:rPr>
        <w:t xml:space="preserve"> dotyczącego spełnienia </w:t>
      </w:r>
      <w:r w:rsidRPr="00211FC2">
        <w:rPr>
          <w:b/>
          <w:bCs/>
          <w:color w:val="000000" w:themeColor="text1"/>
          <w:sz w:val="24"/>
          <w:szCs w:val="24"/>
        </w:rPr>
        <w:t>kryterium horyzontalnego nr 10</w:t>
      </w:r>
      <w:r w:rsidRPr="00211FC2">
        <w:rPr>
          <w:color w:val="000000" w:themeColor="text1"/>
          <w:sz w:val="24"/>
          <w:szCs w:val="24"/>
        </w:rPr>
        <w:t>.</w:t>
      </w:r>
    </w:p>
    <w:p w14:paraId="5F287397" w14:textId="61A55E68" w:rsidR="00C06A1C" w:rsidRPr="00C06A1C" w:rsidRDefault="00C06A1C" w:rsidP="003C4162">
      <w:pPr>
        <w:pStyle w:val="Akapitzlist"/>
        <w:spacing w:before="120" w:after="120" w:line="276" w:lineRule="auto"/>
        <w:ind w:left="425"/>
        <w:contextualSpacing w:val="0"/>
        <w:rPr>
          <w:color w:val="000000" w:themeColor="text1"/>
          <w:sz w:val="24"/>
          <w:szCs w:val="24"/>
        </w:rPr>
      </w:pPr>
      <w:r w:rsidRPr="00C06A1C">
        <w:rPr>
          <w:color w:val="000000" w:themeColor="text1"/>
          <w:sz w:val="24"/>
          <w:szCs w:val="24"/>
        </w:rPr>
        <w:t>Oświadczenia składane są pod rygorem odpowiedzialności karnej za składanie fałszywych oświadczeń. W przypadku oświadczeń dotyczących spełnienia kryterium formalnego nr 2 oraz kryterium horyzontalnego nr 10 należy w nim zawrzeć klauzulę następującej treści „Jestem świadomy/świadoma odpowiedzialności karnej za złożenie fałszywych oświadczeń”.</w:t>
      </w:r>
    </w:p>
    <w:p w14:paraId="31F52FDC" w14:textId="3D8A5135" w:rsidR="00276C31"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bookmarkStart w:id="23" w:name="_Hlk135657594"/>
      <w:r w:rsidRPr="00211FC2">
        <w:rPr>
          <w:color w:val="000000" w:themeColor="text1"/>
          <w:sz w:val="24"/>
          <w:szCs w:val="24"/>
        </w:rPr>
        <w:t>Po terminie wskazanym jako data zakończenia naboru, o którym mowa</w:t>
      </w:r>
      <w:r w:rsidR="00EF2E39" w:rsidRPr="00211FC2">
        <w:rPr>
          <w:color w:val="000000" w:themeColor="text1"/>
          <w:sz w:val="24"/>
          <w:szCs w:val="24"/>
        </w:rPr>
        <w:t xml:space="preserve"> </w:t>
      </w:r>
      <w:r w:rsidR="0017579E" w:rsidRPr="00211FC2">
        <w:rPr>
          <w:color w:val="000000" w:themeColor="text1"/>
          <w:sz w:val="24"/>
          <w:szCs w:val="24"/>
        </w:rPr>
        <w:t>w </w:t>
      </w:r>
      <w:r w:rsidRPr="00211FC2">
        <w:rPr>
          <w:color w:val="000000" w:themeColor="text1"/>
          <w:sz w:val="24"/>
          <w:szCs w:val="24"/>
        </w:rPr>
        <w:t>pkt</w:t>
      </w:r>
      <w:r w:rsidR="00116048" w:rsidRPr="00211FC2">
        <w:rPr>
          <w:color w:val="000000" w:themeColor="text1"/>
          <w:sz w:val="24"/>
          <w:szCs w:val="24"/>
        </w:rPr>
        <w:t>.</w:t>
      </w:r>
      <w:r w:rsidRPr="00211FC2">
        <w:rPr>
          <w:color w:val="000000" w:themeColor="text1"/>
          <w:sz w:val="24"/>
          <w:szCs w:val="24"/>
        </w:rPr>
        <w:t xml:space="preserve"> 1, nie jest możliwe utworzenie wersji elektronicznej wniosku</w:t>
      </w:r>
      <w:r w:rsidR="0017579E" w:rsidRPr="00211FC2">
        <w:rPr>
          <w:color w:val="000000" w:themeColor="text1"/>
          <w:sz w:val="24"/>
          <w:szCs w:val="24"/>
        </w:rPr>
        <w:t xml:space="preserve"> w </w:t>
      </w:r>
      <w:r w:rsidRPr="00211FC2">
        <w:rPr>
          <w:color w:val="000000" w:themeColor="text1"/>
          <w:sz w:val="24"/>
          <w:szCs w:val="24"/>
        </w:rPr>
        <w:t>SOWA EFS</w:t>
      </w:r>
      <w:r w:rsidR="0017579E" w:rsidRPr="00211FC2">
        <w:rPr>
          <w:color w:val="000000" w:themeColor="text1"/>
          <w:sz w:val="24"/>
          <w:szCs w:val="24"/>
        </w:rPr>
        <w:t xml:space="preserve"> i </w:t>
      </w:r>
      <w:r w:rsidRPr="00211FC2">
        <w:rPr>
          <w:color w:val="000000" w:themeColor="text1"/>
          <w:sz w:val="24"/>
          <w:szCs w:val="24"/>
        </w:rPr>
        <w:t>przesłanie jej do IP</w:t>
      </w:r>
      <w:bookmarkEnd w:id="23"/>
      <w:r w:rsidRPr="00211FC2">
        <w:rPr>
          <w:color w:val="000000" w:themeColor="text1"/>
          <w:sz w:val="24"/>
          <w:szCs w:val="24"/>
        </w:rPr>
        <w:t>.</w:t>
      </w:r>
    </w:p>
    <w:p w14:paraId="2639CF09" w14:textId="59359FD5" w:rsidR="00C57058"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r w:rsidRPr="00211FC2">
        <w:rPr>
          <w:color w:val="000000" w:themeColor="text1"/>
          <w:sz w:val="24"/>
          <w:szCs w:val="24"/>
        </w:rPr>
        <w:t>W przypadku awarii SOWA EFS, powodującej brak możliwości wysłania do IP</w:t>
      </w:r>
      <w:r w:rsidR="0079483F" w:rsidRPr="00211FC2">
        <w:rPr>
          <w:color w:val="000000" w:themeColor="text1"/>
          <w:sz w:val="24"/>
          <w:szCs w:val="24"/>
        </w:rPr>
        <w:t xml:space="preserve"> </w:t>
      </w:r>
      <w:r w:rsidRPr="00211FC2">
        <w:rPr>
          <w:color w:val="000000" w:themeColor="text1"/>
          <w:sz w:val="24"/>
          <w:szCs w:val="24"/>
        </w:rPr>
        <w:t>wniosku o dofinansowanie projektu</w:t>
      </w:r>
      <w:r w:rsidR="0017579E" w:rsidRPr="00211FC2">
        <w:rPr>
          <w:color w:val="000000" w:themeColor="text1"/>
          <w:sz w:val="24"/>
          <w:szCs w:val="24"/>
        </w:rPr>
        <w:t xml:space="preserve"> w </w:t>
      </w:r>
      <w:r w:rsidRPr="00211FC2">
        <w:rPr>
          <w:color w:val="000000" w:themeColor="text1"/>
          <w:sz w:val="24"/>
          <w:szCs w:val="24"/>
        </w:rPr>
        <w:t>terminie wskazanym</w:t>
      </w:r>
      <w:r w:rsidR="0017579E" w:rsidRPr="00211FC2">
        <w:rPr>
          <w:color w:val="000000" w:themeColor="text1"/>
          <w:sz w:val="24"/>
          <w:szCs w:val="24"/>
        </w:rPr>
        <w:t xml:space="preserve"> w </w:t>
      </w:r>
      <w:r w:rsidRPr="00211FC2">
        <w:rPr>
          <w:color w:val="000000" w:themeColor="text1"/>
          <w:sz w:val="24"/>
          <w:szCs w:val="24"/>
        </w:rPr>
        <w:t>pkt</w:t>
      </w:r>
      <w:r w:rsidR="00116048" w:rsidRPr="00211FC2">
        <w:rPr>
          <w:color w:val="000000" w:themeColor="text1"/>
          <w:sz w:val="24"/>
          <w:szCs w:val="24"/>
        </w:rPr>
        <w:t xml:space="preserve">. </w:t>
      </w:r>
      <w:r w:rsidRPr="00211FC2">
        <w:rPr>
          <w:color w:val="000000" w:themeColor="text1"/>
          <w:sz w:val="24"/>
          <w:szCs w:val="24"/>
        </w:rPr>
        <w:t>1, IP może</w:t>
      </w:r>
      <w:r w:rsidR="0079483F" w:rsidRPr="00211FC2">
        <w:rPr>
          <w:color w:val="000000" w:themeColor="text1"/>
          <w:sz w:val="24"/>
          <w:szCs w:val="24"/>
        </w:rPr>
        <w:t xml:space="preserve"> </w:t>
      </w:r>
      <w:r w:rsidRPr="00211FC2">
        <w:rPr>
          <w:color w:val="000000" w:themeColor="text1"/>
          <w:sz w:val="24"/>
          <w:szCs w:val="24"/>
        </w:rPr>
        <w:t>wydłużyć termin składania wniosków o dofinansowanie projektu.</w:t>
      </w:r>
    </w:p>
    <w:p w14:paraId="36537EF0" w14:textId="69A17863" w:rsidR="008E61C9"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r w:rsidRPr="00211FC2">
        <w:rPr>
          <w:color w:val="000000" w:themeColor="text1"/>
          <w:sz w:val="24"/>
          <w:szCs w:val="24"/>
        </w:rPr>
        <w:t>Wzór wniosku o dofinansowanie projektu stanowi załącznik nr 1</w:t>
      </w:r>
      <w:r w:rsidR="00EF2E39" w:rsidRPr="00211FC2">
        <w:rPr>
          <w:color w:val="000000" w:themeColor="text1"/>
          <w:sz w:val="24"/>
          <w:szCs w:val="24"/>
        </w:rPr>
        <w:t xml:space="preserve"> </w:t>
      </w:r>
      <w:r w:rsidRPr="00211FC2">
        <w:rPr>
          <w:color w:val="000000" w:themeColor="text1"/>
          <w:sz w:val="24"/>
          <w:szCs w:val="24"/>
        </w:rPr>
        <w:t>do Regulaminu wyboru projekt</w:t>
      </w:r>
      <w:r w:rsidR="00C55EE6" w:rsidRPr="00211FC2">
        <w:rPr>
          <w:color w:val="000000" w:themeColor="text1"/>
          <w:sz w:val="24"/>
          <w:szCs w:val="24"/>
        </w:rPr>
        <w:t>ów</w:t>
      </w:r>
      <w:r w:rsidRPr="00211FC2">
        <w:rPr>
          <w:color w:val="000000" w:themeColor="text1"/>
          <w:sz w:val="24"/>
          <w:szCs w:val="24"/>
        </w:rPr>
        <w:t>.</w:t>
      </w:r>
    </w:p>
    <w:p w14:paraId="2431E879" w14:textId="3E655211" w:rsidR="008E61C9"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r w:rsidRPr="00211FC2">
        <w:rPr>
          <w:color w:val="000000" w:themeColor="text1"/>
          <w:sz w:val="24"/>
          <w:szCs w:val="24"/>
        </w:rPr>
        <w:t>Wniosek należy wypełnić zgodnie</w:t>
      </w:r>
      <w:r w:rsidR="0017579E" w:rsidRPr="00211FC2">
        <w:rPr>
          <w:color w:val="000000" w:themeColor="text1"/>
          <w:sz w:val="24"/>
          <w:szCs w:val="24"/>
        </w:rPr>
        <w:t xml:space="preserve"> z </w:t>
      </w:r>
      <w:r w:rsidR="008E61C9" w:rsidRPr="00211FC2">
        <w:rPr>
          <w:color w:val="000000" w:themeColor="text1"/>
          <w:sz w:val="24"/>
          <w:szCs w:val="24"/>
        </w:rPr>
        <w:t>Instrukcją wypełniania wniosków o</w:t>
      </w:r>
      <w:r w:rsidR="00D07652" w:rsidRPr="00211FC2">
        <w:rPr>
          <w:color w:val="000000" w:themeColor="text1"/>
          <w:sz w:val="24"/>
          <w:szCs w:val="24"/>
        </w:rPr>
        <w:t> </w:t>
      </w:r>
      <w:r w:rsidR="008E61C9" w:rsidRPr="00211FC2">
        <w:rPr>
          <w:color w:val="000000" w:themeColor="text1"/>
          <w:sz w:val="24"/>
          <w:szCs w:val="24"/>
        </w:rPr>
        <w:t>dofinansowanie</w:t>
      </w:r>
      <w:r w:rsidR="0017579E" w:rsidRPr="00211FC2">
        <w:rPr>
          <w:color w:val="000000" w:themeColor="text1"/>
          <w:sz w:val="24"/>
          <w:szCs w:val="24"/>
        </w:rPr>
        <w:t xml:space="preserve"> w </w:t>
      </w:r>
      <w:r w:rsidR="008E61C9" w:rsidRPr="00211FC2">
        <w:rPr>
          <w:color w:val="000000" w:themeColor="text1"/>
          <w:sz w:val="24"/>
          <w:szCs w:val="24"/>
        </w:rPr>
        <w:t>ramach programu Fundusze Europejskie dla Podlaskiego 2021-2027</w:t>
      </w:r>
      <w:r w:rsidR="0017579E" w:rsidRPr="00211FC2">
        <w:rPr>
          <w:color w:val="000000" w:themeColor="text1"/>
          <w:sz w:val="24"/>
          <w:szCs w:val="24"/>
        </w:rPr>
        <w:t xml:space="preserve"> w </w:t>
      </w:r>
      <w:r w:rsidR="008E61C9" w:rsidRPr="00211FC2">
        <w:rPr>
          <w:color w:val="000000" w:themeColor="text1"/>
          <w:sz w:val="24"/>
          <w:szCs w:val="24"/>
        </w:rPr>
        <w:t>zakresie EFS +</w:t>
      </w:r>
      <w:r w:rsidR="009F5461" w:rsidRPr="00211FC2">
        <w:rPr>
          <w:color w:val="000000" w:themeColor="text1"/>
          <w:sz w:val="24"/>
          <w:szCs w:val="24"/>
        </w:rPr>
        <w:t>, która stanowi</w:t>
      </w:r>
      <w:r w:rsidRPr="00211FC2">
        <w:rPr>
          <w:color w:val="000000" w:themeColor="text1"/>
          <w:sz w:val="24"/>
          <w:szCs w:val="24"/>
        </w:rPr>
        <w:t xml:space="preserve"> załącznik nr 2 do Regulaminu wyboru projekt</w:t>
      </w:r>
      <w:r w:rsidR="00C55EE6" w:rsidRPr="00211FC2">
        <w:rPr>
          <w:color w:val="000000" w:themeColor="text1"/>
          <w:sz w:val="24"/>
          <w:szCs w:val="24"/>
        </w:rPr>
        <w:t>ów</w:t>
      </w:r>
      <w:r w:rsidRPr="00211FC2">
        <w:rPr>
          <w:color w:val="000000" w:themeColor="text1"/>
          <w:sz w:val="24"/>
          <w:szCs w:val="24"/>
        </w:rPr>
        <w:t xml:space="preserve">. </w:t>
      </w:r>
    </w:p>
    <w:p w14:paraId="24E28CB5" w14:textId="15C660A4" w:rsidR="00005CD0" w:rsidRPr="00211FC2" w:rsidRDefault="00005CD0" w:rsidP="0006682D">
      <w:pPr>
        <w:pStyle w:val="Akapitzlist"/>
        <w:numPr>
          <w:ilvl w:val="0"/>
          <w:numId w:val="7"/>
        </w:numPr>
        <w:spacing w:before="120" w:after="120" w:line="276" w:lineRule="auto"/>
        <w:ind w:left="426" w:hanging="426"/>
        <w:contextualSpacing w:val="0"/>
        <w:rPr>
          <w:color w:val="000000" w:themeColor="text1"/>
          <w:sz w:val="24"/>
          <w:szCs w:val="24"/>
        </w:rPr>
      </w:pPr>
      <w:r w:rsidRPr="00211FC2">
        <w:rPr>
          <w:color w:val="000000" w:themeColor="text1"/>
          <w:sz w:val="24"/>
          <w:szCs w:val="24"/>
        </w:rPr>
        <w:t>W przypadku założenia w imieniu wnioskodawcy konta w system</w:t>
      </w:r>
      <w:r w:rsidR="001133C9">
        <w:rPr>
          <w:color w:val="000000" w:themeColor="text1"/>
          <w:sz w:val="24"/>
          <w:szCs w:val="24"/>
        </w:rPr>
        <w:t>ie</w:t>
      </w:r>
      <w:r w:rsidRPr="00211FC2">
        <w:rPr>
          <w:color w:val="000000" w:themeColor="text1"/>
          <w:sz w:val="24"/>
          <w:szCs w:val="24"/>
        </w:rPr>
        <w:t xml:space="preserve"> informatyczny</w:t>
      </w:r>
      <w:r w:rsidR="001133C9">
        <w:rPr>
          <w:color w:val="000000" w:themeColor="text1"/>
          <w:sz w:val="24"/>
          <w:szCs w:val="24"/>
        </w:rPr>
        <w:t>m</w:t>
      </w:r>
      <w:r w:rsidRPr="00211FC2">
        <w:rPr>
          <w:color w:val="000000" w:themeColor="text1"/>
          <w:sz w:val="24"/>
          <w:szCs w:val="24"/>
        </w:rPr>
        <w:t xml:space="preserve"> SOWA EFS przez podmiot inn</w:t>
      </w:r>
      <w:r w:rsidR="007971AE">
        <w:rPr>
          <w:color w:val="000000" w:themeColor="text1"/>
          <w:sz w:val="24"/>
          <w:szCs w:val="24"/>
        </w:rPr>
        <w:t>y</w:t>
      </w:r>
      <w:r w:rsidRPr="00211FC2">
        <w:rPr>
          <w:color w:val="000000" w:themeColor="text1"/>
          <w:sz w:val="24"/>
          <w:szCs w:val="24"/>
        </w:rPr>
        <w:t xml:space="preserve"> niż wnioskodawca, nie będzie możliwości zmiany właściciela konta w systemie lub przeniesienia wniosku z</w:t>
      </w:r>
      <w:r w:rsidR="00E44845" w:rsidRPr="00211FC2">
        <w:rPr>
          <w:color w:val="000000" w:themeColor="text1"/>
          <w:sz w:val="24"/>
          <w:szCs w:val="24"/>
        </w:rPr>
        <w:t> </w:t>
      </w:r>
      <w:r w:rsidRPr="00211FC2">
        <w:rPr>
          <w:color w:val="000000" w:themeColor="text1"/>
          <w:sz w:val="24"/>
          <w:szCs w:val="24"/>
        </w:rPr>
        <w:t>konta podmiotu zewnętrznego na konto wnioskodawcy. Pozostawienie uprawnień do kont</w:t>
      </w:r>
      <w:r w:rsidR="007971AE">
        <w:rPr>
          <w:color w:val="000000" w:themeColor="text1"/>
          <w:sz w:val="24"/>
          <w:szCs w:val="24"/>
        </w:rPr>
        <w:t>a</w:t>
      </w:r>
      <w:r w:rsidRPr="00211FC2">
        <w:rPr>
          <w:color w:val="000000" w:themeColor="text1"/>
          <w:sz w:val="24"/>
          <w:szCs w:val="24"/>
        </w:rPr>
        <w:t xml:space="preserve"> w ww. system</w:t>
      </w:r>
      <w:r w:rsidR="007971AE">
        <w:rPr>
          <w:color w:val="000000" w:themeColor="text1"/>
          <w:sz w:val="24"/>
          <w:szCs w:val="24"/>
        </w:rPr>
        <w:t>ie</w:t>
      </w:r>
      <w:r w:rsidRPr="00211FC2">
        <w:rPr>
          <w:color w:val="000000" w:themeColor="text1"/>
          <w:sz w:val="24"/>
          <w:szCs w:val="24"/>
        </w:rPr>
        <w:t xml:space="preserve"> informatyczny</w:t>
      </w:r>
      <w:r w:rsidR="007971AE">
        <w:rPr>
          <w:color w:val="000000" w:themeColor="text1"/>
          <w:sz w:val="24"/>
          <w:szCs w:val="24"/>
        </w:rPr>
        <w:t>m</w:t>
      </w:r>
      <w:r w:rsidRPr="00211FC2">
        <w:rPr>
          <w:color w:val="000000" w:themeColor="text1"/>
          <w:sz w:val="24"/>
          <w:szCs w:val="24"/>
        </w:rPr>
        <w:t xml:space="preserve"> poza kontrolą wnioskodawcy może uniemożliwić proces wnioskowania, negocjacji, podpisania umowy lub realizacji projektu.</w:t>
      </w:r>
    </w:p>
    <w:p w14:paraId="4126227F" w14:textId="0CB5B7DC" w:rsidR="00CA2C43" w:rsidRPr="00211FC2" w:rsidRDefault="00DB0EB4" w:rsidP="007660F2">
      <w:pPr>
        <w:pStyle w:val="Nagwek1"/>
        <w:spacing w:after="240" w:line="23" w:lineRule="atLeast"/>
        <w:ind w:left="357" w:hanging="357"/>
        <w:rPr>
          <w:rFonts w:ascii="Arial" w:hAnsi="Arial" w:cs="Arial"/>
          <w:b/>
          <w:color w:val="000000" w:themeColor="text1"/>
          <w:sz w:val="24"/>
          <w:szCs w:val="24"/>
        </w:rPr>
      </w:pPr>
      <w:bookmarkStart w:id="24" w:name="_Toc145576944"/>
      <w:r w:rsidRPr="00211FC2">
        <w:rPr>
          <w:rFonts w:ascii="Arial" w:hAnsi="Arial" w:cs="Arial"/>
          <w:b/>
          <w:color w:val="000000" w:themeColor="text1"/>
          <w:sz w:val="24"/>
          <w:szCs w:val="24"/>
        </w:rPr>
        <w:t>WYMAGANIA NABORU</w:t>
      </w:r>
      <w:bookmarkEnd w:id="24"/>
    </w:p>
    <w:p w14:paraId="5D06D9B0" w14:textId="0CD870A8" w:rsidR="002F7FAD" w:rsidRPr="00211FC2" w:rsidRDefault="00DB0EB4" w:rsidP="00D9552A">
      <w:pPr>
        <w:pStyle w:val="Nagwek2"/>
      </w:pPr>
      <w:bookmarkStart w:id="25" w:name="_Toc145576945"/>
      <w:r w:rsidRPr="00211FC2">
        <w:t>Podmioty uprawnione do ubiegania się o dofinansowanie</w:t>
      </w:r>
      <w:bookmarkEnd w:id="25"/>
    </w:p>
    <w:p w14:paraId="3BA304DB" w14:textId="32BB514C" w:rsidR="00BF676F" w:rsidRPr="00211FC2" w:rsidRDefault="00BF676F" w:rsidP="0006682D">
      <w:pPr>
        <w:pStyle w:val="Akapitzlist"/>
        <w:numPr>
          <w:ilvl w:val="0"/>
          <w:numId w:val="86"/>
        </w:numPr>
        <w:spacing w:after="120" w:line="276" w:lineRule="auto"/>
        <w:ind w:left="425" w:hanging="425"/>
        <w:contextualSpacing w:val="0"/>
        <w:rPr>
          <w:color w:val="000000" w:themeColor="text1"/>
          <w:sz w:val="24"/>
          <w:szCs w:val="24"/>
          <w:lang w:bidi="pl-PL"/>
        </w:rPr>
      </w:pPr>
      <w:r w:rsidRPr="00211FC2">
        <w:rPr>
          <w:color w:val="000000" w:themeColor="text1"/>
          <w:sz w:val="24"/>
          <w:szCs w:val="24"/>
        </w:rPr>
        <w:t xml:space="preserve">Podmiotami uprawnionymi do ubiegania się o dofinansowanie realizacji projektu są </w:t>
      </w:r>
      <w:r w:rsidR="00A544F4" w:rsidRPr="00211FC2">
        <w:rPr>
          <w:rFonts w:ascii="Times New Roman" w:eastAsia="Calibri" w:hAnsi="Times New Roman" w:cs="Times New Roman"/>
          <w:lang w:eastAsia="en-US" w:bidi="pl-PL"/>
        </w:rPr>
        <w:t xml:space="preserve"> </w:t>
      </w:r>
      <w:r w:rsidR="00A544F4" w:rsidRPr="00211FC2">
        <w:rPr>
          <w:color w:val="000000" w:themeColor="text1"/>
          <w:sz w:val="24"/>
          <w:szCs w:val="24"/>
          <w:lang w:bidi="pl-PL"/>
        </w:rPr>
        <w:t>wszystkie podmioty – z wyłączeniem osób fizycznych (nie dotyczy osób prowadzących działalność gospodarczą lub oświatową na podstawie przepisów odrębnych) w szczególności: organizacje pozarządowe, przedsiębiorcy, organizacje pracodawców i związki zawodowe.</w:t>
      </w:r>
    </w:p>
    <w:p w14:paraId="0C5DF95F" w14:textId="0897C95D" w:rsidR="006849D1" w:rsidRPr="00211FC2" w:rsidRDefault="006849D1" w:rsidP="0006682D">
      <w:pPr>
        <w:pStyle w:val="Akapitzlist"/>
        <w:numPr>
          <w:ilvl w:val="0"/>
          <w:numId w:val="86"/>
        </w:numPr>
        <w:spacing w:after="120" w:line="276" w:lineRule="auto"/>
        <w:ind w:left="426" w:hanging="426"/>
        <w:rPr>
          <w:color w:val="000000" w:themeColor="text1"/>
          <w:sz w:val="24"/>
          <w:szCs w:val="24"/>
        </w:rPr>
      </w:pPr>
      <w:r w:rsidRPr="00211FC2">
        <w:rPr>
          <w:color w:val="000000" w:themeColor="text1"/>
          <w:sz w:val="24"/>
          <w:szCs w:val="24"/>
        </w:rPr>
        <w:t>Zgodnie z SZOP o dofinansowanie realizacji projektu mogą ubiegać się następujące podmioty:</w:t>
      </w:r>
    </w:p>
    <w:p w14:paraId="77FE0DC9" w14:textId="77777777" w:rsidR="00BF676F" w:rsidRPr="00211FC2" w:rsidRDefault="00BF676F" w:rsidP="006849D1">
      <w:pPr>
        <w:spacing w:before="200" w:after="120" w:line="276" w:lineRule="auto"/>
        <w:ind w:left="426"/>
        <w:rPr>
          <w:b/>
          <w:bCs/>
          <w:color w:val="000000" w:themeColor="text1"/>
          <w:sz w:val="24"/>
          <w:szCs w:val="24"/>
        </w:rPr>
      </w:pPr>
      <w:r w:rsidRPr="00211FC2">
        <w:rPr>
          <w:b/>
          <w:bCs/>
          <w:color w:val="000000" w:themeColor="text1"/>
          <w:sz w:val="24"/>
          <w:szCs w:val="24"/>
        </w:rPr>
        <w:t>Ogólny:</w:t>
      </w:r>
    </w:p>
    <w:p w14:paraId="0DAF5E1C" w14:textId="77777777" w:rsidR="00E74833" w:rsidRPr="00E74833" w:rsidRDefault="00E74833" w:rsidP="007C781E">
      <w:pPr>
        <w:pStyle w:val="Akapitzlist"/>
        <w:numPr>
          <w:ilvl w:val="0"/>
          <w:numId w:val="104"/>
        </w:numPr>
        <w:spacing w:before="200" w:after="120" w:line="276" w:lineRule="auto"/>
        <w:ind w:left="851"/>
        <w:rPr>
          <w:b/>
          <w:color w:val="000000" w:themeColor="text1"/>
          <w:sz w:val="24"/>
          <w:szCs w:val="24"/>
        </w:rPr>
      </w:pPr>
      <w:r w:rsidRPr="00E74833">
        <w:rPr>
          <w:color w:val="000000" w:themeColor="text1"/>
          <w:sz w:val="24"/>
          <w:szCs w:val="24"/>
        </w:rPr>
        <w:t xml:space="preserve">Administracja publiczna, </w:t>
      </w:r>
    </w:p>
    <w:p w14:paraId="4C04697A" w14:textId="77777777" w:rsidR="00E74833" w:rsidRPr="00E74833" w:rsidRDefault="00E74833" w:rsidP="007C781E">
      <w:pPr>
        <w:pStyle w:val="Akapitzlist"/>
        <w:numPr>
          <w:ilvl w:val="0"/>
          <w:numId w:val="104"/>
        </w:numPr>
        <w:spacing w:before="200" w:after="120" w:line="276" w:lineRule="auto"/>
        <w:ind w:left="851"/>
        <w:rPr>
          <w:b/>
          <w:color w:val="000000" w:themeColor="text1"/>
          <w:sz w:val="24"/>
          <w:szCs w:val="24"/>
        </w:rPr>
      </w:pPr>
      <w:r w:rsidRPr="00E74833">
        <w:rPr>
          <w:color w:val="000000" w:themeColor="text1"/>
          <w:sz w:val="24"/>
          <w:szCs w:val="24"/>
        </w:rPr>
        <w:t xml:space="preserve">Instytucje nauki i edukacji, </w:t>
      </w:r>
    </w:p>
    <w:p w14:paraId="5B05519A" w14:textId="77777777" w:rsidR="00E74833" w:rsidRPr="00E74833" w:rsidRDefault="00E74833" w:rsidP="007C781E">
      <w:pPr>
        <w:pStyle w:val="Akapitzlist"/>
        <w:numPr>
          <w:ilvl w:val="0"/>
          <w:numId w:val="104"/>
        </w:numPr>
        <w:spacing w:before="200" w:after="120" w:line="276" w:lineRule="auto"/>
        <w:ind w:left="851"/>
        <w:rPr>
          <w:b/>
          <w:color w:val="000000" w:themeColor="text1"/>
          <w:sz w:val="24"/>
          <w:szCs w:val="24"/>
        </w:rPr>
      </w:pPr>
      <w:r w:rsidRPr="00E74833">
        <w:rPr>
          <w:color w:val="000000" w:themeColor="text1"/>
          <w:sz w:val="24"/>
          <w:szCs w:val="24"/>
        </w:rPr>
        <w:t xml:space="preserve">Instytucje wspierające biznes, </w:t>
      </w:r>
    </w:p>
    <w:p w14:paraId="2125CE43" w14:textId="77777777" w:rsidR="00E74833" w:rsidRPr="00E74833" w:rsidRDefault="00E74833" w:rsidP="007C781E">
      <w:pPr>
        <w:pStyle w:val="Akapitzlist"/>
        <w:numPr>
          <w:ilvl w:val="0"/>
          <w:numId w:val="104"/>
        </w:numPr>
        <w:spacing w:before="200" w:after="120" w:line="276" w:lineRule="auto"/>
        <w:ind w:left="851"/>
        <w:rPr>
          <w:b/>
          <w:color w:val="000000" w:themeColor="text1"/>
          <w:sz w:val="24"/>
          <w:szCs w:val="24"/>
        </w:rPr>
      </w:pPr>
      <w:r w:rsidRPr="00E74833">
        <w:rPr>
          <w:color w:val="000000" w:themeColor="text1"/>
          <w:sz w:val="24"/>
          <w:szCs w:val="24"/>
        </w:rPr>
        <w:t xml:space="preserve">Organizacje społeczne i związki wyznaniowe, </w:t>
      </w:r>
    </w:p>
    <w:p w14:paraId="7458898F" w14:textId="77777777" w:rsidR="00E74833" w:rsidRPr="00E74833" w:rsidRDefault="00E74833" w:rsidP="007C781E">
      <w:pPr>
        <w:pStyle w:val="Akapitzlist"/>
        <w:numPr>
          <w:ilvl w:val="0"/>
          <w:numId w:val="104"/>
        </w:numPr>
        <w:spacing w:before="200" w:after="120" w:line="276" w:lineRule="auto"/>
        <w:ind w:left="851"/>
        <w:rPr>
          <w:b/>
          <w:color w:val="000000" w:themeColor="text1"/>
          <w:sz w:val="24"/>
          <w:szCs w:val="24"/>
        </w:rPr>
      </w:pPr>
      <w:r w:rsidRPr="00E74833">
        <w:rPr>
          <w:color w:val="000000" w:themeColor="text1"/>
          <w:sz w:val="24"/>
          <w:szCs w:val="24"/>
        </w:rPr>
        <w:t xml:space="preserve">Partnerstwa, </w:t>
      </w:r>
    </w:p>
    <w:p w14:paraId="014EE862" w14:textId="77777777" w:rsidR="00E74833" w:rsidRPr="00E74833" w:rsidRDefault="00E74833" w:rsidP="007C781E">
      <w:pPr>
        <w:pStyle w:val="Akapitzlist"/>
        <w:numPr>
          <w:ilvl w:val="0"/>
          <w:numId w:val="104"/>
        </w:numPr>
        <w:spacing w:before="200" w:after="120" w:line="276" w:lineRule="auto"/>
        <w:ind w:left="851"/>
        <w:rPr>
          <w:b/>
          <w:color w:val="000000" w:themeColor="text1"/>
          <w:sz w:val="24"/>
          <w:szCs w:val="24"/>
        </w:rPr>
      </w:pPr>
      <w:r w:rsidRPr="00E74833">
        <w:rPr>
          <w:color w:val="000000" w:themeColor="text1"/>
          <w:sz w:val="24"/>
          <w:szCs w:val="24"/>
        </w:rPr>
        <w:t xml:space="preserve">Partnerzy społeczni, </w:t>
      </w:r>
    </w:p>
    <w:p w14:paraId="6566CAA2" w14:textId="77777777" w:rsidR="00E74833" w:rsidRPr="00E74833" w:rsidRDefault="00E74833" w:rsidP="007C781E">
      <w:pPr>
        <w:pStyle w:val="Akapitzlist"/>
        <w:numPr>
          <w:ilvl w:val="0"/>
          <w:numId w:val="104"/>
        </w:numPr>
        <w:spacing w:before="200" w:after="120" w:line="276" w:lineRule="auto"/>
        <w:ind w:left="851"/>
        <w:rPr>
          <w:b/>
          <w:color w:val="000000" w:themeColor="text1"/>
          <w:sz w:val="24"/>
          <w:szCs w:val="24"/>
        </w:rPr>
      </w:pPr>
      <w:r w:rsidRPr="00E74833">
        <w:rPr>
          <w:color w:val="000000" w:themeColor="text1"/>
          <w:sz w:val="24"/>
          <w:szCs w:val="24"/>
        </w:rPr>
        <w:t xml:space="preserve">Przedsiębiorstwa, </w:t>
      </w:r>
    </w:p>
    <w:p w14:paraId="47C30C33" w14:textId="4B35AE26" w:rsidR="00E74833" w:rsidRPr="00E74833" w:rsidRDefault="00E74833" w:rsidP="007C781E">
      <w:pPr>
        <w:pStyle w:val="Akapitzlist"/>
        <w:numPr>
          <w:ilvl w:val="0"/>
          <w:numId w:val="104"/>
        </w:numPr>
        <w:spacing w:before="200" w:after="120" w:line="276" w:lineRule="auto"/>
        <w:ind w:left="851"/>
        <w:rPr>
          <w:b/>
          <w:color w:val="000000" w:themeColor="text1"/>
          <w:sz w:val="24"/>
          <w:szCs w:val="24"/>
        </w:rPr>
      </w:pPr>
      <w:r w:rsidRPr="00E74833">
        <w:rPr>
          <w:color w:val="000000" w:themeColor="text1"/>
          <w:sz w:val="24"/>
          <w:szCs w:val="24"/>
        </w:rPr>
        <w:t>Służby publiczne</w:t>
      </w:r>
    </w:p>
    <w:p w14:paraId="4E7CA98C" w14:textId="77777777" w:rsidR="00BF676F" w:rsidRDefault="00BF676F" w:rsidP="006849D1">
      <w:pPr>
        <w:spacing w:before="200" w:after="120" w:line="276" w:lineRule="auto"/>
        <w:ind w:left="426"/>
        <w:rPr>
          <w:b/>
          <w:bCs/>
          <w:color w:val="000000" w:themeColor="text1"/>
          <w:sz w:val="24"/>
          <w:szCs w:val="24"/>
        </w:rPr>
      </w:pPr>
      <w:r w:rsidRPr="00211FC2">
        <w:rPr>
          <w:b/>
          <w:bCs/>
          <w:color w:val="000000" w:themeColor="text1"/>
          <w:sz w:val="24"/>
          <w:szCs w:val="24"/>
        </w:rPr>
        <w:t>Szczegółowy:</w:t>
      </w:r>
    </w:p>
    <w:p w14:paraId="4C1A6055"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Centra aktywności lokalnej, </w:t>
      </w:r>
    </w:p>
    <w:p w14:paraId="1B21CD70"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Duże przedsiębiorstwa, </w:t>
      </w:r>
    </w:p>
    <w:p w14:paraId="0CD45E40"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Inne podmioty systemu szkolnictwa wyższego i nauki, </w:t>
      </w:r>
    </w:p>
    <w:p w14:paraId="3D7E76F8"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Instytucje finansowe, </w:t>
      </w:r>
    </w:p>
    <w:p w14:paraId="186A1D2C"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Instytucje integracji i pomocy społecznej, </w:t>
      </w:r>
    </w:p>
    <w:p w14:paraId="744D00EA"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Instytucje kultury, </w:t>
      </w:r>
    </w:p>
    <w:p w14:paraId="476957A8"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Instytucje otoczenia biznesu, </w:t>
      </w:r>
    </w:p>
    <w:p w14:paraId="5E3A0984"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Instytucje rynku pracy, </w:t>
      </w:r>
    </w:p>
    <w:p w14:paraId="5C5AC64D"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Instytucje sportu, </w:t>
      </w:r>
    </w:p>
    <w:p w14:paraId="54191FA1"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Izby gospodarcze, </w:t>
      </w:r>
    </w:p>
    <w:p w14:paraId="2A49054B"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Izby Rolnicze, </w:t>
      </w:r>
    </w:p>
    <w:p w14:paraId="581BE0E5"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Jednostki doradztwa rolniczego, </w:t>
      </w:r>
    </w:p>
    <w:p w14:paraId="5EE97729"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Jednostki naukowe, </w:t>
      </w:r>
    </w:p>
    <w:p w14:paraId="71CF4638"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Jednostki organizacyjne działające w imieniu jednostek samorządu terytorialnego, </w:t>
      </w:r>
    </w:p>
    <w:p w14:paraId="3A22A281"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Jednostki Samorządu Terytorialnego, </w:t>
      </w:r>
    </w:p>
    <w:p w14:paraId="53592B2C" w14:textId="77777777" w:rsidR="00FF2117"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Klastry, </w:t>
      </w:r>
    </w:p>
    <w:p w14:paraId="51C54F92" w14:textId="6E6A8F3F" w:rsidR="00E74833" w:rsidRPr="00AD3E35" w:rsidRDefault="00E74833" w:rsidP="00AD3E35">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Kluby sportowe, </w:t>
      </w:r>
      <w:r w:rsidRPr="00AD3E35">
        <w:rPr>
          <w:color w:val="000000" w:themeColor="text1"/>
          <w:sz w:val="24"/>
          <w:szCs w:val="24"/>
        </w:rPr>
        <w:t xml:space="preserve">centra sportu, </w:t>
      </w:r>
    </w:p>
    <w:p w14:paraId="6F277C97"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Konsorcja naukowo-przemysłowe, </w:t>
      </w:r>
    </w:p>
    <w:p w14:paraId="2C964245"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Kościoły i związki wyznaniowe, </w:t>
      </w:r>
    </w:p>
    <w:p w14:paraId="11A980E1"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Lokalne Grupy Działania, </w:t>
      </w:r>
    </w:p>
    <w:p w14:paraId="62B6B424"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MŚP, </w:t>
      </w:r>
    </w:p>
    <w:p w14:paraId="562B053E"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Niepubliczne instytucje kultury, </w:t>
      </w:r>
    </w:p>
    <w:p w14:paraId="5FE4AEBE"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Niepubliczne instytucje sportu, </w:t>
      </w:r>
    </w:p>
    <w:p w14:paraId="0D7BEB28"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Niepubliczne podmioty integracji i pomocy społecznej, </w:t>
      </w:r>
    </w:p>
    <w:p w14:paraId="211693FE"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Organizacje badawcze, </w:t>
      </w:r>
    </w:p>
    <w:p w14:paraId="5AEED557"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Organizacje pozarządowe, </w:t>
      </w:r>
    </w:p>
    <w:p w14:paraId="6F1A59CA"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Organizacje zrzeszające pracodawców, </w:t>
      </w:r>
    </w:p>
    <w:p w14:paraId="7BFFC3ED"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Ośrodki innowacji, </w:t>
      </w:r>
    </w:p>
    <w:p w14:paraId="5A7F11A6"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Ośrodki kształcenia dorosłych, </w:t>
      </w:r>
    </w:p>
    <w:p w14:paraId="1DF66524"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Partnerstwa instytucji pozarządowych, </w:t>
      </w:r>
    </w:p>
    <w:p w14:paraId="6D44DBFC"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Partnerstwa Publiczno-Prywatne, </w:t>
      </w:r>
    </w:p>
    <w:p w14:paraId="088B2143"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Partnerzy gospodarczy, </w:t>
      </w:r>
    </w:p>
    <w:p w14:paraId="5C30EB74"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Podmioty ekonomii społecznej, </w:t>
      </w:r>
    </w:p>
    <w:p w14:paraId="47A9376A"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Podmioty świadczące usługi publiczne w ramach realizacji obowiązków własnych jednostek samorządu terytorialnego, </w:t>
      </w:r>
    </w:p>
    <w:p w14:paraId="73C1394D"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Pozarządowe organizacje turystyczne, </w:t>
      </w:r>
    </w:p>
    <w:p w14:paraId="27DFD78C"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Przedszkola i inne formy wychowania przedszkolnego, </w:t>
      </w:r>
    </w:p>
    <w:p w14:paraId="73F1A861"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Szkoły i inne placówki systemu oświaty, </w:t>
      </w:r>
    </w:p>
    <w:p w14:paraId="535657F0"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Uczelnie, </w:t>
      </w:r>
    </w:p>
    <w:p w14:paraId="19F1D029" w14:textId="18D58B86" w:rsidR="00E74833" w:rsidRPr="00E74833" w:rsidRDefault="00E74833" w:rsidP="007C781E">
      <w:pPr>
        <w:pStyle w:val="Akapitzlist"/>
        <w:numPr>
          <w:ilvl w:val="0"/>
          <w:numId w:val="104"/>
        </w:numPr>
        <w:spacing w:before="120" w:after="120" w:line="276" w:lineRule="auto"/>
        <w:ind w:left="850" w:hanging="357"/>
        <w:contextualSpacing w:val="0"/>
        <w:rPr>
          <w:color w:val="000000" w:themeColor="text1"/>
          <w:sz w:val="24"/>
          <w:szCs w:val="24"/>
        </w:rPr>
      </w:pPr>
      <w:r w:rsidRPr="00E74833">
        <w:rPr>
          <w:color w:val="000000" w:themeColor="text1"/>
          <w:sz w:val="24"/>
          <w:szCs w:val="24"/>
        </w:rPr>
        <w:t>Związki zawodowe</w:t>
      </w:r>
    </w:p>
    <w:p w14:paraId="70B3CEF7" w14:textId="77777777" w:rsidR="005F01DD" w:rsidRPr="00211FC2" w:rsidRDefault="005F01DD" w:rsidP="00F6276A">
      <w:pPr>
        <w:pStyle w:val="Akapitzlist"/>
        <w:numPr>
          <w:ilvl w:val="0"/>
          <w:numId w:val="86"/>
        </w:numPr>
        <w:spacing w:after="120" w:line="276" w:lineRule="auto"/>
        <w:ind w:left="425" w:hanging="425"/>
        <w:contextualSpacing w:val="0"/>
        <w:rPr>
          <w:color w:val="000000" w:themeColor="text1"/>
          <w:sz w:val="24"/>
          <w:szCs w:val="24"/>
        </w:rPr>
      </w:pPr>
      <w:r w:rsidRPr="00211FC2">
        <w:rPr>
          <w:color w:val="000000" w:themeColor="text1"/>
          <w:sz w:val="24"/>
          <w:szCs w:val="24"/>
        </w:rPr>
        <w:t xml:space="preserve">W ramach naboru o dofinansowanie nie może ubiegać się podmiot, który zgodnie z </w:t>
      </w:r>
      <w:r w:rsidRPr="00211FC2">
        <w:rPr>
          <w:b/>
          <w:bCs/>
          <w:color w:val="000000" w:themeColor="text1"/>
          <w:sz w:val="24"/>
          <w:szCs w:val="24"/>
        </w:rPr>
        <w:t>kryterium formalnym nr 2</w:t>
      </w:r>
      <w:r w:rsidRPr="00211FC2">
        <w:rPr>
          <w:color w:val="000000" w:themeColor="text1"/>
          <w:sz w:val="24"/>
          <w:szCs w:val="24"/>
        </w:rPr>
        <w:t xml:space="preserve"> podlega wykluczeniu z możliwości otrzymania dofinansowania, w tym wykluczeniu, o którym mowa w:</w:t>
      </w:r>
    </w:p>
    <w:p w14:paraId="7348CBF6" w14:textId="314CF731" w:rsidR="00BF676F" w:rsidRPr="00211FC2" w:rsidRDefault="00BF676F" w:rsidP="00F6276A">
      <w:pPr>
        <w:pStyle w:val="Akapitzlist"/>
        <w:numPr>
          <w:ilvl w:val="0"/>
          <w:numId w:val="46"/>
        </w:numPr>
        <w:spacing w:before="120" w:after="120" w:line="276" w:lineRule="auto"/>
        <w:ind w:left="1145" w:hanging="357"/>
        <w:contextualSpacing w:val="0"/>
        <w:rPr>
          <w:color w:val="000000" w:themeColor="text1"/>
          <w:sz w:val="24"/>
          <w:szCs w:val="24"/>
        </w:rPr>
      </w:pPr>
      <w:r w:rsidRPr="00211FC2">
        <w:rPr>
          <w:color w:val="000000" w:themeColor="text1"/>
          <w:sz w:val="24"/>
          <w:szCs w:val="24"/>
        </w:rPr>
        <w:t>art. 207 ust. 4 ustawy z dnia 27 sierpnia 2009 r. o finansach publicznych;</w:t>
      </w:r>
    </w:p>
    <w:p w14:paraId="4AC58770" w14:textId="483EF0F0" w:rsidR="00BF676F" w:rsidRPr="00211FC2" w:rsidRDefault="00BF676F" w:rsidP="0006682D">
      <w:pPr>
        <w:pStyle w:val="Akapitzlist"/>
        <w:numPr>
          <w:ilvl w:val="0"/>
          <w:numId w:val="25"/>
        </w:numPr>
        <w:spacing w:after="120" w:line="276" w:lineRule="auto"/>
        <w:ind w:left="1139" w:hanging="357"/>
        <w:contextualSpacing w:val="0"/>
        <w:rPr>
          <w:color w:val="000000" w:themeColor="text1"/>
          <w:sz w:val="24"/>
          <w:szCs w:val="24"/>
        </w:rPr>
      </w:pPr>
      <w:r w:rsidRPr="00211FC2">
        <w:rPr>
          <w:color w:val="000000" w:themeColor="text1"/>
          <w:sz w:val="24"/>
          <w:szCs w:val="24"/>
        </w:rPr>
        <w:t>art. 12 ust. 1 pkt 1 ustawy z dnia 15 czerwca 2012 r. o skutkach powierzania wykonywania pracy cudzoziemcom przebywającym wbrew przepisom na terytorium Rzeczypospolitej Polskiej;</w:t>
      </w:r>
    </w:p>
    <w:p w14:paraId="334F22D7" w14:textId="77161EE3" w:rsidR="00BF676F" w:rsidRPr="00211FC2" w:rsidRDefault="00BF676F" w:rsidP="0006682D">
      <w:pPr>
        <w:pStyle w:val="Akapitzlist"/>
        <w:numPr>
          <w:ilvl w:val="0"/>
          <w:numId w:val="25"/>
        </w:numPr>
        <w:spacing w:before="120" w:after="120" w:line="276" w:lineRule="auto"/>
        <w:ind w:left="1139" w:hanging="357"/>
        <w:contextualSpacing w:val="0"/>
        <w:rPr>
          <w:color w:val="000000" w:themeColor="text1"/>
          <w:sz w:val="24"/>
          <w:szCs w:val="24"/>
        </w:rPr>
      </w:pPr>
      <w:r w:rsidRPr="00211FC2">
        <w:rPr>
          <w:color w:val="000000" w:themeColor="text1"/>
          <w:sz w:val="24"/>
          <w:szCs w:val="24"/>
        </w:rPr>
        <w:t>art. 9 ust. 1 pkt 2a ustawy z dnia 28 października 2002 r. o</w:t>
      </w:r>
      <w:r w:rsidR="000253D9" w:rsidRPr="00211FC2">
        <w:rPr>
          <w:color w:val="000000" w:themeColor="text1"/>
          <w:sz w:val="24"/>
          <w:szCs w:val="24"/>
        </w:rPr>
        <w:t> </w:t>
      </w:r>
      <w:r w:rsidRPr="00211FC2">
        <w:rPr>
          <w:color w:val="000000" w:themeColor="text1"/>
          <w:sz w:val="24"/>
          <w:szCs w:val="24"/>
        </w:rPr>
        <w:t>odpowiedzialności podmiotów zbiorowych za czyny zabronione pod groźbą kary.</w:t>
      </w:r>
    </w:p>
    <w:p w14:paraId="1AFA7009" w14:textId="601D58E9" w:rsidR="007F6AF5" w:rsidRPr="00211FC2" w:rsidRDefault="007F6AF5" w:rsidP="00A544F4">
      <w:pPr>
        <w:spacing w:before="120" w:after="120" w:line="276" w:lineRule="auto"/>
        <w:ind w:left="426"/>
        <w:rPr>
          <w:b/>
          <w:color w:val="000000" w:themeColor="text1"/>
          <w:sz w:val="24"/>
          <w:szCs w:val="24"/>
        </w:rPr>
      </w:pPr>
      <w:r w:rsidRPr="00211FC2">
        <w:rPr>
          <w:b/>
          <w:color w:val="000000" w:themeColor="text1"/>
          <w:sz w:val="24"/>
          <w:szCs w:val="24"/>
        </w:rPr>
        <w:t>U</w:t>
      </w:r>
      <w:r w:rsidR="00AF297B" w:rsidRPr="00211FC2">
        <w:rPr>
          <w:b/>
          <w:color w:val="000000" w:themeColor="text1"/>
          <w:sz w:val="24"/>
          <w:szCs w:val="24"/>
        </w:rPr>
        <w:t>waga</w:t>
      </w:r>
      <w:r w:rsidRPr="00211FC2">
        <w:rPr>
          <w:b/>
          <w:color w:val="000000" w:themeColor="text1"/>
          <w:sz w:val="24"/>
          <w:szCs w:val="24"/>
        </w:rPr>
        <w:t>!</w:t>
      </w:r>
    </w:p>
    <w:p w14:paraId="350EADAE" w14:textId="6C370E01" w:rsidR="005F01DD" w:rsidRPr="00211FC2" w:rsidRDefault="005F01DD" w:rsidP="00A544F4">
      <w:pPr>
        <w:spacing w:before="120" w:after="120" w:line="276" w:lineRule="auto"/>
        <w:ind w:left="426"/>
        <w:rPr>
          <w:color w:val="000000" w:themeColor="text1"/>
          <w:sz w:val="24"/>
          <w:szCs w:val="24"/>
        </w:rPr>
      </w:pPr>
      <w:r w:rsidRPr="00211FC2">
        <w:rPr>
          <w:color w:val="000000" w:themeColor="text1"/>
          <w:sz w:val="24"/>
          <w:szCs w:val="24"/>
        </w:rPr>
        <w:t>Wskazane warunki będą weryfikowane na etapie oceny</w:t>
      </w:r>
      <w:r w:rsidR="007F6AF5" w:rsidRPr="00211FC2">
        <w:rPr>
          <w:color w:val="000000" w:themeColor="text1"/>
          <w:sz w:val="24"/>
          <w:szCs w:val="24"/>
        </w:rPr>
        <w:t xml:space="preserve"> formalnej w oparciu</w:t>
      </w:r>
      <w:r w:rsidR="00EF2E39" w:rsidRPr="00211FC2">
        <w:rPr>
          <w:color w:val="000000" w:themeColor="text1"/>
          <w:sz w:val="24"/>
          <w:szCs w:val="24"/>
        </w:rPr>
        <w:t xml:space="preserve"> </w:t>
      </w:r>
      <w:r w:rsidRPr="00211FC2">
        <w:rPr>
          <w:color w:val="000000" w:themeColor="text1"/>
          <w:sz w:val="24"/>
          <w:szCs w:val="24"/>
        </w:rPr>
        <w:t>o</w:t>
      </w:r>
      <w:r w:rsidR="00EF2E39" w:rsidRPr="00211FC2">
        <w:rPr>
          <w:color w:val="000000" w:themeColor="text1"/>
          <w:sz w:val="24"/>
          <w:szCs w:val="24"/>
        </w:rPr>
        <w:t> </w:t>
      </w:r>
      <w:r w:rsidRPr="00211FC2">
        <w:rPr>
          <w:color w:val="000000" w:themeColor="text1"/>
          <w:sz w:val="24"/>
          <w:szCs w:val="24"/>
        </w:rPr>
        <w:t xml:space="preserve">oświadczenie złożone przez </w:t>
      </w:r>
      <w:r w:rsidR="007F6AF5" w:rsidRPr="00211FC2">
        <w:rPr>
          <w:color w:val="000000" w:themeColor="text1"/>
          <w:sz w:val="24"/>
          <w:szCs w:val="24"/>
        </w:rPr>
        <w:t>wnioskodawcę wraz z wnioskiem</w:t>
      </w:r>
      <w:r w:rsidR="00EF2E39" w:rsidRPr="00211FC2">
        <w:rPr>
          <w:color w:val="000000" w:themeColor="text1"/>
          <w:sz w:val="24"/>
          <w:szCs w:val="24"/>
        </w:rPr>
        <w:t xml:space="preserve"> </w:t>
      </w:r>
      <w:r w:rsidRPr="00211FC2">
        <w:rPr>
          <w:color w:val="000000" w:themeColor="text1"/>
          <w:sz w:val="24"/>
          <w:szCs w:val="24"/>
        </w:rPr>
        <w:t>o</w:t>
      </w:r>
      <w:r w:rsidR="00EF2E39" w:rsidRPr="00211FC2">
        <w:rPr>
          <w:color w:val="000000" w:themeColor="text1"/>
          <w:sz w:val="24"/>
          <w:szCs w:val="24"/>
        </w:rPr>
        <w:t> </w:t>
      </w:r>
      <w:r w:rsidRPr="00211FC2">
        <w:rPr>
          <w:color w:val="000000" w:themeColor="text1"/>
          <w:sz w:val="24"/>
          <w:szCs w:val="24"/>
        </w:rPr>
        <w:t>dofinansowanie. Następnie, prawdziwość złożonego oświadczenia podlega weryfikacji na etapie zawarcia umowy o dofinansowanie projektu poprzez korespondencję IP z podmiotami zewnętrznymi.</w:t>
      </w:r>
    </w:p>
    <w:p w14:paraId="7736BFD1" w14:textId="733A4EC7" w:rsidR="00BF676F" w:rsidRPr="00211FC2" w:rsidRDefault="00BF676F" w:rsidP="00195585">
      <w:pPr>
        <w:pStyle w:val="Nagwek2"/>
      </w:pPr>
      <w:bookmarkStart w:id="26" w:name="_Toc139441193"/>
      <w:bookmarkStart w:id="27" w:name="_Toc145576946"/>
      <w:r w:rsidRPr="00211FC2">
        <w:t>Podmioty występujące wspólnie (partnerstwo)</w:t>
      </w:r>
      <w:bookmarkEnd w:id="26"/>
      <w:bookmarkEnd w:id="27"/>
    </w:p>
    <w:p w14:paraId="166C52AA" w14:textId="081D6FE9" w:rsidR="00BF676F" w:rsidRPr="00211FC2" w:rsidRDefault="005120BB" w:rsidP="003B7D05">
      <w:pPr>
        <w:pStyle w:val="Akapitzlist"/>
        <w:numPr>
          <w:ilvl w:val="0"/>
          <w:numId w:val="28"/>
        </w:numPr>
        <w:spacing w:before="120" w:after="120" w:line="276" w:lineRule="auto"/>
        <w:ind w:left="425" w:hanging="425"/>
        <w:contextualSpacing w:val="0"/>
        <w:rPr>
          <w:color w:val="000000" w:themeColor="text1"/>
          <w:sz w:val="24"/>
          <w:szCs w:val="24"/>
        </w:rPr>
      </w:pPr>
      <w:r w:rsidRPr="00211FC2">
        <w:rPr>
          <w:color w:val="000000" w:themeColor="text1"/>
          <w:sz w:val="24"/>
          <w:szCs w:val="24"/>
        </w:rPr>
        <w:t>IP</w:t>
      </w:r>
      <w:r w:rsidR="00BF676F" w:rsidRPr="00211FC2">
        <w:rPr>
          <w:color w:val="000000" w:themeColor="text1"/>
          <w:sz w:val="24"/>
          <w:szCs w:val="24"/>
        </w:rPr>
        <w:t xml:space="preserve"> dopuszcza konstrukcję projektu partnerskiego, o którym mowa w art. 39 ustawy wdrożeniowej. Sposób i tryb w</w:t>
      </w:r>
      <w:r w:rsidRPr="00211FC2">
        <w:rPr>
          <w:color w:val="000000" w:themeColor="text1"/>
          <w:sz w:val="24"/>
          <w:szCs w:val="24"/>
        </w:rPr>
        <w:t>yboru partnera musi być opisany</w:t>
      </w:r>
      <w:r w:rsidR="005F0268" w:rsidRPr="00211FC2">
        <w:rPr>
          <w:color w:val="000000" w:themeColor="text1"/>
          <w:sz w:val="24"/>
          <w:szCs w:val="24"/>
        </w:rPr>
        <w:t xml:space="preserve"> </w:t>
      </w:r>
      <w:r w:rsidR="00BF676F" w:rsidRPr="00211FC2">
        <w:rPr>
          <w:color w:val="000000" w:themeColor="text1"/>
          <w:sz w:val="24"/>
          <w:szCs w:val="24"/>
        </w:rPr>
        <w:t xml:space="preserve">we wniosku i spełniać wymogi, o których mowa w art. 39 ustawy wdrożeniowej. </w:t>
      </w:r>
    </w:p>
    <w:p w14:paraId="54AC0E76" w14:textId="1721359A" w:rsidR="00BF676F" w:rsidRPr="00211FC2" w:rsidRDefault="00BF676F" w:rsidP="00FD5D2E">
      <w:pPr>
        <w:pStyle w:val="Akapitzlist"/>
        <w:numPr>
          <w:ilvl w:val="0"/>
          <w:numId w:val="28"/>
        </w:numPr>
        <w:spacing w:before="120" w:after="120" w:line="276" w:lineRule="auto"/>
        <w:ind w:left="426" w:hanging="426"/>
        <w:contextualSpacing w:val="0"/>
        <w:rPr>
          <w:color w:val="000000" w:themeColor="text1"/>
          <w:sz w:val="24"/>
          <w:szCs w:val="24"/>
        </w:rPr>
      </w:pPr>
      <w:r w:rsidRPr="00211FC2">
        <w:rPr>
          <w:color w:val="000000" w:themeColor="text1"/>
          <w:sz w:val="24"/>
          <w:szCs w:val="24"/>
        </w:rPr>
        <w:t>W celu wspólnej realizacji projektu mo</w:t>
      </w:r>
      <w:r w:rsidR="005120BB" w:rsidRPr="00211FC2">
        <w:rPr>
          <w:color w:val="000000" w:themeColor="text1"/>
          <w:sz w:val="24"/>
          <w:szCs w:val="24"/>
        </w:rPr>
        <w:t>że zostać utworzone partnerstwo</w:t>
      </w:r>
      <w:r w:rsidR="005F0268" w:rsidRPr="00211FC2">
        <w:rPr>
          <w:color w:val="000000" w:themeColor="text1"/>
          <w:sz w:val="24"/>
          <w:szCs w:val="24"/>
        </w:rPr>
        <w:t xml:space="preserve"> </w:t>
      </w:r>
      <w:r w:rsidRPr="00211FC2">
        <w:rPr>
          <w:color w:val="000000" w:themeColor="text1"/>
          <w:sz w:val="24"/>
          <w:szCs w:val="24"/>
        </w:rPr>
        <w:t>przez podmioty wnoszące do projektu zasoby ludzkie, organizacyjne, techniczne lub finansowe, realizujące wspólnie projekt na warunkach określonych w</w:t>
      </w:r>
      <w:r w:rsidR="005F0268" w:rsidRPr="00211FC2">
        <w:rPr>
          <w:color w:val="000000" w:themeColor="text1"/>
          <w:sz w:val="24"/>
          <w:szCs w:val="24"/>
        </w:rPr>
        <w:t> </w:t>
      </w:r>
      <w:r w:rsidRPr="00211FC2">
        <w:rPr>
          <w:color w:val="000000" w:themeColor="text1"/>
          <w:sz w:val="24"/>
          <w:szCs w:val="24"/>
        </w:rPr>
        <w:t xml:space="preserve">porozumieniu albo umowie o partnerstwie. </w:t>
      </w:r>
    </w:p>
    <w:p w14:paraId="67B3A260" w14:textId="70120486" w:rsidR="00BF676F" w:rsidRPr="00211FC2" w:rsidRDefault="00BF676F" w:rsidP="00FD5D2E">
      <w:pPr>
        <w:pStyle w:val="Akapitzlist"/>
        <w:numPr>
          <w:ilvl w:val="0"/>
          <w:numId w:val="28"/>
        </w:numPr>
        <w:spacing w:before="120" w:after="120" w:line="276" w:lineRule="auto"/>
        <w:ind w:left="426" w:hanging="426"/>
        <w:contextualSpacing w:val="0"/>
        <w:rPr>
          <w:color w:val="000000" w:themeColor="text1"/>
          <w:sz w:val="24"/>
          <w:szCs w:val="24"/>
        </w:rPr>
      </w:pPr>
      <w:r w:rsidRPr="00211FC2">
        <w:rPr>
          <w:color w:val="000000" w:themeColor="text1"/>
          <w:sz w:val="24"/>
          <w:szCs w:val="24"/>
        </w:rPr>
        <w:t>Udział partnerów w projekcie partner</w:t>
      </w:r>
      <w:r w:rsidR="005120BB" w:rsidRPr="00211FC2">
        <w:rPr>
          <w:color w:val="000000" w:themeColor="text1"/>
          <w:sz w:val="24"/>
          <w:szCs w:val="24"/>
        </w:rPr>
        <w:t>skim nie może polegać wyłącznie</w:t>
      </w:r>
      <w:r w:rsidR="005F0268" w:rsidRPr="00211FC2">
        <w:rPr>
          <w:color w:val="000000" w:themeColor="text1"/>
          <w:sz w:val="24"/>
          <w:szCs w:val="24"/>
        </w:rPr>
        <w:t xml:space="preserve"> </w:t>
      </w:r>
      <w:r w:rsidRPr="00211FC2">
        <w:rPr>
          <w:color w:val="000000" w:themeColor="text1"/>
          <w:sz w:val="24"/>
          <w:szCs w:val="24"/>
        </w:rPr>
        <w:t>na wniesieniu do jego realizacji ww. zasobów</w:t>
      </w:r>
      <w:r w:rsidRPr="00211FC2">
        <w:rPr>
          <w:bCs/>
          <w:color w:val="000000" w:themeColor="text1"/>
          <w:sz w:val="24"/>
          <w:szCs w:val="24"/>
        </w:rPr>
        <w:t>,</w:t>
      </w:r>
      <w:r w:rsidRPr="00211FC2">
        <w:rPr>
          <w:b/>
          <w:bCs/>
          <w:color w:val="000000" w:themeColor="text1"/>
          <w:sz w:val="24"/>
          <w:szCs w:val="24"/>
        </w:rPr>
        <w:t xml:space="preserve"> </w:t>
      </w:r>
      <w:r w:rsidR="005120BB" w:rsidRPr="00211FC2">
        <w:rPr>
          <w:color w:val="000000" w:themeColor="text1"/>
          <w:sz w:val="24"/>
          <w:szCs w:val="24"/>
        </w:rPr>
        <w:t>niezbędna jest realizacja</w:t>
      </w:r>
      <w:r w:rsidR="005F0268" w:rsidRPr="00211FC2">
        <w:rPr>
          <w:color w:val="000000" w:themeColor="text1"/>
          <w:sz w:val="24"/>
          <w:szCs w:val="24"/>
        </w:rPr>
        <w:t xml:space="preserve"> </w:t>
      </w:r>
      <w:r w:rsidRPr="00211FC2">
        <w:rPr>
          <w:color w:val="000000" w:themeColor="text1"/>
          <w:sz w:val="24"/>
          <w:szCs w:val="24"/>
        </w:rPr>
        <w:t xml:space="preserve">przez </w:t>
      </w:r>
      <w:r w:rsidR="005120BB" w:rsidRPr="00211FC2">
        <w:rPr>
          <w:color w:val="000000" w:themeColor="text1"/>
          <w:sz w:val="24"/>
          <w:szCs w:val="24"/>
        </w:rPr>
        <w:t>p</w:t>
      </w:r>
      <w:r w:rsidRPr="00211FC2">
        <w:rPr>
          <w:color w:val="000000" w:themeColor="text1"/>
          <w:sz w:val="24"/>
          <w:szCs w:val="24"/>
        </w:rPr>
        <w:t xml:space="preserve">artnera/ów zadań merytorycznych zaplanowanych w ramach kosztów bezpośrednich i tym samym korzystanie przez </w:t>
      </w:r>
      <w:r w:rsidR="005120BB" w:rsidRPr="00211FC2">
        <w:rPr>
          <w:color w:val="000000" w:themeColor="text1"/>
          <w:sz w:val="24"/>
          <w:szCs w:val="24"/>
        </w:rPr>
        <w:t>partnera/ów projektu</w:t>
      </w:r>
      <w:r w:rsidR="005F0268" w:rsidRPr="00211FC2">
        <w:rPr>
          <w:color w:val="000000" w:themeColor="text1"/>
          <w:sz w:val="24"/>
          <w:szCs w:val="24"/>
        </w:rPr>
        <w:t xml:space="preserve"> </w:t>
      </w:r>
      <w:r w:rsidRPr="00211FC2">
        <w:rPr>
          <w:color w:val="000000" w:themeColor="text1"/>
          <w:sz w:val="24"/>
          <w:szCs w:val="24"/>
        </w:rPr>
        <w:t>z</w:t>
      </w:r>
      <w:r w:rsidR="005F0268" w:rsidRPr="00211FC2">
        <w:rPr>
          <w:color w:val="000000" w:themeColor="text1"/>
          <w:sz w:val="24"/>
          <w:szCs w:val="24"/>
        </w:rPr>
        <w:t> </w:t>
      </w:r>
      <w:r w:rsidRPr="00211FC2">
        <w:rPr>
          <w:color w:val="000000" w:themeColor="text1"/>
          <w:sz w:val="24"/>
          <w:szCs w:val="24"/>
        </w:rPr>
        <w:t xml:space="preserve">dofinansowania UE, które musi być przewidziane dla </w:t>
      </w:r>
      <w:r w:rsidR="005120BB" w:rsidRPr="00211FC2">
        <w:rPr>
          <w:color w:val="000000" w:themeColor="text1"/>
          <w:sz w:val="24"/>
          <w:szCs w:val="24"/>
        </w:rPr>
        <w:t>partnera/ów</w:t>
      </w:r>
      <w:r w:rsidR="005F0268" w:rsidRPr="00211FC2">
        <w:rPr>
          <w:color w:val="000000" w:themeColor="text1"/>
          <w:sz w:val="24"/>
          <w:szCs w:val="24"/>
        </w:rPr>
        <w:t xml:space="preserve"> </w:t>
      </w:r>
      <w:r w:rsidRPr="00211FC2">
        <w:rPr>
          <w:color w:val="000000" w:themeColor="text1"/>
          <w:sz w:val="24"/>
          <w:szCs w:val="24"/>
        </w:rPr>
        <w:t>w budżecie projektu</w:t>
      </w:r>
      <w:r w:rsidRPr="00211FC2">
        <w:rPr>
          <w:b/>
          <w:bCs/>
          <w:color w:val="000000" w:themeColor="text1"/>
          <w:sz w:val="24"/>
          <w:szCs w:val="24"/>
        </w:rPr>
        <w:t>.</w:t>
      </w:r>
    </w:p>
    <w:p w14:paraId="7CC2AC5C" w14:textId="7E446FA1" w:rsidR="00BF676F" w:rsidRPr="00211FC2" w:rsidRDefault="00BF676F" w:rsidP="00FD5D2E">
      <w:pPr>
        <w:pStyle w:val="Akapitzlist"/>
        <w:numPr>
          <w:ilvl w:val="0"/>
          <w:numId w:val="28"/>
        </w:numPr>
        <w:spacing w:before="120" w:after="120" w:line="276" w:lineRule="auto"/>
        <w:ind w:left="426" w:hanging="426"/>
        <w:contextualSpacing w:val="0"/>
        <w:rPr>
          <w:color w:val="000000" w:themeColor="text1"/>
          <w:sz w:val="24"/>
          <w:szCs w:val="24"/>
        </w:rPr>
      </w:pPr>
      <w:r w:rsidRPr="00211FC2">
        <w:rPr>
          <w:color w:val="000000" w:themeColor="text1"/>
          <w:sz w:val="24"/>
          <w:szCs w:val="24"/>
        </w:rPr>
        <w:t>Partner jest zaangażowany w realizac</w:t>
      </w:r>
      <w:r w:rsidR="005120BB" w:rsidRPr="00211FC2">
        <w:rPr>
          <w:color w:val="000000" w:themeColor="text1"/>
          <w:sz w:val="24"/>
          <w:szCs w:val="24"/>
        </w:rPr>
        <w:t>ję całego projektu, co oznacza,</w:t>
      </w:r>
      <w:r w:rsidR="005F0268" w:rsidRPr="00211FC2">
        <w:rPr>
          <w:color w:val="000000" w:themeColor="text1"/>
          <w:sz w:val="24"/>
          <w:szCs w:val="24"/>
        </w:rPr>
        <w:t xml:space="preserve"> </w:t>
      </w:r>
      <w:r w:rsidRPr="00211FC2">
        <w:rPr>
          <w:color w:val="000000" w:themeColor="text1"/>
          <w:sz w:val="24"/>
          <w:szCs w:val="24"/>
        </w:rPr>
        <w:t>że</w:t>
      </w:r>
      <w:r w:rsidR="005120BB" w:rsidRPr="00211FC2">
        <w:rPr>
          <w:color w:val="000000" w:themeColor="text1"/>
          <w:sz w:val="24"/>
          <w:szCs w:val="24"/>
        </w:rPr>
        <w:t xml:space="preserve"> </w:t>
      </w:r>
      <w:r w:rsidRPr="00211FC2">
        <w:rPr>
          <w:color w:val="000000" w:themeColor="text1"/>
          <w:sz w:val="24"/>
          <w:szCs w:val="24"/>
        </w:rPr>
        <w:t>uczestniczy również w przygotowaniu wniosku o dofinansowanie projektu</w:t>
      </w:r>
      <w:r w:rsidR="005F0268" w:rsidRPr="00211FC2">
        <w:rPr>
          <w:color w:val="000000" w:themeColor="text1"/>
          <w:sz w:val="24"/>
          <w:szCs w:val="24"/>
        </w:rPr>
        <w:t xml:space="preserve"> </w:t>
      </w:r>
      <w:r w:rsidRPr="00211FC2">
        <w:rPr>
          <w:color w:val="000000" w:themeColor="text1"/>
          <w:sz w:val="24"/>
          <w:szCs w:val="24"/>
        </w:rPr>
        <w:t>i</w:t>
      </w:r>
      <w:r w:rsidR="005F0268" w:rsidRPr="00211FC2">
        <w:rPr>
          <w:color w:val="000000" w:themeColor="text1"/>
          <w:sz w:val="24"/>
          <w:szCs w:val="24"/>
        </w:rPr>
        <w:t> </w:t>
      </w:r>
      <w:r w:rsidRPr="00211FC2">
        <w:rPr>
          <w:color w:val="000000" w:themeColor="text1"/>
          <w:sz w:val="24"/>
          <w:szCs w:val="24"/>
        </w:rPr>
        <w:t>za</w:t>
      </w:r>
      <w:r w:rsidR="005120BB" w:rsidRPr="00211FC2">
        <w:rPr>
          <w:color w:val="000000" w:themeColor="text1"/>
          <w:sz w:val="24"/>
          <w:szCs w:val="24"/>
        </w:rPr>
        <w:t>rządzaniu projektem. Przy czym p</w:t>
      </w:r>
      <w:r w:rsidRPr="00211FC2">
        <w:rPr>
          <w:color w:val="000000" w:themeColor="text1"/>
          <w:sz w:val="24"/>
          <w:szCs w:val="24"/>
        </w:rPr>
        <w:t>artner może uczestniczyć w realizacji</w:t>
      </w:r>
      <w:r w:rsidR="005120BB" w:rsidRPr="00211FC2">
        <w:rPr>
          <w:color w:val="000000" w:themeColor="text1"/>
          <w:sz w:val="24"/>
          <w:szCs w:val="24"/>
        </w:rPr>
        <w:t xml:space="preserve"> </w:t>
      </w:r>
      <w:r w:rsidRPr="00211FC2">
        <w:rPr>
          <w:color w:val="000000" w:themeColor="text1"/>
          <w:sz w:val="24"/>
          <w:szCs w:val="24"/>
        </w:rPr>
        <w:t>tylko części zadań w projekcie.</w:t>
      </w:r>
    </w:p>
    <w:p w14:paraId="535B50A3" w14:textId="77777777" w:rsidR="00BF676F" w:rsidRPr="00211FC2" w:rsidRDefault="00BF676F" w:rsidP="00FD5D2E">
      <w:pPr>
        <w:pStyle w:val="Akapitzlist"/>
        <w:numPr>
          <w:ilvl w:val="0"/>
          <w:numId w:val="28"/>
        </w:numPr>
        <w:spacing w:before="120" w:after="120" w:line="276" w:lineRule="auto"/>
        <w:ind w:left="426" w:hanging="426"/>
        <w:contextualSpacing w:val="0"/>
        <w:rPr>
          <w:color w:val="000000" w:themeColor="text1"/>
          <w:sz w:val="24"/>
          <w:szCs w:val="24"/>
        </w:rPr>
      </w:pPr>
      <w:r w:rsidRPr="00211FC2">
        <w:rPr>
          <w:color w:val="000000" w:themeColor="text1"/>
          <w:sz w:val="24"/>
          <w:szCs w:val="24"/>
        </w:rPr>
        <w:t>Zadania realizowane przez poszczególnych partnerów w ramach projektu partnerskiego nie mogą polegać na oferowaniu towarów, świadczeniu usług lub wykonywaniu robót budowlanych na rzecz pozostałych partnerów.</w:t>
      </w:r>
    </w:p>
    <w:p w14:paraId="713169EF" w14:textId="72A53AFB" w:rsidR="00BF676F" w:rsidRPr="00211FC2" w:rsidRDefault="00BF676F" w:rsidP="00FD5D2E">
      <w:pPr>
        <w:pStyle w:val="Akapitzlist"/>
        <w:numPr>
          <w:ilvl w:val="0"/>
          <w:numId w:val="28"/>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Wnioskodawca będący stroną umowy o dofinansowanie projektu, pełni rolę </w:t>
      </w:r>
      <w:r w:rsidR="005120BB" w:rsidRPr="00211FC2">
        <w:rPr>
          <w:color w:val="000000" w:themeColor="text1"/>
          <w:sz w:val="24"/>
          <w:szCs w:val="24"/>
        </w:rPr>
        <w:t>p</w:t>
      </w:r>
      <w:r w:rsidRPr="00211FC2">
        <w:rPr>
          <w:color w:val="000000" w:themeColor="text1"/>
          <w:sz w:val="24"/>
          <w:szCs w:val="24"/>
        </w:rPr>
        <w:t>artnera wiodącego. Partnerem wiodącym w projekcie powinien zostać podmiot o odpowiednim potencjale ekonomicznym umożliwiającym realizację całego projektu. Partnerem wiodącym w projekcie partnerskim może być wyłącznie podmiot inicjujący projekt partnerski. Partner wiodący reprezentuje strony umowy o partnerstwie/porozumienia o partnerstwie. Niezależnie</w:t>
      </w:r>
      <w:r w:rsidR="00E44845" w:rsidRPr="00211FC2">
        <w:rPr>
          <w:color w:val="000000" w:themeColor="text1"/>
          <w:sz w:val="24"/>
          <w:szCs w:val="24"/>
        </w:rPr>
        <w:t xml:space="preserve"> </w:t>
      </w:r>
      <w:r w:rsidRPr="00211FC2">
        <w:rPr>
          <w:color w:val="000000" w:themeColor="text1"/>
          <w:sz w:val="24"/>
          <w:szCs w:val="24"/>
        </w:rPr>
        <w:t>od podziału zadań i</w:t>
      </w:r>
      <w:r w:rsidR="00E44845" w:rsidRPr="00211FC2">
        <w:rPr>
          <w:color w:val="000000" w:themeColor="text1"/>
          <w:sz w:val="24"/>
          <w:szCs w:val="24"/>
        </w:rPr>
        <w:t> </w:t>
      </w:r>
      <w:r w:rsidRPr="00211FC2">
        <w:rPr>
          <w:color w:val="000000" w:themeColor="text1"/>
          <w:sz w:val="24"/>
          <w:szCs w:val="24"/>
        </w:rPr>
        <w:t>obowiązków w ramach partnerstwa odpowiedzialność</w:t>
      </w:r>
      <w:r w:rsidR="00E44845" w:rsidRPr="00211FC2">
        <w:rPr>
          <w:color w:val="000000" w:themeColor="text1"/>
          <w:sz w:val="24"/>
          <w:szCs w:val="24"/>
        </w:rPr>
        <w:t xml:space="preserve"> </w:t>
      </w:r>
      <w:r w:rsidRPr="00211FC2">
        <w:rPr>
          <w:color w:val="000000" w:themeColor="text1"/>
          <w:sz w:val="24"/>
          <w:szCs w:val="24"/>
        </w:rPr>
        <w:t>za przygotowani</w:t>
      </w:r>
      <w:r w:rsidR="005120BB" w:rsidRPr="00211FC2">
        <w:rPr>
          <w:color w:val="000000" w:themeColor="text1"/>
          <w:sz w:val="24"/>
          <w:szCs w:val="24"/>
        </w:rPr>
        <w:t>e i</w:t>
      </w:r>
      <w:r w:rsidR="00E44845" w:rsidRPr="00211FC2">
        <w:t> </w:t>
      </w:r>
      <w:r w:rsidR="005120BB" w:rsidRPr="00211FC2">
        <w:rPr>
          <w:color w:val="000000" w:themeColor="text1"/>
          <w:sz w:val="24"/>
          <w:szCs w:val="24"/>
        </w:rPr>
        <w:t>realizację projektu ponosi p</w:t>
      </w:r>
      <w:r w:rsidRPr="00211FC2">
        <w:rPr>
          <w:color w:val="000000" w:themeColor="text1"/>
          <w:sz w:val="24"/>
          <w:szCs w:val="24"/>
        </w:rPr>
        <w:t>artner wiodący, zgodnie</w:t>
      </w:r>
      <w:r w:rsidR="00E44845" w:rsidRPr="00211FC2">
        <w:rPr>
          <w:color w:val="000000" w:themeColor="text1"/>
          <w:sz w:val="24"/>
          <w:szCs w:val="24"/>
        </w:rPr>
        <w:t xml:space="preserve"> </w:t>
      </w:r>
      <w:r w:rsidRPr="00211FC2">
        <w:rPr>
          <w:color w:val="000000" w:themeColor="text1"/>
          <w:sz w:val="24"/>
          <w:szCs w:val="24"/>
        </w:rPr>
        <w:t>z art. 61 ust. 2 ustawy.</w:t>
      </w:r>
    </w:p>
    <w:p w14:paraId="0FB9E52C" w14:textId="7AC85187" w:rsidR="00BF676F" w:rsidRPr="00211FC2" w:rsidRDefault="00BF676F" w:rsidP="00FD5D2E">
      <w:pPr>
        <w:pStyle w:val="Akapitzlist"/>
        <w:numPr>
          <w:ilvl w:val="0"/>
          <w:numId w:val="28"/>
        </w:numPr>
        <w:spacing w:before="120" w:after="120" w:line="276" w:lineRule="auto"/>
        <w:ind w:left="426" w:hanging="426"/>
        <w:contextualSpacing w:val="0"/>
        <w:rPr>
          <w:color w:val="000000" w:themeColor="text1"/>
          <w:sz w:val="24"/>
          <w:szCs w:val="24"/>
        </w:rPr>
      </w:pPr>
      <w:r w:rsidRPr="00211FC2">
        <w:rPr>
          <w:color w:val="000000" w:themeColor="text1"/>
          <w:sz w:val="24"/>
          <w:szCs w:val="24"/>
        </w:rPr>
        <w:t>Partnerami w projekcie mogą by</w:t>
      </w:r>
      <w:r w:rsidR="005120BB" w:rsidRPr="00211FC2">
        <w:rPr>
          <w:color w:val="000000" w:themeColor="text1"/>
          <w:sz w:val="24"/>
          <w:szCs w:val="24"/>
        </w:rPr>
        <w:t>ć wszystkie podmioty uprawnione</w:t>
      </w:r>
      <w:r w:rsidR="00E44845" w:rsidRPr="00211FC2">
        <w:rPr>
          <w:color w:val="000000" w:themeColor="text1"/>
          <w:sz w:val="24"/>
          <w:szCs w:val="24"/>
        </w:rPr>
        <w:t xml:space="preserve"> </w:t>
      </w:r>
      <w:r w:rsidRPr="00211FC2">
        <w:rPr>
          <w:color w:val="000000" w:themeColor="text1"/>
          <w:sz w:val="24"/>
          <w:szCs w:val="24"/>
        </w:rPr>
        <w:t>do ubiegania się o dofinansowanie w</w:t>
      </w:r>
      <w:r w:rsidR="005120BB" w:rsidRPr="00211FC2">
        <w:rPr>
          <w:color w:val="000000" w:themeColor="text1"/>
          <w:sz w:val="24"/>
          <w:szCs w:val="24"/>
        </w:rPr>
        <w:t>skazane w pkt. 3.1 niniejszego R</w:t>
      </w:r>
      <w:r w:rsidRPr="00211FC2">
        <w:rPr>
          <w:color w:val="000000" w:themeColor="text1"/>
          <w:sz w:val="24"/>
          <w:szCs w:val="24"/>
        </w:rPr>
        <w:t>egulaminu</w:t>
      </w:r>
      <w:r w:rsidR="005120BB" w:rsidRPr="00211FC2">
        <w:rPr>
          <w:color w:val="000000" w:themeColor="text1"/>
          <w:sz w:val="24"/>
          <w:szCs w:val="24"/>
        </w:rPr>
        <w:t xml:space="preserve"> wyboru projektów</w:t>
      </w:r>
      <w:r w:rsidRPr="00211FC2">
        <w:rPr>
          <w:color w:val="000000" w:themeColor="text1"/>
          <w:sz w:val="24"/>
          <w:szCs w:val="24"/>
        </w:rPr>
        <w:t>.</w:t>
      </w:r>
    </w:p>
    <w:p w14:paraId="69997976" w14:textId="47D49755" w:rsidR="00BF676F" w:rsidRPr="00211FC2" w:rsidRDefault="00BF676F" w:rsidP="00FD5D2E">
      <w:pPr>
        <w:pStyle w:val="Akapitzlist"/>
        <w:numPr>
          <w:ilvl w:val="0"/>
          <w:numId w:val="28"/>
        </w:numPr>
        <w:spacing w:before="120" w:after="120" w:line="276" w:lineRule="auto"/>
        <w:ind w:left="426" w:hanging="426"/>
        <w:contextualSpacing w:val="0"/>
        <w:rPr>
          <w:color w:val="000000" w:themeColor="text1"/>
          <w:sz w:val="24"/>
          <w:szCs w:val="24"/>
        </w:rPr>
      </w:pPr>
      <w:r w:rsidRPr="00211FC2">
        <w:rPr>
          <w:color w:val="000000" w:themeColor="text1"/>
          <w:sz w:val="24"/>
          <w:szCs w:val="24"/>
        </w:rPr>
        <w:t>Wybór partnerów dokonywa</w:t>
      </w:r>
      <w:r w:rsidR="005120BB" w:rsidRPr="00211FC2">
        <w:rPr>
          <w:color w:val="000000" w:themeColor="text1"/>
          <w:sz w:val="24"/>
          <w:szCs w:val="24"/>
        </w:rPr>
        <w:t>ny jest przed złożeniem wniosku</w:t>
      </w:r>
      <w:r w:rsidR="00E44845" w:rsidRPr="00211FC2">
        <w:rPr>
          <w:color w:val="000000" w:themeColor="text1"/>
          <w:sz w:val="24"/>
          <w:szCs w:val="24"/>
        </w:rPr>
        <w:t xml:space="preserve"> </w:t>
      </w:r>
      <w:r w:rsidRPr="00211FC2">
        <w:rPr>
          <w:color w:val="000000" w:themeColor="text1"/>
          <w:sz w:val="24"/>
          <w:szCs w:val="24"/>
        </w:rPr>
        <w:t>o dofinansowanie. Nie oznacza to obowiązku podpisania porozumienia lub umowy o partnerstwie przed złożeniem wniosku. Porozumienie lub umowa</w:t>
      </w:r>
      <w:r w:rsidR="00E44845" w:rsidRPr="00211FC2">
        <w:rPr>
          <w:color w:val="000000" w:themeColor="text1"/>
          <w:sz w:val="24"/>
          <w:szCs w:val="24"/>
        </w:rPr>
        <w:t xml:space="preserve"> </w:t>
      </w:r>
      <w:r w:rsidRPr="00211FC2">
        <w:rPr>
          <w:color w:val="000000" w:themeColor="text1"/>
          <w:sz w:val="24"/>
          <w:szCs w:val="24"/>
        </w:rPr>
        <w:t>o</w:t>
      </w:r>
      <w:r w:rsidR="00E44845" w:rsidRPr="00211FC2">
        <w:t> </w:t>
      </w:r>
      <w:r w:rsidRPr="00211FC2">
        <w:rPr>
          <w:color w:val="000000" w:themeColor="text1"/>
          <w:sz w:val="24"/>
          <w:szCs w:val="24"/>
        </w:rPr>
        <w:t>partnerstwie musi zostać zawarta przed podpisaniem umowy</w:t>
      </w:r>
      <w:r w:rsidR="00E44845" w:rsidRPr="00211FC2">
        <w:rPr>
          <w:color w:val="000000" w:themeColor="text1"/>
          <w:sz w:val="24"/>
          <w:szCs w:val="24"/>
        </w:rPr>
        <w:t xml:space="preserve"> </w:t>
      </w:r>
      <w:r w:rsidRPr="00211FC2">
        <w:rPr>
          <w:color w:val="000000" w:themeColor="text1"/>
          <w:sz w:val="24"/>
          <w:szCs w:val="24"/>
        </w:rPr>
        <w:t xml:space="preserve">o dofinansowanie projektu. </w:t>
      </w:r>
    </w:p>
    <w:p w14:paraId="3FD591B6" w14:textId="4ABAA175" w:rsidR="00BF676F" w:rsidRPr="00211FC2" w:rsidRDefault="00BF676F" w:rsidP="00FD5D2E">
      <w:pPr>
        <w:pStyle w:val="Akapitzlist"/>
        <w:numPr>
          <w:ilvl w:val="0"/>
          <w:numId w:val="28"/>
        </w:numPr>
        <w:spacing w:before="120" w:after="120" w:line="276" w:lineRule="auto"/>
        <w:ind w:left="426" w:hanging="426"/>
        <w:contextualSpacing w:val="0"/>
        <w:rPr>
          <w:bCs/>
          <w:color w:val="000000" w:themeColor="text1"/>
          <w:sz w:val="24"/>
          <w:szCs w:val="24"/>
        </w:rPr>
      </w:pPr>
      <w:r w:rsidRPr="00211FC2">
        <w:rPr>
          <w:bCs/>
          <w:color w:val="000000" w:themeColor="text1"/>
          <w:sz w:val="24"/>
          <w:szCs w:val="24"/>
        </w:rPr>
        <w:t>W przypadku przyjęcia projektu do realizacji, wnioskodawca zostanie zobligowany do dostarczenia zawartego porozumienia/umowy partnerskiej, jednoznacznie określającej cele i reguły partnerstwa oraz jego ewentualny plan finansowy. Integralną częścią porozumienia/umowy pomiędzy partnerami powinno być również pełnomocnictwo/</w:t>
      </w:r>
      <w:r w:rsidR="002F43F5" w:rsidRPr="00211FC2">
        <w:rPr>
          <w:bCs/>
          <w:color w:val="000000" w:themeColor="text1"/>
          <w:sz w:val="24"/>
          <w:szCs w:val="24"/>
        </w:rPr>
        <w:t>a dla partnera wiodącego</w:t>
      </w:r>
      <w:r w:rsidR="00E44845" w:rsidRPr="00211FC2">
        <w:rPr>
          <w:bCs/>
          <w:color w:val="000000" w:themeColor="text1"/>
          <w:sz w:val="24"/>
          <w:szCs w:val="24"/>
        </w:rPr>
        <w:t xml:space="preserve"> </w:t>
      </w:r>
      <w:r w:rsidRPr="00211FC2">
        <w:rPr>
          <w:bCs/>
          <w:color w:val="000000" w:themeColor="text1"/>
          <w:sz w:val="24"/>
          <w:szCs w:val="24"/>
        </w:rPr>
        <w:t>do reprezentowania partnera/ów projektu.</w:t>
      </w:r>
    </w:p>
    <w:p w14:paraId="7F43D7E4" w14:textId="0BC0BB0A" w:rsidR="00BF676F" w:rsidRPr="00211FC2" w:rsidRDefault="00BF676F" w:rsidP="00FD5D2E">
      <w:pPr>
        <w:pStyle w:val="Akapitzlist"/>
        <w:numPr>
          <w:ilvl w:val="0"/>
          <w:numId w:val="28"/>
        </w:numPr>
        <w:spacing w:before="120" w:after="120" w:line="276" w:lineRule="auto"/>
        <w:ind w:left="426" w:hanging="426"/>
        <w:contextualSpacing w:val="0"/>
        <w:rPr>
          <w:color w:val="000000" w:themeColor="text1"/>
          <w:sz w:val="24"/>
          <w:szCs w:val="24"/>
        </w:rPr>
      </w:pPr>
      <w:r w:rsidRPr="00211FC2">
        <w:rPr>
          <w:color w:val="000000" w:themeColor="text1"/>
          <w:sz w:val="24"/>
          <w:szCs w:val="24"/>
        </w:rPr>
        <w:t>Zgodnie z art. 39 ust. 2 ustawy wdro</w:t>
      </w:r>
      <w:r w:rsidR="002F43F5" w:rsidRPr="00211FC2">
        <w:rPr>
          <w:color w:val="000000" w:themeColor="text1"/>
          <w:sz w:val="24"/>
          <w:szCs w:val="24"/>
        </w:rPr>
        <w:t>żeniowej podmiot, o którym mowa</w:t>
      </w:r>
      <w:r w:rsidR="00E44845" w:rsidRPr="00211FC2">
        <w:rPr>
          <w:color w:val="000000" w:themeColor="text1"/>
          <w:sz w:val="24"/>
          <w:szCs w:val="24"/>
        </w:rPr>
        <w:t xml:space="preserve"> </w:t>
      </w:r>
      <w:r w:rsidRPr="00211FC2">
        <w:rPr>
          <w:color w:val="000000" w:themeColor="text1"/>
          <w:sz w:val="24"/>
          <w:szCs w:val="24"/>
        </w:rPr>
        <w:t xml:space="preserve">w art. 4, art. 5 ust. 1 i art. 6 ustawy z dnia 11 września 2019 r. – Prawo zamówień publicznych, inicjujący projekt partnerski, dokonuje wyboru partnerów spośród podmiotów innych niż </w:t>
      </w:r>
      <w:r w:rsidR="002F43F5" w:rsidRPr="00211FC2">
        <w:rPr>
          <w:color w:val="000000" w:themeColor="text1"/>
          <w:sz w:val="24"/>
          <w:szCs w:val="24"/>
        </w:rPr>
        <w:t>wymienione w art. 4 tej ustawy,</w:t>
      </w:r>
      <w:r w:rsidR="008C10C0" w:rsidRPr="00211FC2">
        <w:rPr>
          <w:color w:val="000000" w:themeColor="text1"/>
          <w:sz w:val="24"/>
          <w:szCs w:val="24"/>
        </w:rPr>
        <w:t xml:space="preserve"> </w:t>
      </w:r>
      <w:r w:rsidRPr="00211FC2">
        <w:rPr>
          <w:color w:val="000000" w:themeColor="text1"/>
          <w:sz w:val="24"/>
          <w:szCs w:val="24"/>
        </w:rPr>
        <w:t>z zachowaniem zasady przejrzystości i równego traktowania. Podmiot ten, dokonując wyboru, jest obowiązany w szczególności do:</w:t>
      </w:r>
    </w:p>
    <w:p w14:paraId="68BE51CB" w14:textId="3AB98228" w:rsidR="00BF676F" w:rsidRPr="00211FC2" w:rsidRDefault="00BF676F" w:rsidP="00075A25">
      <w:pPr>
        <w:numPr>
          <w:ilvl w:val="0"/>
          <w:numId w:val="26"/>
        </w:numPr>
        <w:spacing w:before="120" w:after="120" w:line="276" w:lineRule="auto"/>
        <w:ind w:left="992" w:hanging="357"/>
        <w:rPr>
          <w:color w:val="000000" w:themeColor="text1"/>
          <w:sz w:val="24"/>
          <w:szCs w:val="24"/>
        </w:rPr>
      </w:pPr>
      <w:r w:rsidRPr="00211FC2">
        <w:rPr>
          <w:color w:val="000000" w:themeColor="text1"/>
          <w:sz w:val="24"/>
          <w:szCs w:val="24"/>
        </w:rPr>
        <w:t>ogłoszenia otwartego naboru partnerów na swojej stronie internetowej wraz ze wskazaniem co najmniej 21-dniowego terminu na zgłaszanie się partnerów;</w:t>
      </w:r>
    </w:p>
    <w:p w14:paraId="6854BE46" w14:textId="77777777" w:rsidR="00BF676F" w:rsidRPr="00211FC2" w:rsidRDefault="00BF676F" w:rsidP="00FD5D2E">
      <w:pPr>
        <w:numPr>
          <w:ilvl w:val="0"/>
          <w:numId w:val="26"/>
        </w:numPr>
        <w:spacing w:before="120" w:after="120" w:line="276" w:lineRule="auto"/>
        <w:ind w:left="992" w:hanging="357"/>
        <w:rPr>
          <w:color w:val="000000" w:themeColor="text1"/>
          <w:sz w:val="24"/>
          <w:szCs w:val="24"/>
        </w:rPr>
      </w:pPr>
      <w:r w:rsidRPr="00211FC2">
        <w:rPr>
          <w:color w:val="000000" w:themeColor="text1"/>
          <w:sz w:val="24"/>
          <w:szCs w:val="24"/>
        </w:rPr>
        <w:t>uwzględnienia przy wyborze partnerów zgodności działania potencjalnego partnera z celami partnerstwa, deklarowanego wkładu potencjalnego partnera w realizację celu partnerstwa oraz doświadczenia w realizacji projektów o podobnym charakterze;</w:t>
      </w:r>
    </w:p>
    <w:p w14:paraId="161461FE" w14:textId="41BE844D" w:rsidR="00BF676F" w:rsidRPr="00211FC2" w:rsidRDefault="00BF676F" w:rsidP="00FD5D2E">
      <w:pPr>
        <w:numPr>
          <w:ilvl w:val="0"/>
          <w:numId w:val="26"/>
        </w:numPr>
        <w:spacing w:before="120" w:after="120" w:line="276" w:lineRule="auto"/>
        <w:ind w:left="992" w:hanging="357"/>
        <w:rPr>
          <w:color w:val="000000" w:themeColor="text1"/>
          <w:sz w:val="24"/>
          <w:szCs w:val="24"/>
        </w:rPr>
      </w:pPr>
      <w:r w:rsidRPr="00211FC2">
        <w:rPr>
          <w:color w:val="000000" w:themeColor="text1"/>
          <w:sz w:val="24"/>
          <w:szCs w:val="24"/>
        </w:rPr>
        <w:t>podania do publicznej wiadomości na swojej stronie internetowej informacji o</w:t>
      </w:r>
      <w:r w:rsidR="00EF2E39" w:rsidRPr="00211FC2">
        <w:rPr>
          <w:color w:val="000000" w:themeColor="text1"/>
          <w:sz w:val="24"/>
          <w:szCs w:val="24"/>
        </w:rPr>
        <w:t> </w:t>
      </w:r>
      <w:r w:rsidRPr="00211FC2">
        <w:rPr>
          <w:color w:val="000000" w:themeColor="text1"/>
          <w:sz w:val="24"/>
          <w:szCs w:val="24"/>
        </w:rPr>
        <w:t>podmiotach wybranych do pełnienia funkcji partnera.</w:t>
      </w:r>
    </w:p>
    <w:p w14:paraId="27000998" w14:textId="44E65171" w:rsidR="00BF676F" w:rsidRPr="00211FC2" w:rsidRDefault="00BF676F" w:rsidP="00FD5D2E">
      <w:pPr>
        <w:spacing w:before="120" w:after="120" w:line="276" w:lineRule="auto"/>
        <w:ind w:left="426"/>
        <w:rPr>
          <w:color w:val="000000" w:themeColor="text1"/>
          <w:sz w:val="24"/>
          <w:szCs w:val="24"/>
        </w:rPr>
      </w:pPr>
      <w:r w:rsidRPr="00211FC2">
        <w:rPr>
          <w:color w:val="000000" w:themeColor="text1"/>
          <w:sz w:val="24"/>
          <w:szCs w:val="24"/>
        </w:rPr>
        <w:t>Przepisów art. 39 ust. 2 pkt 1 i 2 ustawy wdrożeniowej ni</w:t>
      </w:r>
      <w:r w:rsidR="002F43F5" w:rsidRPr="00211FC2">
        <w:rPr>
          <w:color w:val="000000" w:themeColor="text1"/>
          <w:sz w:val="24"/>
          <w:szCs w:val="24"/>
        </w:rPr>
        <w:t>e stosuje się</w:t>
      </w:r>
      <w:r w:rsidR="00E44845" w:rsidRPr="00211FC2">
        <w:rPr>
          <w:color w:val="000000" w:themeColor="text1"/>
          <w:sz w:val="24"/>
          <w:szCs w:val="24"/>
        </w:rPr>
        <w:t xml:space="preserve"> </w:t>
      </w:r>
      <w:r w:rsidRPr="00211FC2">
        <w:rPr>
          <w:color w:val="000000" w:themeColor="text1"/>
          <w:sz w:val="24"/>
          <w:szCs w:val="24"/>
        </w:rPr>
        <w:t>w</w:t>
      </w:r>
      <w:r w:rsidR="00E44845" w:rsidRPr="00211FC2">
        <w:rPr>
          <w:color w:val="000000" w:themeColor="text1"/>
          <w:sz w:val="24"/>
          <w:szCs w:val="24"/>
        </w:rPr>
        <w:t> </w:t>
      </w:r>
      <w:r w:rsidRPr="00211FC2">
        <w:rPr>
          <w:color w:val="000000" w:themeColor="text1"/>
          <w:sz w:val="24"/>
          <w:szCs w:val="24"/>
        </w:rPr>
        <w:t>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w:t>
      </w:r>
      <w:r w:rsidR="002F43F5" w:rsidRPr="00211FC2">
        <w:rPr>
          <w:color w:val="000000" w:themeColor="text1"/>
          <w:sz w:val="24"/>
          <w:szCs w:val="24"/>
        </w:rPr>
        <w:t>ść wykonywania tej działalności</w:t>
      </w:r>
      <w:r w:rsidR="00E44845" w:rsidRPr="00211FC2">
        <w:rPr>
          <w:color w:val="000000" w:themeColor="text1"/>
          <w:sz w:val="24"/>
          <w:szCs w:val="24"/>
        </w:rPr>
        <w:t xml:space="preserve"> </w:t>
      </w:r>
      <w:r w:rsidRPr="00211FC2">
        <w:rPr>
          <w:color w:val="000000" w:themeColor="text1"/>
          <w:sz w:val="24"/>
          <w:szCs w:val="24"/>
        </w:rPr>
        <w:t>przez inne podmioty.</w:t>
      </w:r>
    </w:p>
    <w:p w14:paraId="477CC829" w14:textId="2D7CD9F6" w:rsidR="00BF676F" w:rsidRPr="00211FC2" w:rsidRDefault="00BF676F" w:rsidP="00FD5D2E">
      <w:pPr>
        <w:pStyle w:val="Akapitzlist"/>
        <w:numPr>
          <w:ilvl w:val="0"/>
          <w:numId w:val="28"/>
        </w:numPr>
        <w:spacing w:before="120" w:after="120" w:line="276" w:lineRule="auto"/>
        <w:ind w:left="426" w:hanging="426"/>
        <w:contextualSpacing w:val="0"/>
        <w:rPr>
          <w:bCs/>
          <w:color w:val="000000" w:themeColor="text1"/>
          <w:sz w:val="24"/>
          <w:szCs w:val="24"/>
        </w:rPr>
      </w:pPr>
      <w:r w:rsidRPr="00211FC2">
        <w:rPr>
          <w:color w:val="000000" w:themeColor="text1"/>
          <w:sz w:val="24"/>
          <w:szCs w:val="24"/>
        </w:rPr>
        <w:t>Zgodnie z art. 39 ust. 8 ustawy wdrożeniowej podmiot, o który</w:t>
      </w:r>
      <w:r w:rsidR="002F43F5" w:rsidRPr="00211FC2">
        <w:rPr>
          <w:color w:val="000000" w:themeColor="text1"/>
          <w:sz w:val="24"/>
          <w:szCs w:val="24"/>
        </w:rPr>
        <w:t>m mowa</w:t>
      </w:r>
      <w:r w:rsidR="00E44845" w:rsidRPr="00211FC2">
        <w:rPr>
          <w:color w:val="000000" w:themeColor="text1"/>
          <w:sz w:val="24"/>
          <w:szCs w:val="24"/>
        </w:rPr>
        <w:t xml:space="preserve"> </w:t>
      </w:r>
      <w:r w:rsidRPr="00211FC2">
        <w:rPr>
          <w:color w:val="000000" w:themeColor="text1"/>
          <w:sz w:val="24"/>
          <w:szCs w:val="24"/>
        </w:rPr>
        <w:t>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1917B2BA" w14:textId="77777777" w:rsidR="00BF676F" w:rsidRPr="00211FC2" w:rsidRDefault="00BF676F" w:rsidP="00FD5D2E">
      <w:pPr>
        <w:pStyle w:val="Akapitzlist"/>
        <w:numPr>
          <w:ilvl w:val="0"/>
          <w:numId w:val="28"/>
        </w:numPr>
        <w:spacing w:before="120" w:after="120" w:line="276" w:lineRule="auto"/>
        <w:ind w:left="426" w:hanging="426"/>
        <w:contextualSpacing w:val="0"/>
        <w:rPr>
          <w:bCs/>
          <w:color w:val="000000" w:themeColor="text1"/>
          <w:sz w:val="24"/>
          <w:szCs w:val="24"/>
        </w:rPr>
      </w:pPr>
      <w:r w:rsidRPr="00211FC2">
        <w:rPr>
          <w:bCs/>
          <w:color w:val="000000" w:themeColor="text1"/>
          <w:sz w:val="24"/>
          <w:szCs w:val="24"/>
        </w:rPr>
        <w:t>Porozumienie lub umowa o partnerstwie</w:t>
      </w:r>
      <w:r w:rsidRPr="00211FC2">
        <w:rPr>
          <w:color w:val="000000" w:themeColor="text1"/>
          <w:sz w:val="24"/>
          <w:szCs w:val="24"/>
        </w:rPr>
        <w:t xml:space="preserve"> określają w szczególności:</w:t>
      </w:r>
    </w:p>
    <w:p w14:paraId="3D303747" w14:textId="77777777" w:rsidR="00BF676F" w:rsidRPr="00211FC2" w:rsidRDefault="00BF676F" w:rsidP="00FD5D2E">
      <w:pPr>
        <w:numPr>
          <w:ilvl w:val="0"/>
          <w:numId w:val="27"/>
        </w:numPr>
        <w:spacing w:before="120" w:after="120" w:line="276" w:lineRule="auto"/>
        <w:ind w:left="714" w:hanging="357"/>
        <w:rPr>
          <w:color w:val="000000" w:themeColor="text1"/>
          <w:sz w:val="24"/>
          <w:szCs w:val="24"/>
        </w:rPr>
      </w:pPr>
      <w:r w:rsidRPr="00211FC2">
        <w:rPr>
          <w:color w:val="000000" w:themeColor="text1"/>
          <w:sz w:val="24"/>
          <w:szCs w:val="24"/>
        </w:rPr>
        <w:t>przedmiot porozumienia albo umowy;</w:t>
      </w:r>
    </w:p>
    <w:p w14:paraId="7DC570FC" w14:textId="77777777" w:rsidR="00BF676F" w:rsidRPr="00211FC2" w:rsidRDefault="00BF676F" w:rsidP="00FD5D2E">
      <w:pPr>
        <w:numPr>
          <w:ilvl w:val="0"/>
          <w:numId w:val="27"/>
        </w:numPr>
        <w:spacing w:before="120" w:after="120" w:line="276" w:lineRule="auto"/>
        <w:ind w:left="714" w:hanging="357"/>
        <w:rPr>
          <w:color w:val="000000" w:themeColor="text1"/>
          <w:sz w:val="24"/>
          <w:szCs w:val="24"/>
        </w:rPr>
      </w:pPr>
      <w:r w:rsidRPr="00211FC2">
        <w:rPr>
          <w:color w:val="000000" w:themeColor="text1"/>
          <w:sz w:val="24"/>
          <w:szCs w:val="24"/>
        </w:rPr>
        <w:t>prawa i obowiązki stron;</w:t>
      </w:r>
    </w:p>
    <w:p w14:paraId="1A8C7DB8" w14:textId="77777777" w:rsidR="00BF676F" w:rsidRPr="00211FC2" w:rsidRDefault="00BF676F" w:rsidP="00FD5D2E">
      <w:pPr>
        <w:numPr>
          <w:ilvl w:val="0"/>
          <w:numId w:val="27"/>
        </w:numPr>
        <w:spacing w:before="120" w:after="120" w:line="276" w:lineRule="auto"/>
        <w:ind w:left="714" w:hanging="357"/>
        <w:rPr>
          <w:color w:val="000000" w:themeColor="text1"/>
          <w:sz w:val="24"/>
          <w:szCs w:val="24"/>
        </w:rPr>
      </w:pPr>
      <w:r w:rsidRPr="00211FC2">
        <w:rPr>
          <w:color w:val="000000" w:themeColor="text1"/>
          <w:sz w:val="24"/>
          <w:szCs w:val="24"/>
        </w:rPr>
        <w:t>zakres i formę udziału poszczególnych partnerów w projekcie, w tym zakres realizowanych przez nich zadań;</w:t>
      </w:r>
    </w:p>
    <w:p w14:paraId="1ABFAD39" w14:textId="77777777" w:rsidR="00BF676F" w:rsidRPr="00211FC2" w:rsidRDefault="00BF676F" w:rsidP="00FD5D2E">
      <w:pPr>
        <w:numPr>
          <w:ilvl w:val="0"/>
          <w:numId w:val="27"/>
        </w:numPr>
        <w:spacing w:before="120" w:after="120" w:line="276" w:lineRule="auto"/>
        <w:ind w:left="714" w:hanging="357"/>
        <w:rPr>
          <w:color w:val="000000" w:themeColor="text1"/>
          <w:sz w:val="24"/>
          <w:szCs w:val="24"/>
        </w:rPr>
      </w:pPr>
      <w:r w:rsidRPr="00211FC2">
        <w:rPr>
          <w:color w:val="000000" w:themeColor="text1"/>
          <w:sz w:val="24"/>
          <w:szCs w:val="24"/>
        </w:rPr>
        <w:t>partnera wiodącego uprawnionego do reprezentowania pozostałych partnerów projektu;</w:t>
      </w:r>
    </w:p>
    <w:p w14:paraId="46653215" w14:textId="77777777" w:rsidR="00BF676F" w:rsidRPr="00211FC2" w:rsidRDefault="00BF676F" w:rsidP="00FD5D2E">
      <w:pPr>
        <w:numPr>
          <w:ilvl w:val="0"/>
          <w:numId w:val="27"/>
        </w:numPr>
        <w:spacing w:before="120" w:after="120" w:line="276" w:lineRule="auto"/>
        <w:ind w:left="714" w:hanging="357"/>
        <w:rPr>
          <w:color w:val="000000" w:themeColor="text1"/>
          <w:sz w:val="24"/>
          <w:szCs w:val="24"/>
        </w:rPr>
      </w:pPr>
      <w:r w:rsidRPr="00211FC2">
        <w:rPr>
          <w:color w:val="000000" w:themeColor="text1"/>
          <w:sz w:val="24"/>
          <w:szCs w:val="24"/>
        </w:rPr>
        <w:t>sposób przekazywania dofinansowania na pokrycie kosztów ponoszonych przez poszczególnych partnerów projektu, umożliwiający określenie kwoty dofinansowania udzielonego każdemu z partnerów;</w:t>
      </w:r>
    </w:p>
    <w:p w14:paraId="333F2952" w14:textId="52CF433A" w:rsidR="00BF676F" w:rsidRPr="00211FC2" w:rsidRDefault="00BF676F" w:rsidP="00FD5D2E">
      <w:pPr>
        <w:numPr>
          <w:ilvl w:val="0"/>
          <w:numId w:val="27"/>
        </w:numPr>
        <w:spacing w:before="120" w:after="120" w:line="276" w:lineRule="auto"/>
        <w:ind w:left="714" w:hanging="357"/>
        <w:rPr>
          <w:color w:val="000000" w:themeColor="text1"/>
          <w:sz w:val="24"/>
          <w:szCs w:val="24"/>
        </w:rPr>
      </w:pPr>
      <w:r w:rsidRPr="00211FC2">
        <w:rPr>
          <w:color w:val="000000" w:themeColor="text1"/>
          <w:sz w:val="24"/>
          <w:szCs w:val="24"/>
        </w:rPr>
        <w:t>sposób postępowania w przypadku naruszenia lub niewywiązania się stron z</w:t>
      </w:r>
      <w:r w:rsidR="00E44845" w:rsidRPr="00211FC2">
        <w:rPr>
          <w:color w:val="000000" w:themeColor="text1"/>
          <w:sz w:val="24"/>
          <w:szCs w:val="24"/>
        </w:rPr>
        <w:t> </w:t>
      </w:r>
      <w:r w:rsidRPr="00211FC2">
        <w:rPr>
          <w:color w:val="000000" w:themeColor="text1"/>
          <w:sz w:val="24"/>
          <w:szCs w:val="24"/>
        </w:rPr>
        <w:t>porozumienia lub umowy.</w:t>
      </w:r>
    </w:p>
    <w:p w14:paraId="1920F287" w14:textId="77777777" w:rsidR="00BF676F" w:rsidRPr="00211FC2" w:rsidRDefault="00BF676F" w:rsidP="00FD5D2E">
      <w:pPr>
        <w:pStyle w:val="Akapitzlist"/>
        <w:numPr>
          <w:ilvl w:val="0"/>
          <w:numId w:val="59"/>
        </w:numPr>
        <w:spacing w:before="120" w:after="120" w:line="276" w:lineRule="auto"/>
        <w:ind w:left="426" w:hanging="426"/>
        <w:contextualSpacing w:val="0"/>
        <w:rPr>
          <w:color w:val="000000" w:themeColor="text1"/>
          <w:sz w:val="24"/>
          <w:szCs w:val="24"/>
        </w:rPr>
      </w:pPr>
      <w:r w:rsidRPr="00211FC2">
        <w:rPr>
          <w:bCs/>
          <w:color w:val="000000" w:themeColor="text1"/>
          <w:sz w:val="24"/>
          <w:szCs w:val="24"/>
        </w:rPr>
        <w:t>Stroną porozumienia ani umowy o partnerstwie nie może być podmiot wykluczony z możliwości otrzymania dofinansowania na podstawie przepisów odrębnych.</w:t>
      </w:r>
    </w:p>
    <w:p w14:paraId="2004E050" w14:textId="2B60D16E" w:rsidR="00BF676F" w:rsidRPr="00211FC2" w:rsidRDefault="00BF676F" w:rsidP="00FD5D2E">
      <w:pPr>
        <w:pStyle w:val="Akapitzlist"/>
        <w:numPr>
          <w:ilvl w:val="0"/>
          <w:numId w:val="59"/>
        </w:numPr>
        <w:spacing w:before="120" w:after="120" w:line="276" w:lineRule="auto"/>
        <w:ind w:left="426" w:hanging="426"/>
        <w:contextualSpacing w:val="0"/>
        <w:rPr>
          <w:color w:val="000000" w:themeColor="text1"/>
          <w:sz w:val="24"/>
          <w:szCs w:val="24"/>
        </w:rPr>
      </w:pPr>
      <w:r w:rsidRPr="00211FC2">
        <w:rPr>
          <w:color w:val="000000" w:themeColor="text1"/>
          <w:sz w:val="24"/>
          <w:szCs w:val="24"/>
        </w:rPr>
        <w:t>W przypadkach uzasadnionych koniec</w:t>
      </w:r>
      <w:r w:rsidR="002F43F5" w:rsidRPr="00211FC2">
        <w:rPr>
          <w:color w:val="000000" w:themeColor="text1"/>
          <w:sz w:val="24"/>
          <w:szCs w:val="24"/>
        </w:rPr>
        <w:t>znością zapewnienia prawidłowej</w:t>
      </w:r>
      <w:r w:rsidR="00E44845" w:rsidRPr="00211FC2">
        <w:rPr>
          <w:color w:val="000000" w:themeColor="text1"/>
          <w:sz w:val="24"/>
          <w:szCs w:val="24"/>
        </w:rPr>
        <w:t xml:space="preserve"> </w:t>
      </w:r>
      <w:r w:rsidRPr="00211FC2">
        <w:rPr>
          <w:color w:val="000000" w:themeColor="text1"/>
          <w:sz w:val="24"/>
          <w:szCs w:val="24"/>
        </w:rPr>
        <w:t>i</w:t>
      </w:r>
      <w:r w:rsidR="00E44845" w:rsidRPr="00211FC2">
        <w:rPr>
          <w:color w:val="000000" w:themeColor="text1"/>
          <w:sz w:val="24"/>
          <w:szCs w:val="24"/>
        </w:rPr>
        <w:t> </w:t>
      </w:r>
      <w:r w:rsidRPr="00211FC2">
        <w:rPr>
          <w:color w:val="000000" w:themeColor="text1"/>
          <w:sz w:val="24"/>
          <w:szCs w:val="24"/>
        </w:rPr>
        <w:t xml:space="preserve">terminowej realizacji projektu, za zgodą </w:t>
      </w:r>
      <w:r w:rsidR="002F43F5" w:rsidRPr="00211FC2">
        <w:rPr>
          <w:color w:val="000000" w:themeColor="text1"/>
          <w:sz w:val="24"/>
          <w:szCs w:val="24"/>
        </w:rPr>
        <w:t>IP</w:t>
      </w:r>
      <w:r w:rsidRPr="00211FC2">
        <w:rPr>
          <w:color w:val="000000" w:themeColor="text1"/>
          <w:sz w:val="24"/>
          <w:szCs w:val="24"/>
        </w:rPr>
        <w:t>, może nastąpić zmiana p</w:t>
      </w:r>
      <w:r w:rsidR="002F43F5" w:rsidRPr="00211FC2">
        <w:rPr>
          <w:color w:val="000000" w:themeColor="text1"/>
          <w:sz w:val="24"/>
          <w:szCs w:val="24"/>
        </w:rPr>
        <w:t>artnera,</w:t>
      </w:r>
      <w:r w:rsidR="00E44845" w:rsidRPr="00211FC2">
        <w:rPr>
          <w:color w:val="000000" w:themeColor="text1"/>
          <w:sz w:val="24"/>
          <w:szCs w:val="24"/>
        </w:rPr>
        <w:t xml:space="preserve"> </w:t>
      </w:r>
      <w:r w:rsidRPr="00211FC2">
        <w:rPr>
          <w:color w:val="000000" w:themeColor="text1"/>
          <w:sz w:val="24"/>
          <w:szCs w:val="24"/>
        </w:rPr>
        <w:t>z</w:t>
      </w:r>
      <w:r w:rsidR="00E44845" w:rsidRPr="00211FC2">
        <w:rPr>
          <w:color w:val="000000" w:themeColor="text1"/>
          <w:sz w:val="24"/>
          <w:szCs w:val="24"/>
        </w:rPr>
        <w:t> </w:t>
      </w:r>
      <w:r w:rsidRPr="00211FC2">
        <w:rPr>
          <w:color w:val="000000" w:themeColor="text1"/>
          <w:sz w:val="24"/>
          <w:szCs w:val="24"/>
        </w:rPr>
        <w:t>zastrzeżeniem iż zmiany nie mogą wpłynąć na spełnienie kryteriów wyboru projektu w sposób, który skutkowałby negatywną oceną tego projektu.</w:t>
      </w:r>
    </w:p>
    <w:p w14:paraId="4F4C1867" w14:textId="3DC2A691" w:rsidR="00CA2C43" w:rsidRPr="00211FC2" w:rsidRDefault="00BF676F" w:rsidP="00F57FB6">
      <w:pPr>
        <w:pStyle w:val="Nagwek2"/>
      </w:pPr>
      <w:bookmarkStart w:id="28" w:name="_Toc145576947"/>
      <w:r w:rsidRPr="00211FC2">
        <w:t>T</w:t>
      </w:r>
      <w:r w:rsidR="00DB0EB4" w:rsidRPr="00211FC2">
        <w:t>yp projekt</w:t>
      </w:r>
      <w:r w:rsidR="002A4DCA" w:rsidRPr="00211FC2">
        <w:t>u</w:t>
      </w:r>
      <w:bookmarkEnd w:id="28"/>
    </w:p>
    <w:p w14:paraId="4628097A" w14:textId="77777777" w:rsidR="00C54AA1" w:rsidRPr="0039000E" w:rsidRDefault="00106338" w:rsidP="0039000E">
      <w:pPr>
        <w:spacing w:before="120" w:after="120" w:line="276" w:lineRule="auto"/>
        <w:rPr>
          <w:rFonts w:asciiTheme="minorHAnsi" w:hAnsiTheme="minorHAnsi" w:cs="Calibri"/>
          <w:sz w:val="24"/>
          <w:szCs w:val="24"/>
        </w:rPr>
      </w:pPr>
      <w:r w:rsidRPr="0039000E">
        <w:rPr>
          <w:color w:val="000000" w:themeColor="text1"/>
          <w:sz w:val="24"/>
          <w:szCs w:val="24"/>
        </w:rPr>
        <w:t>W ramach naboru wsparcie może zostać udzielone wyłącznie w ramach typ</w:t>
      </w:r>
      <w:r w:rsidR="008C22DC" w:rsidRPr="0039000E">
        <w:rPr>
          <w:color w:val="000000" w:themeColor="text1"/>
          <w:sz w:val="24"/>
          <w:szCs w:val="24"/>
        </w:rPr>
        <w:t>u</w:t>
      </w:r>
      <w:r w:rsidRPr="0039000E">
        <w:rPr>
          <w:color w:val="000000" w:themeColor="text1"/>
          <w:sz w:val="24"/>
          <w:szCs w:val="24"/>
        </w:rPr>
        <w:t xml:space="preserve"> projektu (zgodnie z SZOP)</w:t>
      </w:r>
      <w:r w:rsidR="008C22DC" w:rsidRPr="0039000E">
        <w:rPr>
          <w:color w:val="000000" w:themeColor="text1"/>
          <w:sz w:val="24"/>
          <w:szCs w:val="24"/>
        </w:rPr>
        <w:t>:</w:t>
      </w:r>
      <w:r w:rsidR="008C22DC" w:rsidRPr="0039000E">
        <w:rPr>
          <w:rFonts w:asciiTheme="minorHAnsi" w:hAnsiTheme="minorHAnsi" w:cs="Calibri"/>
          <w:sz w:val="24"/>
          <w:szCs w:val="24"/>
        </w:rPr>
        <w:t xml:space="preserve"> </w:t>
      </w:r>
    </w:p>
    <w:p w14:paraId="666BD670" w14:textId="1B227135" w:rsidR="00106338" w:rsidRPr="0039000E" w:rsidRDefault="008C22DC" w:rsidP="007C781E">
      <w:pPr>
        <w:pStyle w:val="Akapitzlist"/>
        <w:numPr>
          <w:ilvl w:val="0"/>
          <w:numId w:val="112"/>
        </w:numPr>
        <w:spacing w:before="120" w:after="120" w:line="276" w:lineRule="auto"/>
        <w:contextualSpacing w:val="0"/>
        <w:rPr>
          <w:color w:val="000000" w:themeColor="text1"/>
          <w:sz w:val="24"/>
          <w:szCs w:val="24"/>
        </w:rPr>
      </w:pPr>
      <w:r w:rsidRPr="0039000E">
        <w:rPr>
          <w:color w:val="000000" w:themeColor="text1"/>
          <w:sz w:val="24"/>
          <w:szCs w:val="24"/>
        </w:rPr>
        <w:t>Realizacja usług rozwojowych, w tym w zakresie kompetencji cyfrowych i</w:t>
      </w:r>
      <w:r w:rsidR="00C54AA1" w:rsidRPr="0039000E">
        <w:rPr>
          <w:color w:val="000000" w:themeColor="text1"/>
          <w:sz w:val="24"/>
          <w:szCs w:val="24"/>
        </w:rPr>
        <w:t> </w:t>
      </w:r>
      <w:r w:rsidRPr="0039000E">
        <w:rPr>
          <w:color w:val="000000" w:themeColor="text1"/>
          <w:sz w:val="24"/>
          <w:szCs w:val="24"/>
        </w:rPr>
        <w:t>ekologicznych, dla osób dorosłych.</w:t>
      </w:r>
    </w:p>
    <w:p w14:paraId="6A95329B" w14:textId="3098970B" w:rsidR="00C54AA1" w:rsidRPr="0039000E" w:rsidRDefault="00C54AA1" w:rsidP="0039000E">
      <w:pPr>
        <w:spacing w:before="120" w:after="120" w:line="276" w:lineRule="auto"/>
        <w:rPr>
          <w:color w:val="000000" w:themeColor="text1"/>
          <w:sz w:val="24"/>
          <w:szCs w:val="24"/>
        </w:rPr>
      </w:pPr>
      <w:r w:rsidRPr="0039000E">
        <w:rPr>
          <w:color w:val="000000" w:themeColor="text1"/>
          <w:sz w:val="24"/>
          <w:szCs w:val="24"/>
        </w:rPr>
        <w:t xml:space="preserve">Realizacja powyższego typu projektu odbywać się </w:t>
      </w:r>
      <w:r w:rsidR="008E6993" w:rsidRPr="0039000E">
        <w:rPr>
          <w:color w:val="000000" w:themeColor="text1"/>
          <w:sz w:val="24"/>
          <w:szCs w:val="24"/>
        </w:rPr>
        <w:t>będzie</w:t>
      </w:r>
      <w:r w:rsidRPr="0039000E">
        <w:rPr>
          <w:color w:val="000000" w:themeColor="text1"/>
          <w:sz w:val="24"/>
          <w:szCs w:val="24"/>
        </w:rPr>
        <w:t xml:space="preserve"> w systemie popytowym</w:t>
      </w:r>
      <w:r w:rsidR="0039000E" w:rsidRPr="0039000E">
        <w:rPr>
          <w:color w:val="000000" w:themeColor="text1"/>
          <w:sz w:val="24"/>
          <w:szCs w:val="24"/>
        </w:rPr>
        <w:t>,</w:t>
      </w:r>
      <w:r w:rsidRPr="0039000E">
        <w:rPr>
          <w:color w:val="000000" w:themeColor="text1"/>
          <w:sz w:val="24"/>
          <w:szCs w:val="24"/>
        </w:rPr>
        <w:t xml:space="preserve"> a</w:t>
      </w:r>
      <w:r w:rsidR="008E6993" w:rsidRPr="0039000E">
        <w:rPr>
          <w:color w:val="000000" w:themeColor="text1"/>
          <w:sz w:val="24"/>
          <w:szCs w:val="24"/>
        </w:rPr>
        <w:t> </w:t>
      </w:r>
      <w:r w:rsidRPr="0039000E">
        <w:rPr>
          <w:color w:val="000000" w:themeColor="text1"/>
          <w:sz w:val="24"/>
          <w:szCs w:val="24"/>
        </w:rPr>
        <w:t xml:space="preserve">niniejszy nabór ma na celu wyłonienie operatora systemu popytowego </w:t>
      </w:r>
      <w:r w:rsidR="008E6993" w:rsidRPr="0039000E">
        <w:rPr>
          <w:color w:val="000000" w:themeColor="text1"/>
          <w:sz w:val="24"/>
          <w:szCs w:val="24"/>
        </w:rPr>
        <w:t>dla</w:t>
      </w:r>
      <w:r w:rsidRPr="0039000E">
        <w:rPr>
          <w:color w:val="000000" w:themeColor="text1"/>
          <w:sz w:val="24"/>
          <w:szCs w:val="24"/>
        </w:rPr>
        <w:t xml:space="preserve"> każd</w:t>
      </w:r>
      <w:r w:rsidR="008E6993" w:rsidRPr="0039000E">
        <w:rPr>
          <w:color w:val="000000" w:themeColor="text1"/>
          <w:sz w:val="24"/>
          <w:szCs w:val="24"/>
        </w:rPr>
        <w:t xml:space="preserve">ego </w:t>
      </w:r>
      <w:r w:rsidRPr="0039000E">
        <w:rPr>
          <w:color w:val="000000" w:themeColor="text1"/>
          <w:sz w:val="24"/>
          <w:szCs w:val="24"/>
        </w:rPr>
        <w:t>z</w:t>
      </w:r>
      <w:r w:rsidR="008E6993" w:rsidRPr="0039000E">
        <w:rPr>
          <w:color w:val="000000" w:themeColor="text1"/>
          <w:sz w:val="24"/>
          <w:szCs w:val="24"/>
        </w:rPr>
        <w:t> </w:t>
      </w:r>
      <w:r w:rsidRPr="0039000E">
        <w:rPr>
          <w:color w:val="000000" w:themeColor="text1"/>
          <w:sz w:val="24"/>
          <w:szCs w:val="24"/>
        </w:rPr>
        <w:t>trzech subregionów</w:t>
      </w:r>
      <w:r w:rsidR="001E1A7C">
        <w:rPr>
          <w:color w:val="000000" w:themeColor="text1"/>
          <w:sz w:val="24"/>
          <w:szCs w:val="24"/>
        </w:rPr>
        <w:t>,</w:t>
      </w:r>
      <w:r w:rsidRPr="0039000E">
        <w:rPr>
          <w:color w:val="000000" w:themeColor="text1"/>
          <w:sz w:val="24"/>
          <w:szCs w:val="24"/>
        </w:rPr>
        <w:t xml:space="preserve"> o których mowa w</w:t>
      </w:r>
      <w:r w:rsidR="008E6993" w:rsidRPr="0039000E">
        <w:rPr>
          <w:color w:val="000000" w:themeColor="text1"/>
          <w:sz w:val="24"/>
          <w:szCs w:val="24"/>
        </w:rPr>
        <w:t xml:space="preserve"> </w:t>
      </w:r>
      <w:r w:rsidR="001C48DC">
        <w:rPr>
          <w:color w:val="000000" w:themeColor="text1"/>
          <w:sz w:val="24"/>
          <w:szCs w:val="24"/>
        </w:rPr>
        <w:t>pod</w:t>
      </w:r>
      <w:r w:rsidR="008E6993" w:rsidRPr="0039000E">
        <w:rPr>
          <w:color w:val="000000" w:themeColor="text1"/>
          <w:sz w:val="24"/>
          <w:szCs w:val="24"/>
        </w:rPr>
        <w:t>rozdziale 2.1</w:t>
      </w:r>
      <w:r w:rsidRPr="0039000E">
        <w:rPr>
          <w:color w:val="000000" w:themeColor="text1"/>
          <w:sz w:val="24"/>
          <w:szCs w:val="24"/>
        </w:rPr>
        <w:t xml:space="preserve"> pkt.</w:t>
      </w:r>
      <w:r w:rsidR="008E6993" w:rsidRPr="0039000E">
        <w:rPr>
          <w:color w:val="000000" w:themeColor="text1"/>
          <w:sz w:val="24"/>
          <w:szCs w:val="24"/>
        </w:rPr>
        <w:t xml:space="preserve"> 5 niniejszego Regulaminu</w:t>
      </w:r>
      <w:r w:rsidR="00222271">
        <w:rPr>
          <w:color w:val="000000" w:themeColor="text1"/>
          <w:sz w:val="24"/>
          <w:szCs w:val="24"/>
        </w:rPr>
        <w:t xml:space="preserve"> wyboru projektów</w:t>
      </w:r>
      <w:r w:rsidR="008E6993" w:rsidRPr="0039000E">
        <w:rPr>
          <w:color w:val="000000" w:themeColor="text1"/>
          <w:sz w:val="24"/>
          <w:szCs w:val="24"/>
        </w:rPr>
        <w:t>.</w:t>
      </w:r>
    </w:p>
    <w:p w14:paraId="4FABFC74" w14:textId="7D1D3851" w:rsidR="00106338" w:rsidRPr="0039000E" w:rsidRDefault="00106338" w:rsidP="0039000E">
      <w:pPr>
        <w:spacing w:before="120" w:after="120" w:line="276" w:lineRule="auto"/>
        <w:rPr>
          <w:color w:val="000000" w:themeColor="text1"/>
          <w:sz w:val="24"/>
          <w:szCs w:val="24"/>
        </w:rPr>
      </w:pPr>
      <w:r w:rsidRPr="0039000E">
        <w:rPr>
          <w:color w:val="000000" w:themeColor="text1"/>
          <w:sz w:val="24"/>
          <w:szCs w:val="24"/>
        </w:rPr>
        <w:t>Przygotowany wniosek o dofinansowanie powinien być zgodny z Wytycznymi programów regionalnych.</w:t>
      </w:r>
    </w:p>
    <w:p w14:paraId="65361EA3" w14:textId="77777777" w:rsidR="00DB0EB4" w:rsidRPr="00211FC2" w:rsidRDefault="00DB0EB4" w:rsidP="00D9552A">
      <w:pPr>
        <w:pStyle w:val="Nagwek2"/>
      </w:pPr>
      <w:bookmarkStart w:id="29" w:name="_Toc145576948"/>
      <w:r w:rsidRPr="00211FC2">
        <w:t>Grupy docelowe</w:t>
      </w:r>
      <w:bookmarkEnd w:id="29"/>
    </w:p>
    <w:p w14:paraId="66BCC999" w14:textId="77777777" w:rsidR="001F6D85" w:rsidRPr="00211FC2" w:rsidRDefault="001F6D85" w:rsidP="0006682D">
      <w:pPr>
        <w:pStyle w:val="Akapitzlist"/>
        <w:numPr>
          <w:ilvl w:val="0"/>
          <w:numId w:val="72"/>
        </w:numPr>
        <w:shd w:val="clear" w:color="auto" w:fill="FFFFFF"/>
        <w:spacing w:after="120"/>
        <w:ind w:left="426" w:hanging="426"/>
        <w:contextualSpacing w:val="0"/>
        <w:rPr>
          <w:color w:val="000000" w:themeColor="text1"/>
          <w:sz w:val="24"/>
          <w:szCs w:val="24"/>
        </w:rPr>
      </w:pPr>
      <w:r w:rsidRPr="00211FC2">
        <w:rPr>
          <w:color w:val="000000" w:themeColor="text1"/>
          <w:spacing w:val="-1"/>
          <w:sz w:val="24"/>
          <w:szCs w:val="24"/>
        </w:rPr>
        <w:t>Struktura grupy docelowej:</w:t>
      </w:r>
    </w:p>
    <w:p w14:paraId="665DE8DC" w14:textId="74D0D261" w:rsidR="008C22DC" w:rsidRDefault="008C22DC" w:rsidP="008C22DC">
      <w:pPr>
        <w:pStyle w:val="Akapitzlist"/>
        <w:shd w:val="clear" w:color="auto" w:fill="FFFFFF"/>
        <w:spacing w:before="120" w:after="120" w:line="276" w:lineRule="auto"/>
        <w:ind w:left="426"/>
        <w:contextualSpacing w:val="0"/>
        <w:rPr>
          <w:color w:val="000000" w:themeColor="text1"/>
          <w:spacing w:val="-2"/>
          <w:sz w:val="24"/>
          <w:szCs w:val="24"/>
        </w:rPr>
      </w:pPr>
      <w:r w:rsidRPr="008C22DC">
        <w:rPr>
          <w:color w:val="000000" w:themeColor="text1"/>
          <w:spacing w:val="-2"/>
          <w:sz w:val="24"/>
          <w:szCs w:val="24"/>
        </w:rPr>
        <w:t>Osoby dorosłe, które z własnej inicjatywy zainteresowane są podniesieniem swoich umiejętności lub nabyciem kwalifikacji w tym kompetencji. Jedną z grup priorytetowych stanowią pracownicy opieki długoterminowej, a także obywatele Ukrainy, którzy znaleźli zatrudnienie w województwie podlaskim po opuszczeniu ojczyzny, w związku z wybuchem w Ukrainie konfliktu zbrojnego.</w:t>
      </w:r>
    </w:p>
    <w:p w14:paraId="0B53C0C1" w14:textId="22B87604" w:rsidR="00E91A92" w:rsidRPr="00E91A92" w:rsidRDefault="00E91A92" w:rsidP="008C22DC">
      <w:pPr>
        <w:pStyle w:val="Akapitzlist"/>
        <w:shd w:val="clear" w:color="auto" w:fill="FFFFFF"/>
        <w:spacing w:before="120" w:after="120" w:line="276" w:lineRule="auto"/>
        <w:ind w:left="426"/>
        <w:contextualSpacing w:val="0"/>
        <w:rPr>
          <w:b/>
          <w:bCs/>
          <w:color w:val="000000" w:themeColor="text1"/>
          <w:spacing w:val="-2"/>
          <w:sz w:val="24"/>
          <w:szCs w:val="24"/>
        </w:rPr>
      </w:pPr>
      <w:r w:rsidRPr="00E91A92">
        <w:rPr>
          <w:b/>
          <w:bCs/>
          <w:color w:val="000000" w:themeColor="text1"/>
          <w:spacing w:val="-2"/>
          <w:sz w:val="24"/>
          <w:szCs w:val="24"/>
        </w:rPr>
        <w:t>Uwaga!</w:t>
      </w:r>
    </w:p>
    <w:p w14:paraId="216E54A2" w14:textId="3BB85C22" w:rsidR="00E91A92" w:rsidRPr="00E91A92" w:rsidRDefault="00E91A92" w:rsidP="008C22DC">
      <w:pPr>
        <w:pStyle w:val="Akapitzlist"/>
        <w:shd w:val="clear" w:color="auto" w:fill="FFFFFF"/>
        <w:spacing w:before="120" w:after="120" w:line="276" w:lineRule="auto"/>
        <w:ind w:left="426"/>
        <w:contextualSpacing w:val="0"/>
        <w:rPr>
          <w:color w:val="000000" w:themeColor="text1"/>
          <w:spacing w:val="-2"/>
          <w:sz w:val="24"/>
          <w:szCs w:val="24"/>
        </w:rPr>
      </w:pPr>
      <w:r>
        <w:rPr>
          <w:color w:val="000000" w:themeColor="text1"/>
          <w:spacing w:val="-2"/>
          <w:sz w:val="24"/>
          <w:szCs w:val="24"/>
        </w:rPr>
        <w:t>Operator zapewnia, że d</w:t>
      </w:r>
      <w:r w:rsidRPr="00E91A92">
        <w:rPr>
          <w:color w:val="000000" w:themeColor="text1"/>
          <w:spacing w:val="-2"/>
          <w:sz w:val="24"/>
          <w:szCs w:val="24"/>
        </w:rPr>
        <w:t xml:space="preserve">ziałania </w:t>
      </w:r>
      <w:r>
        <w:rPr>
          <w:color w:val="000000" w:themeColor="text1"/>
          <w:spacing w:val="-2"/>
          <w:sz w:val="24"/>
          <w:szCs w:val="24"/>
        </w:rPr>
        <w:t xml:space="preserve">skierowane do pracowników opieki długoterminowej </w:t>
      </w:r>
      <w:r w:rsidRPr="00E91A92">
        <w:rPr>
          <w:color w:val="000000" w:themeColor="text1"/>
          <w:spacing w:val="-2"/>
          <w:sz w:val="24"/>
          <w:szCs w:val="24"/>
        </w:rPr>
        <w:t xml:space="preserve">nie mają charakteru podyplomowych szkoleń skierowanych do personelu medycznego w opiece długoterminowej. </w:t>
      </w:r>
    </w:p>
    <w:p w14:paraId="5C711FBC" w14:textId="77777777" w:rsidR="00C9321E" w:rsidRPr="00211FC2" w:rsidRDefault="00C9321E" w:rsidP="0006682D">
      <w:pPr>
        <w:pStyle w:val="Akapitzlist"/>
        <w:numPr>
          <w:ilvl w:val="0"/>
          <w:numId w:val="72"/>
        </w:numPr>
        <w:shd w:val="clear" w:color="auto" w:fill="FFFFFF"/>
        <w:spacing w:before="120" w:after="120" w:line="276" w:lineRule="auto"/>
        <w:ind w:left="425" w:hanging="425"/>
        <w:contextualSpacing w:val="0"/>
        <w:rPr>
          <w:color w:val="000000" w:themeColor="text1"/>
          <w:sz w:val="24"/>
          <w:szCs w:val="24"/>
        </w:rPr>
      </w:pPr>
      <w:r w:rsidRPr="00211FC2">
        <w:rPr>
          <w:color w:val="000000" w:themeColor="text1"/>
          <w:spacing w:val="-1"/>
          <w:sz w:val="24"/>
          <w:szCs w:val="24"/>
        </w:rPr>
        <w:t>Beneficjent zobowiązany jest do objęcia wsparciem w ramach projektu osób zamieszkujących obszar województwa podlaskiego:</w:t>
      </w:r>
    </w:p>
    <w:p w14:paraId="539CCC5B" w14:textId="0A2B943A" w:rsidR="00C9321E" w:rsidRPr="00211FC2" w:rsidRDefault="00C9321E" w:rsidP="0006682D">
      <w:pPr>
        <w:pStyle w:val="Akapitzlist"/>
        <w:numPr>
          <w:ilvl w:val="0"/>
          <w:numId w:val="73"/>
        </w:numPr>
        <w:shd w:val="clear" w:color="auto" w:fill="FFFFFF"/>
        <w:spacing w:before="120" w:after="120" w:line="276" w:lineRule="auto"/>
        <w:ind w:left="1281" w:hanging="357"/>
        <w:contextualSpacing w:val="0"/>
        <w:rPr>
          <w:color w:val="000000" w:themeColor="text1"/>
          <w:spacing w:val="-2"/>
          <w:sz w:val="24"/>
          <w:szCs w:val="24"/>
        </w:rPr>
      </w:pPr>
      <w:r w:rsidRPr="00211FC2">
        <w:rPr>
          <w:color w:val="000000" w:themeColor="text1"/>
          <w:spacing w:val="-1"/>
          <w:sz w:val="24"/>
          <w:szCs w:val="24"/>
        </w:rPr>
        <w:t>dla subregionu białostockiego zamieszkujących powiaty: m. Białystok, powiat białostocki,</w:t>
      </w:r>
    </w:p>
    <w:p w14:paraId="343D5E5F" w14:textId="00F41AB8" w:rsidR="00C9321E" w:rsidRPr="00211FC2" w:rsidRDefault="00C9321E" w:rsidP="0006682D">
      <w:pPr>
        <w:pStyle w:val="Akapitzlist"/>
        <w:numPr>
          <w:ilvl w:val="0"/>
          <w:numId w:val="73"/>
        </w:numPr>
        <w:shd w:val="clear" w:color="auto" w:fill="FFFFFF"/>
        <w:spacing w:before="120" w:after="120" w:line="276" w:lineRule="auto"/>
        <w:ind w:left="1281" w:hanging="357"/>
        <w:contextualSpacing w:val="0"/>
        <w:rPr>
          <w:color w:val="000000" w:themeColor="text1"/>
          <w:spacing w:val="-2"/>
          <w:sz w:val="24"/>
          <w:szCs w:val="24"/>
        </w:rPr>
      </w:pPr>
      <w:r w:rsidRPr="00211FC2">
        <w:rPr>
          <w:color w:val="000000" w:themeColor="text1"/>
          <w:spacing w:val="-1"/>
          <w:sz w:val="24"/>
          <w:szCs w:val="24"/>
        </w:rPr>
        <w:t>dla subregionu suwalskiego zamieszkujących powiaty: m. Suwałki, powiat augustowski, grajewski, moniecki, sejneński, sokólski, suwalski,</w:t>
      </w:r>
    </w:p>
    <w:p w14:paraId="638FE8AB" w14:textId="37C88672" w:rsidR="00C9321E" w:rsidRPr="00211FC2" w:rsidRDefault="00C9321E" w:rsidP="0006682D">
      <w:pPr>
        <w:pStyle w:val="Akapitzlist"/>
        <w:numPr>
          <w:ilvl w:val="0"/>
          <w:numId w:val="73"/>
        </w:numPr>
        <w:shd w:val="clear" w:color="auto" w:fill="FFFFFF"/>
        <w:spacing w:before="120" w:after="120" w:line="276" w:lineRule="auto"/>
        <w:ind w:left="1281" w:hanging="357"/>
        <w:contextualSpacing w:val="0"/>
        <w:rPr>
          <w:color w:val="000000" w:themeColor="text1"/>
          <w:spacing w:val="-2"/>
          <w:sz w:val="24"/>
          <w:szCs w:val="24"/>
        </w:rPr>
      </w:pPr>
      <w:r w:rsidRPr="00211FC2">
        <w:rPr>
          <w:color w:val="000000" w:themeColor="text1"/>
          <w:spacing w:val="-1"/>
          <w:sz w:val="24"/>
          <w:szCs w:val="24"/>
        </w:rPr>
        <w:t>dla subregionu łomżyńskiego zamieszkujących powiaty: m. Łomża, powiat bielski, hajnowski, kolneński, łomżyński, siemiatycki, wysokomazowiecki, zambrowski.</w:t>
      </w:r>
    </w:p>
    <w:p w14:paraId="3485DEDF" w14:textId="78D053F8" w:rsidR="00E337D8" w:rsidRPr="00211FC2" w:rsidRDefault="00D028E9" w:rsidP="0006682D">
      <w:pPr>
        <w:pStyle w:val="Akapitzlist"/>
        <w:numPr>
          <w:ilvl w:val="0"/>
          <w:numId w:val="72"/>
        </w:numPr>
        <w:shd w:val="clear" w:color="auto" w:fill="FFFFFF"/>
        <w:tabs>
          <w:tab w:val="left" w:pos="422"/>
        </w:tabs>
        <w:spacing w:before="120" w:after="120" w:line="276" w:lineRule="auto"/>
        <w:ind w:left="425" w:hanging="425"/>
        <w:contextualSpacing w:val="0"/>
        <w:rPr>
          <w:color w:val="000000" w:themeColor="text1"/>
          <w:spacing w:val="-17"/>
          <w:sz w:val="24"/>
          <w:szCs w:val="24"/>
        </w:rPr>
      </w:pPr>
      <w:r w:rsidRPr="00211FC2">
        <w:rPr>
          <w:color w:val="000000" w:themeColor="text1"/>
          <w:sz w:val="24"/>
          <w:szCs w:val="24"/>
        </w:rPr>
        <w:t>Uczestnikiem projektu jest osoba fizyczna bezpo</w:t>
      </w:r>
      <w:r w:rsidRPr="00211FC2">
        <w:rPr>
          <w:rFonts w:cs="Times New Roman"/>
          <w:color w:val="000000" w:themeColor="text1"/>
          <w:sz w:val="24"/>
          <w:szCs w:val="24"/>
        </w:rPr>
        <w:t>ś</w:t>
      </w:r>
      <w:r w:rsidRPr="00211FC2">
        <w:rPr>
          <w:color w:val="000000" w:themeColor="text1"/>
          <w:sz w:val="24"/>
          <w:szCs w:val="24"/>
        </w:rPr>
        <w:t>rednio korzystaj</w:t>
      </w:r>
      <w:r w:rsidRPr="00211FC2">
        <w:rPr>
          <w:rFonts w:cs="Times New Roman"/>
          <w:color w:val="000000" w:themeColor="text1"/>
          <w:sz w:val="24"/>
          <w:szCs w:val="24"/>
        </w:rPr>
        <w:t>ą</w:t>
      </w:r>
      <w:r w:rsidRPr="00211FC2">
        <w:rPr>
          <w:color w:val="000000" w:themeColor="text1"/>
          <w:sz w:val="24"/>
          <w:szCs w:val="24"/>
        </w:rPr>
        <w:t>ca</w:t>
      </w:r>
      <w:r w:rsidR="0017579E" w:rsidRPr="00211FC2">
        <w:rPr>
          <w:color w:val="000000" w:themeColor="text1"/>
          <w:sz w:val="24"/>
          <w:szCs w:val="24"/>
        </w:rPr>
        <w:t xml:space="preserve"> z </w:t>
      </w:r>
      <w:r w:rsidRPr="00211FC2">
        <w:rPr>
          <w:color w:val="000000" w:themeColor="text1"/>
          <w:sz w:val="24"/>
          <w:szCs w:val="24"/>
        </w:rPr>
        <w:t>interwencji EFS+. Jako uczestnik</w:t>
      </w:r>
      <w:r w:rsidRPr="00211FC2">
        <w:rPr>
          <w:rFonts w:cs="Times New Roman"/>
          <w:color w:val="000000" w:themeColor="text1"/>
          <w:sz w:val="24"/>
          <w:szCs w:val="24"/>
        </w:rPr>
        <w:t>ó</w:t>
      </w:r>
      <w:r w:rsidRPr="00211FC2">
        <w:rPr>
          <w:color w:val="000000" w:themeColor="text1"/>
          <w:sz w:val="24"/>
          <w:szCs w:val="24"/>
        </w:rPr>
        <w:t>w wykazuje si</w:t>
      </w:r>
      <w:r w:rsidRPr="00211FC2">
        <w:rPr>
          <w:rFonts w:cs="Times New Roman"/>
          <w:color w:val="000000" w:themeColor="text1"/>
          <w:sz w:val="24"/>
          <w:szCs w:val="24"/>
        </w:rPr>
        <w:t>ę</w:t>
      </w:r>
      <w:r w:rsidRPr="00211FC2">
        <w:rPr>
          <w:color w:val="000000" w:themeColor="text1"/>
          <w:sz w:val="24"/>
          <w:szCs w:val="24"/>
        </w:rPr>
        <w:t xml:space="preserve"> wy</w:t>
      </w:r>
      <w:r w:rsidRPr="00211FC2">
        <w:rPr>
          <w:rFonts w:cs="Times New Roman"/>
          <w:color w:val="000000" w:themeColor="text1"/>
          <w:sz w:val="24"/>
          <w:szCs w:val="24"/>
        </w:rPr>
        <w:t>łą</w:t>
      </w:r>
      <w:r w:rsidR="00B60044" w:rsidRPr="00211FC2">
        <w:rPr>
          <w:color w:val="000000" w:themeColor="text1"/>
          <w:sz w:val="24"/>
          <w:szCs w:val="24"/>
        </w:rPr>
        <w:t>cznie te osoby,</w:t>
      </w:r>
      <w:r w:rsidR="00E44845" w:rsidRPr="00211FC2">
        <w:rPr>
          <w:color w:val="000000" w:themeColor="text1"/>
          <w:sz w:val="24"/>
          <w:szCs w:val="24"/>
        </w:rPr>
        <w:t xml:space="preserve">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w:t>
      </w:r>
      <w:r w:rsidR="00525C6D" w:rsidRPr="00211FC2">
        <w:rPr>
          <w:color w:val="000000" w:themeColor="text1"/>
          <w:sz w:val="24"/>
          <w:szCs w:val="24"/>
        </w:rPr>
        <w:t xml:space="preserve"> </w:t>
      </w:r>
      <w:r w:rsidRPr="00211FC2">
        <w:rPr>
          <w:color w:val="000000" w:themeColor="text1"/>
          <w:sz w:val="24"/>
          <w:szCs w:val="24"/>
        </w:rPr>
        <w:t>mo</w:t>
      </w:r>
      <w:r w:rsidRPr="00211FC2">
        <w:rPr>
          <w:rFonts w:cs="Times New Roman"/>
          <w:color w:val="000000" w:themeColor="text1"/>
          <w:sz w:val="24"/>
          <w:szCs w:val="24"/>
        </w:rPr>
        <w:t>ż</w:t>
      </w:r>
      <w:r w:rsidRPr="00211FC2">
        <w:rPr>
          <w:color w:val="000000" w:themeColor="text1"/>
          <w:sz w:val="24"/>
          <w:szCs w:val="24"/>
        </w:rPr>
        <w:t>na zidentyfikowa</w:t>
      </w:r>
      <w:r w:rsidRPr="00211FC2">
        <w:rPr>
          <w:rFonts w:cs="Times New Roman"/>
          <w:color w:val="000000" w:themeColor="text1"/>
          <w:sz w:val="24"/>
          <w:szCs w:val="24"/>
        </w:rPr>
        <w:t>ć</w:t>
      </w:r>
      <w:r w:rsidR="0017579E" w:rsidRPr="00211FC2">
        <w:rPr>
          <w:color w:val="000000" w:themeColor="text1"/>
          <w:sz w:val="24"/>
          <w:szCs w:val="24"/>
        </w:rPr>
        <w:t xml:space="preserve"> i </w:t>
      </w:r>
      <w:r w:rsidRPr="00211FC2">
        <w:rPr>
          <w:color w:val="000000" w:themeColor="text1"/>
          <w:sz w:val="24"/>
          <w:szCs w:val="24"/>
        </w:rPr>
        <w:t>uzyska</w:t>
      </w:r>
      <w:r w:rsidRPr="00211FC2">
        <w:rPr>
          <w:rFonts w:cs="Times New Roman"/>
          <w:color w:val="000000" w:themeColor="text1"/>
          <w:sz w:val="24"/>
          <w:szCs w:val="24"/>
        </w:rPr>
        <w:t>ć</w:t>
      </w:r>
      <w:r w:rsidRPr="00211FC2">
        <w:rPr>
          <w:color w:val="000000" w:themeColor="text1"/>
          <w:sz w:val="24"/>
          <w:szCs w:val="24"/>
        </w:rPr>
        <w:t xml:space="preserve"> od nich dane niezb</w:t>
      </w:r>
      <w:r w:rsidRPr="00211FC2">
        <w:rPr>
          <w:rFonts w:cs="Times New Roman"/>
          <w:color w:val="000000" w:themeColor="text1"/>
          <w:sz w:val="24"/>
          <w:szCs w:val="24"/>
        </w:rPr>
        <w:t>ę</w:t>
      </w:r>
      <w:r w:rsidRPr="00211FC2">
        <w:rPr>
          <w:color w:val="000000" w:themeColor="text1"/>
          <w:sz w:val="24"/>
          <w:szCs w:val="24"/>
        </w:rPr>
        <w:t>dne do okre</w:t>
      </w:r>
      <w:r w:rsidRPr="00211FC2">
        <w:rPr>
          <w:rFonts w:cs="Times New Roman"/>
          <w:color w:val="000000" w:themeColor="text1"/>
          <w:sz w:val="24"/>
          <w:szCs w:val="24"/>
        </w:rPr>
        <w:t>ś</w:t>
      </w:r>
      <w:r w:rsidRPr="00211FC2">
        <w:rPr>
          <w:color w:val="000000" w:themeColor="text1"/>
          <w:sz w:val="24"/>
          <w:szCs w:val="24"/>
        </w:rPr>
        <w:t>lenia mi</w:t>
      </w:r>
      <w:r w:rsidRPr="00211FC2">
        <w:rPr>
          <w:rFonts w:cs="Times New Roman"/>
          <w:color w:val="000000" w:themeColor="text1"/>
          <w:sz w:val="24"/>
          <w:szCs w:val="24"/>
        </w:rPr>
        <w:t>ę</w:t>
      </w:r>
      <w:r w:rsidRPr="00211FC2">
        <w:rPr>
          <w:color w:val="000000" w:themeColor="text1"/>
          <w:sz w:val="24"/>
          <w:szCs w:val="24"/>
        </w:rPr>
        <w:t>dzy</w:t>
      </w:r>
      <w:r w:rsidR="00285FEF" w:rsidRPr="00211FC2">
        <w:rPr>
          <w:color w:val="000000" w:themeColor="text1"/>
          <w:sz w:val="24"/>
          <w:szCs w:val="24"/>
        </w:rPr>
        <w:t xml:space="preserve"> </w:t>
      </w:r>
      <w:r w:rsidRPr="00211FC2">
        <w:rPr>
          <w:color w:val="000000" w:themeColor="text1"/>
          <w:spacing w:val="-1"/>
          <w:sz w:val="24"/>
          <w:szCs w:val="24"/>
        </w:rPr>
        <w:t>innymi wsp</w:t>
      </w:r>
      <w:r w:rsidRPr="00211FC2">
        <w:rPr>
          <w:rFonts w:cs="Times New Roman"/>
          <w:color w:val="000000" w:themeColor="text1"/>
          <w:spacing w:val="-1"/>
          <w:sz w:val="24"/>
          <w:szCs w:val="24"/>
        </w:rPr>
        <w:t>ó</w:t>
      </w:r>
      <w:r w:rsidRPr="00211FC2">
        <w:rPr>
          <w:color w:val="000000" w:themeColor="text1"/>
          <w:spacing w:val="-1"/>
          <w:sz w:val="24"/>
          <w:szCs w:val="24"/>
        </w:rPr>
        <w:t>lnych wska</w:t>
      </w:r>
      <w:r w:rsidRPr="00211FC2">
        <w:rPr>
          <w:rFonts w:cs="Times New Roman"/>
          <w:color w:val="000000" w:themeColor="text1"/>
          <w:spacing w:val="-1"/>
          <w:sz w:val="24"/>
          <w:szCs w:val="24"/>
        </w:rPr>
        <w:t>ź</w:t>
      </w:r>
      <w:r w:rsidRPr="00211FC2">
        <w:rPr>
          <w:color w:val="000000" w:themeColor="text1"/>
          <w:spacing w:val="-1"/>
          <w:sz w:val="24"/>
          <w:szCs w:val="24"/>
        </w:rPr>
        <w:t>nik</w:t>
      </w:r>
      <w:r w:rsidRPr="00211FC2">
        <w:rPr>
          <w:rFonts w:cs="Times New Roman"/>
          <w:color w:val="000000" w:themeColor="text1"/>
          <w:spacing w:val="-1"/>
          <w:sz w:val="24"/>
          <w:szCs w:val="24"/>
        </w:rPr>
        <w:t>ó</w:t>
      </w:r>
      <w:r w:rsidRPr="00211FC2">
        <w:rPr>
          <w:color w:val="000000" w:themeColor="text1"/>
          <w:spacing w:val="-1"/>
          <w:sz w:val="24"/>
          <w:szCs w:val="24"/>
        </w:rPr>
        <w:t>w produktu (w przypadku os</w:t>
      </w:r>
      <w:r w:rsidRPr="00211FC2">
        <w:rPr>
          <w:rFonts w:cs="Times New Roman"/>
          <w:color w:val="000000" w:themeColor="text1"/>
          <w:spacing w:val="-1"/>
          <w:sz w:val="24"/>
          <w:szCs w:val="24"/>
        </w:rPr>
        <w:t>ó</w:t>
      </w:r>
      <w:r w:rsidRPr="00211FC2">
        <w:rPr>
          <w:color w:val="000000" w:themeColor="text1"/>
          <w:spacing w:val="-1"/>
          <w:sz w:val="24"/>
          <w:szCs w:val="24"/>
        </w:rPr>
        <w:t>b fizycznych</w:t>
      </w:r>
      <w:r w:rsidR="00285FEF" w:rsidRPr="00211FC2">
        <w:rPr>
          <w:color w:val="000000" w:themeColor="text1"/>
          <w:spacing w:val="-1"/>
          <w:sz w:val="24"/>
          <w:szCs w:val="24"/>
        </w:rPr>
        <w:t xml:space="preserve"> </w:t>
      </w:r>
      <w:r w:rsidRPr="00211FC2">
        <w:rPr>
          <w:color w:val="000000" w:themeColor="text1"/>
          <w:spacing w:val="-1"/>
          <w:sz w:val="24"/>
          <w:szCs w:val="24"/>
        </w:rPr>
        <w:t>dotycz</w:t>
      </w:r>
      <w:r w:rsidRPr="00211FC2">
        <w:rPr>
          <w:rFonts w:cs="Times New Roman"/>
          <w:color w:val="000000" w:themeColor="text1"/>
          <w:spacing w:val="-1"/>
          <w:sz w:val="24"/>
          <w:szCs w:val="24"/>
        </w:rPr>
        <w:t>ą</w:t>
      </w:r>
      <w:r w:rsidRPr="00211FC2">
        <w:rPr>
          <w:color w:val="000000" w:themeColor="text1"/>
          <w:spacing w:val="-1"/>
          <w:sz w:val="24"/>
          <w:szCs w:val="24"/>
        </w:rPr>
        <w:t>cych co najmniej p</w:t>
      </w:r>
      <w:r w:rsidRPr="00211FC2">
        <w:rPr>
          <w:rFonts w:cs="Times New Roman"/>
          <w:color w:val="000000" w:themeColor="text1"/>
          <w:spacing w:val="-1"/>
          <w:sz w:val="24"/>
          <w:szCs w:val="24"/>
        </w:rPr>
        <w:t>ł</w:t>
      </w:r>
      <w:r w:rsidRPr="00211FC2">
        <w:rPr>
          <w:color w:val="000000" w:themeColor="text1"/>
          <w:spacing w:val="-1"/>
          <w:sz w:val="24"/>
          <w:szCs w:val="24"/>
        </w:rPr>
        <w:t>ci, statusu na rynku pracy, wieku, wykszta</w:t>
      </w:r>
      <w:r w:rsidRPr="00211FC2">
        <w:rPr>
          <w:rFonts w:cs="Times New Roman"/>
          <w:color w:val="000000" w:themeColor="text1"/>
          <w:spacing w:val="-1"/>
          <w:sz w:val="24"/>
          <w:szCs w:val="24"/>
        </w:rPr>
        <w:t>ł</w:t>
      </w:r>
      <w:r w:rsidRPr="00211FC2">
        <w:rPr>
          <w:color w:val="000000" w:themeColor="text1"/>
          <w:spacing w:val="-1"/>
          <w:sz w:val="24"/>
          <w:szCs w:val="24"/>
        </w:rPr>
        <w:t>cenia)</w:t>
      </w:r>
      <w:r w:rsidR="0017579E" w:rsidRPr="00211FC2">
        <w:rPr>
          <w:color w:val="000000" w:themeColor="text1"/>
          <w:spacing w:val="-1"/>
          <w:sz w:val="24"/>
          <w:szCs w:val="24"/>
        </w:rPr>
        <w:t xml:space="preserve"> i </w:t>
      </w:r>
      <w:r w:rsidRPr="00211FC2">
        <w:rPr>
          <w:color w:val="000000" w:themeColor="text1"/>
          <w:spacing w:val="-1"/>
          <w:sz w:val="24"/>
          <w:szCs w:val="24"/>
        </w:rPr>
        <w:t>dla</w:t>
      </w:r>
      <w:r w:rsidR="003C6193" w:rsidRPr="00211FC2">
        <w:rPr>
          <w:color w:val="000000" w:themeColor="text1"/>
          <w:spacing w:val="-1"/>
          <w:sz w:val="24"/>
          <w:szCs w:val="24"/>
        </w:rPr>
        <w:t xml:space="preserve">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rych planowane jest poniesienie okre</w:t>
      </w:r>
      <w:r w:rsidRPr="00211FC2">
        <w:rPr>
          <w:rFonts w:cs="Times New Roman"/>
          <w:color w:val="000000" w:themeColor="text1"/>
          <w:sz w:val="24"/>
          <w:szCs w:val="24"/>
        </w:rPr>
        <w:t>ś</w:t>
      </w:r>
      <w:r w:rsidRPr="00211FC2">
        <w:rPr>
          <w:color w:val="000000" w:themeColor="text1"/>
          <w:sz w:val="24"/>
          <w:szCs w:val="24"/>
        </w:rPr>
        <w:t>lonego wydatku. Os</w:t>
      </w:r>
      <w:r w:rsidRPr="00211FC2">
        <w:rPr>
          <w:rFonts w:cs="Times New Roman"/>
          <w:color w:val="000000" w:themeColor="text1"/>
          <w:sz w:val="24"/>
          <w:szCs w:val="24"/>
        </w:rPr>
        <w:t>ó</w:t>
      </w:r>
      <w:r w:rsidRPr="00211FC2">
        <w:rPr>
          <w:color w:val="000000" w:themeColor="text1"/>
          <w:sz w:val="24"/>
          <w:szCs w:val="24"/>
        </w:rPr>
        <w:t>b</w:t>
      </w:r>
      <w:r w:rsidR="00285FEF" w:rsidRPr="00211FC2">
        <w:rPr>
          <w:color w:val="000000" w:themeColor="text1"/>
          <w:sz w:val="24"/>
          <w:szCs w:val="24"/>
        </w:rPr>
        <w:t xml:space="preserve"> </w:t>
      </w:r>
      <w:r w:rsidRPr="00211FC2">
        <w:rPr>
          <w:color w:val="000000" w:themeColor="text1"/>
          <w:sz w:val="24"/>
          <w:szCs w:val="24"/>
        </w:rPr>
        <w:t>niekorzystaj</w:t>
      </w:r>
      <w:r w:rsidRPr="00211FC2">
        <w:rPr>
          <w:rFonts w:cs="Times New Roman"/>
          <w:color w:val="000000" w:themeColor="text1"/>
          <w:sz w:val="24"/>
          <w:szCs w:val="24"/>
        </w:rPr>
        <w:t>ą</w:t>
      </w:r>
      <w:r w:rsidRPr="00211FC2">
        <w:rPr>
          <w:color w:val="000000" w:themeColor="text1"/>
          <w:sz w:val="24"/>
          <w:szCs w:val="24"/>
        </w:rPr>
        <w:t>cych</w:t>
      </w:r>
      <w:r w:rsidR="0017579E" w:rsidRPr="00211FC2">
        <w:rPr>
          <w:color w:val="000000" w:themeColor="text1"/>
          <w:sz w:val="24"/>
          <w:szCs w:val="24"/>
        </w:rPr>
        <w:t xml:space="preserve"> z </w:t>
      </w:r>
      <w:r w:rsidRPr="00211FC2">
        <w:rPr>
          <w:color w:val="000000" w:themeColor="text1"/>
          <w:sz w:val="24"/>
          <w:szCs w:val="24"/>
        </w:rPr>
        <w:t>bezpo</w:t>
      </w:r>
      <w:r w:rsidRPr="00211FC2">
        <w:rPr>
          <w:rFonts w:cs="Times New Roman"/>
          <w:color w:val="000000" w:themeColor="text1"/>
          <w:sz w:val="24"/>
          <w:szCs w:val="24"/>
        </w:rPr>
        <w:t>ś</w:t>
      </w:r>
      <w:r w:rsidRPr="00211FC2">
        <w:rPr>
          <w:color w:val="000000" w:themeColor="text1"/>
          <w:sz w:val="24"/>
          <w:szCs w:val="24"/>
        </w:rPr>
        <w:t>redniego wsparcia nie nale</w:t>
      </w:r>
      <w:r w:rsidRPr="00211FC2">
        <w:rPr>
          <w:rFonts w:cs="Times New Roman"/>
          <w:color w:val="000000" w:themeColor="text1"/>
          <w:sz w:val="24"/>
          <w:szCs w:val="24"/>
        </w:rPr>
        <w:t>ż</w:t>
      </w:r>
      <w:r w:rsidRPr="00211FC2">
        <w:rPr>
          <w:color w:val="000000" w:themeColor="text1"/>
          <w:sz w:val="24"/>
          <w:szCs w:val="24"/>
        </w:rPr>
        <w:t>y wykazywa</w:t>
      </w:r>
      <w:r w:rsidRPr="00211FC2">
        <w:rPr>
          <w:rFonts w:cs="Times New Roman"/>
          <w:color w:val="000000" w:themeColor="text1"/>
          <w:sz w:val="24"/>
          <w:szCs w:val="24"/>
        </w:rPr>
        <w:t>ć</w:t>
      </w:r>
      <w:r w:rsidRPr="00211FC2">
        <w:rPr>
          <w:color w:val="000000" w:themeColor="text1"/>
          <w:sz w:val="24"/>
          <w:szCs w:val="24"/>
        </w:rPr>
        <w:t xml:space="preserve"> jako</w:t>
      </w:r>
      <w:r w:rsidR="00285FEF" w:rsidRPr="00211FC2">
        <w:rPr>
          <w:color w:val="000000" w:themeColor="text1"/>
          <w:sz w:val="24"/>
          <w:szCs w:val="24"/>
        </w:rPr>
        <w:t xml:space="preserve"> </w:t>
      </w:r>
      <w:r w:rsidRPr="00211FC2">
        <w:rPr>
          <w:color w:val="000000" w:themeColor="text1"/>
          <w:sz w:val="24"/>
          <w:szCs w:val="24"/>
        </w:rPr>
        <w:t>uczestnik</w:t>
      </w:r>
      <w:r w:rsidRPr="00211FC2">
        <w:rPr>
          <w:rFonts w:cs="Times New Roman"/>
          <w:color w:val="000000" w:themeColor="text1"/>
          <w:sz w:val="24"/>
          <w:szCs w:val="24"/>
        </w:rPr>
        <w:t>ó</w:t>
      </w:r>
      <w:r w:rsidRPr="00211FC2">
        <w:rPr>
          <w:color w:val="000000" w:themeColor="text1"/>
          <w:sz w:val="24"/>
          <w:szCs w:val="24"/>
        </w:rPr>
        <w:t>w. Bezpo</w:t>
      </w:r>
      <w:r w:rsidRPr="00211FC2">
        <w:rPr>
          <w:rFonts w:cs="Times New Roman"/>
          <w:color w:val="000000" w:themeColor="text1"/>
          <w:sz w:val="24"/>
          <w:szCs w:val="24"/>
        </w:rPr>
        <w:t>ś</w:t>
      </w:r>
      <w:r w:rsidRPr="00211FC2">
        <w:rPr>
          <w:color w:val="000000" w:themeColor="text1"/>
          <w:sz w:val="24"/>
          <w:szCs w:val="24"/>
        </w:rPr>
        <w:t>rednie wsparcie uczestnika to wsparcie, na kt</w:t>
      </w:r>
      <w:r w:rsidRPr="00211FC2">
        <w:rPr>
          <w:rFonts w:cs="Times New Roman"/>
          <w:color w:val="000000" w:themeColor="text1"/>
          <w:sz w:val="24"/>
          <w:szCs w:val="24"/>
        </w:rPr>
        <w:t>ó</w:t>
      </w:r>
      <w:r w:rsidRPr="00211FC2">
        <w:rPr>
          <w:color w:val="000000" w:themeColor="text1"/>
          <w:sz w:val="24"/>
          <w:szCs w:val="24"/>
        </w:rPr>
        <w:t>re zosta</w:t>
      </w:r>
      <w:r w:rsidRPr="00211FC2">
        <w:rPr>
          <w:rFonts w:cs="Times New Roman"/>
          <w:color w:val="000000" w:themeColor="text1"/>
          <w:sz w:val="24"/>
          <w:szCs w:val="24"/>
        </w:rPr>
        <w:t>ł</w:t>
      </w:r>
      <w:r w:rsidRPr="00211FC2">
        <w:rPr>
          <w:color w:val="000000" w:themeColor="text1"/>
          <w:sz w:val="24"/>
          <w:szCs w:val="24"/>
        </w:rPr>
        <w:t>y</w:t>
      </w:r>
      <w:r w:rsidR="00285FEF" w:rsidRPr="00211FC2">
        <w:rPr>
          <w:color w:val="000000" w:themeColor="text1"/>
          <w:sz w:val="24"/>
          <w:szCs w:val="24"/>
        </w:rPr>
        <w:t xml:space="preserve"> </w:t>
      </w:r>
      <w:r w:rsidRPr="00211FC2">
        <w:rPr>
          <w:color w:val="000000" w:themeColor="text1"/>
          <w:spacing w:val="-1"/>
          <w:sz w:val="24"/>
          <w:szCs w:val="24"/>
        </w:rPr>
        <w:t>przeznaczone okre</w:t>
      </w:r>
      <w:r w:rsidRPr="00211FC2">
        <w:rPr>
          <w:rFonts w:cs="Times New Roman"/>
          <w:color w:val="000000" w:themeColor="text1"/>
          <w:spacing w:val="-1"/>
          <w:sz w:val="24"/>
          <w:szCs w:val="24"/>
        </w:rPr>
        <w:t>ś</w:t>
      </w:r>
      <w:r w:rsidRPr="00211FC2">
        <w:rPr>
          <w:color w:val="000000" w:themeColor="text1"/>
          <w:spacing w:val="-1"/>
          <w:sz w:val="24"/>
          <w:szCs w:val="24"/>
        </w:rPr>
        <w:t xml:space="preserve">lone </w:t>
      </w:r>
      <w:r w:rsidRPr="00211FC2">
        <w:rPr>
          <w:rFonts w:cs="Times New Roman"/>
          <w:color w:val="000000" w:themeColor="text1"/>
          <w:spacing w:val="-1"/>
          <w:sz w:val="24"/>
          <w:szCs w:val="24"/>
        </w:rPr>
        <w:t>ś</w:t>
      </w:r>
      <w:r w:rsidRPr="00211FC2">
        <w:rPr>
          <w:color w:val="000000" w:themeColor="text1"/>
          <w:spacing w:val="-1"/>
          <w:sz w:val="24"/>
          <w:szCs w:val="24"/>
        </w:rPr>
        <w:t xml:space="preserve">rodki, </w:t>
      </w:r>
      <w:r w:rsidRPr="00211FC2">
        <w:rPr>
          <w:rFonts w:cs="Times New Roman"/>
          <w:color w:val="000000" w:themeColor="text1"/>
          <w:spacing w:val="-1"/>
          <w:sz w:val="24"/>
          <w:szCs w:val="24"/>
        </w:rPr>
        <w:t>ś</w:t>
      </w:r>
      <w:r w:rsidRPr="00211FC2">
        <w:rPr>
          <w:color w:val="000000" w:themeColor="text1"/>
          <w:spacing w:val="-1"/>
          <w:sz w:val="24"/>
          <w:szCs w:val="24"/>
        </w:rPr>
        <w:t>wiadczone na rzecz konkretnej osoby,</w:t>
      </w:r>
      <w:r w:rsidR="00285FEF" w:rsidRPr="00211FC2">
        <w:rPr>
          <w:color w:val="000000" w:themeColor="text1"/>
          <w:spacing w:val="-1"/>
          <w:sz w:val="24"/>
          <w:szCs w:val="24"/>
        </w:rPr>
        <w:t xml:space="preserve"> </w:t>
      </w:r>
      <w:r w:rsidRPr="00211FC2">
        <w:rPr>
          <w:color w:val="000000" w:themeColor="text1"/>
          <w:spacing w:val="-1"/>
          <w:sz w:val="24"/>
          <w:szCs w:val="24"/>
        </w:rPr>
        <w:t>prowadz</w:t>
      </w:r>
      <w:r w:rsidRPr="00211FC2">
        <w:rPr>
          <w:rFonts w:cs="Times New Roman"/>
          <w:color w:val="000000" w:themeColor="text1"/>
          <w:spacing w:val="-1"/>
          <w:sz w:val="24"/>
          <w:szCs w:val="24"/>
        </w:rPr>
        <w:t>ą</w:t>
      </w:r>
      <w:r w:rsidRPr="00211FC2">
        <w:rPr>
          <w:color w:val="000000" w:themeColor="text1"/>
          <w:spacing w:val="-1"/>
          <w:sz w:val="24"/>
          <w:szCs w:val="24"/>
        </w:rPr>
        <w:t>ce do uzyskania korzy</w:t>
      </w:r>
      <w:r w:rsidRPr="00211FC2">
        <w:rPr>
          <w:rFonts w:cs="Times New Roman"/>
          <w:color w:val="000000" w:themeColor="text1"/>
          <w:spacing w:val="-1"/>
          <w:sz w:val="24"/>
          <w:szCs w:val="24"/>
        </w:rPr>
        <w:t>ś</w:t>
      </w:r>
      <w:r w:rsidRPr="00211FC2">
        <w:rPr>
          <w:color w:val="000000" w:themeColor="text1"/>
          <w:spacing w:val="-1"/>
          <w:sz w:val="24"/>
          <w:szCs w:val="24"/>
        </w:rPr>
        <w:t xml:space="preserve">ci przez uczestnika (np. nabycia </w:t>
      </w:r>
      <w:r w:rsidR="00212C59" w:rsidRPr="00211FC2">
        <w:rPr>
          <w:color w:val="000000" w:themeColor="text1"/>
          <w:spacing w:val="-1"/>
          <w:sz w:val="24"/>
          <w:szCs w:val="24"/>
        </w:rPr>
        <w:t>kwalifikacji</w:t>
      </w:r>
      <w:r w:rsidRPr="00211FC2">
        <w:rPr>
          <w:color w:val="000000" w:themeColor="text1"/>
          <w:spacing w:val="-1"/>
          <w:sz w:val="24"/>
          <w:szCs w:val="24"/>
        </w:rPr>
        <w:t>,</w:t>
      </w:r>
      <w:r w:rsidR="00285FEF" w:rsidRPr="00211FC2">
        <w:rPr>
          <w:color w:val="000000" w:themeColor="text1"/>
          <w:spacing w:val="-1"/>
          <w:sz w:val="24"/>
          <w:szCs w:val="24"/>
        </w:rPr>
        <w:t xml:space="preserve"> </w:t>
      </w:r>
      <w:r w:rsidRPr="00211FC2">
        <w:rPr>
          <w:color w:val="000000" w:themeColor="text1"/>
          <w:spacing w:val="-2"/>
          <w:sz w:val="24"/>
          <w:szCs w:val="24"/>
        </w:rPr>
        <w:t>podj</w:t>
      </w:r>
      <w:r w:rsidRPr="00211FC2">
        <w:rPr>
          <w:rFonts w:cs="Times New Roman"/>
          <w:color w:val="000000" w:themeColor="text1"/>
          <w:spacing w:val="-2"/>
          <w:sz w:val="24"/>
          <w:szCs w:val="24"/>
        </w:rPr>
        <w:t>ę</w:t>
      </w:r>
      <w:r w:rsidRPr="00211FC2">
        <w:rPr>
          <w:color w:val="000000" w:themeColor="text1"/>
          <w:spacing w:val="-2"/>
          <w:sz w:val="24"/>
          <w:szCs w:val="24"/>
        </w:rPr>
        <w:t>cia zatrudnienia).</w:t>
      </w:r>
    </w:p>
    <w:p w14:paraId="639ECEF8" w14:textId="691613BC" w:rsidR="00E337D8" w:rsidRPr="003646D1" w:rsidRDefault="00D028E9" w:rsidP="0006682D">
      <w:pPr>
        <w:pStyle w:val="Akapitzlist"/>
        <w:numPr>
          <w:ilvl w:val="0"/>
          <w:numId w:val="72"/>
        </w:numPr>
        <w:shd w:val="clear" w:color="auto" w:fill="FFFFFF"/>
        <w:tabs>
          <w:tab w:val="left" w:pos="422"/>
        </w:tabs>
        <w:spacing w:before="120" w:after="120" w:line="276" w:lineRule="auto"/>
        <w:ind w:left="426" w:hanging="426"/>
        <w:contextualSpacing w:val="0"/>
        <w:rPr>
          <w:color w:val="000000" w:themeColor="text1"/>
          <w:spacing w:val="-17"/>
          <w:sz w:val="24"/>
          <w:szCs w:val="24"/>
        </w:rPr>
      </w:pPr>
      <w:r w:rsidRPr="00211FC2">
        <w:rPr>
          <w:color w:val="000000" w:themeColor="text1"/>
          <w:spacing w:val="-1"/>
          <w:sz w:val="24"/>
          <w:szCs w:val="24"/>
        </w:rPr>
        <w:t>Wnioskodawca powinien opisa</w:t>
      </w:r>
      <w:r w:rsidRPr="00211FC2">
        <w:rPr>
          <w:rFonts w:cs="Times New Roman"/>
          <w:color w:val="000000" w:themeColor="text1"/>
          <w:spacing w:val="-1"/>
          <w:sz w:val="24"/>
          <w:szCs w:val="24"/>
        </w:rPr>
        <w:t>ć</w:t>
      </w:r>
      <w:r w:rsidRPr="00211FC2">
        <w:rPr>
          <w:color w:val="000000" w:themeColor="text1"/>
          <w:spacing w:val="-1"/>
          <w:sz w:val="24"/>
          <w:szCs w:val="24"/>
        </w:rPr>
        <w:t xml:space="preserve"> grup</w:t>
      </w:r>
      <w:r w:rsidRPr="00211FC2">
        <w:rPr>
          <w:rFonts w:cs="Times New Roman"/>
          <w:color w:val="000000" w:themeColor="text1"/>
          <w:spacing w:val="-1"/>
          <w:sz w:val="24"/>
          <w:szCs w:val="24"/>
        </w:rPr>
        <w:t>ę</w:t>
      </w:r>
      <w:r w:rsidRPr="00211FC2">
        <w:rPr>
          <w:color w:val="000000" w:themeColor="text1"/>
          <w:spacing w:val="-1"/>
          <w:sz w:val="24"/>
          <w:szCs w:val="24"/>
        </w:rPr>
        <w:t xml:space="preserve"> docelow</w:t>
      </w:r>
      <w:r w:rsidRPr="00211FC2">
        <w:rPr>
          <w:rFonts w:cs="Times New Roman"/>
          <w:color w:val="000000" w:themeColor="text1"/>
          <w:spacing w:val="-1"/>
          <w:sz w:val="24"/>
          <w:szCs w:val="24"/>
        </w:rPr>
        <w:t>ą</w:t>
      </w:r>
      <w:r w:rsidRPr="00211FC2">
        <w:rPr>
          <w:color w:val="000000" w:themeColor="text1"/>
          <w:spacing w:val="-1"/>
          <w:sz w:val="24"/>
          <w:szCs w:val="24"/>
        </w:rPr>
        <w:t xml:space="preserve"> we wniosku o dofinansowanie</w:t>
      </w:r>
      <w:r w:rsidR="0017579E" w:rsidRPr="00211FC2">
        <w:rPr>
          <w:color w:val="000000" w:themeColor="text1"/>
          <w:spacing w:val="-1"/>
          <w:sz w:val="24"/>
          <w:szCs w:val="24"/>
        </w:rPr>
        <w:t xml:space="preserve"> w </w:t>
      </w:r>
      <w:r w:rsidRPr="00211FC2">
        <w:rPr>
          <w:color w:val="000000" w:themeColor="text1"/>
          <w:sz w:val="24"/>
          <w:szCs w:val="24"/>
        </w:rPr>
        <w:t>spos</w:t>
      </w:r>
      <w:r w:rsidRPr="00211FC2">
        <w:rPr>
          <w:rFonts w:cs="Times New Roman"/>
          <w:color w:val="000000" w:themeColor="text1"/>
          <w:sz w:val="24"/>
          <w:szCs w:val="24"/>
        </w:rPr>
        <w:t>ó</w:t>
      </w:r>
      <w:r w:rsidRPr="00211FC2">
        <w:rPr>
          <w:color w:val="000000" w:themeColor="text1"/>
          <w:sz w:val="24"/>
          <w:szCs w:val="24"/>
        </w:rPr>
        <w:t>b pozwalaj</w:t>
      </w:r>
      <w:r w:rsidRPr="00211FC2">
        <w:rPr>
          <w:rFonts w:cs="Times New Roman"/>
          <w:color w:val="000000" w:themeColor="text1"/>
          <w:sz w:val="24"/>
          <w:szCs w:val="24"/>
        </w:rPr>
        <w:t>ą</w:t>
      </w:r>
      <w:r w:rsidRPr="00211FC2">
        <w:rPr>
          <w:color w:val="000000" w:themeColor="text1"/>
          <w:sz w:val="24"/>
          <w:szCs w:val="24"/>
        </w:rPr>
        <w:t>cy osobie oceniaj</w:t>
      </w:r>
      <w:r w:rsidRPr="00211FC2">
        <w:rPr>
          <w:rFonts w:cs="Times New Roman"/>
          <w:color w:val="000000" w:themeColor="text1"/>
          <w:sz w:val="24"/>
          <w:szCs w:val="24"/>
        </w:rPr>
        <w:t>ą</w:t>
      </w:r>
      <w:r w:rsidRPr="00211FC2">
        <w:rPr>
          <w:color w:val="000000" w:themeColor="text1"/>
          <w:sz w:val="24"/>
          <w:szCs w:val="24"/>
        </w:rPr>
        <w:t>cej wniosek jednoznacznie stwierdzi</w:t>
      </w:r>
      <w:r w:rsidRPr="00211FC2">
        <w:rPr>
          <w:rFonts w:cs="Times New Roman"/>
          <w:color w:val="000000" w:themeColor="text1"/>
          <w:sz w:val="24"/>
          <w:szCs w:val="24"/>
        </w:rPr>
        <w:t>ć</w:t>
      </w:r>
      <w:r w:rsidRPr="00211FC2">
        <w:rPr>
          <w:color w:val="000000" w:themeColor="text1"/>
          <w:sz w:val="24"/>
          <w:szCs w:val="24"/>
        </w:rPr>
        <w:t>,</w:t>
      </w:r>
      <w:r w:rsidR="00285FEF" w:rsidRPr="00211FC2">
        <w:rPr>
          <w:color w:val="000000" w:themeColor="text1"/>
          <w:sz w:val="24"/>
          <w:szCs w:val="24"/>
        </w:rPr>
        <w:t xml:space="preserve"> </w:t>
      </w:r>
      <w:r w:rsidRPr="00211FC2">
        <w:rPr>
          <w:color w:val="000000" w:themeColor="text1"/>
          <w:spacing w:val="-1"/>
          <w:sz w:val="24"/>
          <w:szCs w:val="24"/>
        </w:rPr>
        <w:t>czy projekt jest skierowany do grupy kwalifikuj</w:t>
      </w:r>
      <w:r w:rsidRPr="00211FC2">
        <w:rPr>
          <w:rFonts w:cs="Times New Roman"/>
          <w:color w:val="000000" w:themeColor="text1"/>
          <w:spacing w:val="-1"/>
          <w:sz w:val="24"/>
          <w:szCs w:val="24"/>
        </w:rPr>
        <w:t>ą</w:t>
      </w:r>
      <w:r w:rsidRPr="00211FC2">
        <w:rPr>
          <w:color w:val="000000" w:themeColor="text1"/>
          <w:spacing w:val="-1"/>
          <w:sz w:val="24"/>
          <w:szCs w:val="24"/>
        </w:rPr>
        <w:t>cej si</w:t>
      </w:r>
      <w:r w:rsidRPr="00211FC2">
        <w:rPr>
          <w:rFonts w:cs="Times New Roman"/>
          <w:color w:val="000000" w:themeColor="text1"/>
          <w:spacing w:val="-1"/>
          <w:sz w:val="24"/>
          <w:szCs w:val="24"/>
        </w:rPr>
        <w:t>ę</w:t>
      </w:r>
      <w:r w:rsidRPr="00211FC2">
        <w:rPr>
          <w:color w:val="000000" w:themeColor="text1"/>
          <w:spacing w:val="-1"/>
          <w:sz w:val="24"/>
          <w:szCs w:val="24"/>
        </w:rPr>
        <w:t xml:space="preserve"> do otrzymania wsparcia</w:t>
      </w:r>
      <w:r w:rsidR="00285FEF" w:rsidRPr="00211FC2">
        <w:rPr>
          <w:color w:val="000000" w:themeColor="text1"/>
          <w:spacing w:val="-1"/>
          <w:sz w:val="24"/>
          <w:szCs w:val="24"/>
        </w:rPr>
        <w:t xml:space="preserve"> </w:t>
      </w:r>
      <w:r w:rsidRPr="00211FC2">
        <w:rPr>
          <w:color w:val="000000" w:themeColor="text1"/>
          <w:sz w:val="24"/>
          <w:szCs w:val="24"/>
        </w:rPr>
        <w:t>zgodnie</w:t>
      </w:r>
      <w:r w:rsidR="0017579E" w:rsidRPr="00211FC2">
        <w:rPr>
          <w:color w:val="000000" w:themeColor="text1"/>
          <w:sz w:val="24"/>
          <w:szCs w:val="24"/>
        </w:rPr>
        <w:t xml:space="preserve"> z </w:t>
      </w:r>
      <w:r w:rsidRPr="00211FC2">
        <w:rPr>
          <w:color w:val="000000" w:themeColor="text1"/>
          <w:sz w:val="24"/>
          <w:szCs w:val="24"/>
        </w:rPr>
        <w:t>zapisami zawartymi</w:t>
      </w:r>
      <w:r w:rsidR="0017579E" w:rsidRPr="00211FC2">
        <w:rPr>
          <w:color w:val="000000" w:themeColor="text1"/>
          <w:sz w:val="24"/>
          <w:szCs w:val="24"/>
        </w:rPr>
        <w:t xml:space="preserve"> w </w:t>
      </w:r>
      <w:r w:rsidRPr="00211FC2">
        <w:rPr>
          <w:color w:val="000000" w:themeColor="text1"/>
          <w:sz w:val="24"/>
          <w:szCs w:val="24"/>
        </w:rPr>
        <w:t>SZOP oraz Regulaminie wyboru projekt</w:t>
      </w:r>
      <w:r w:rsidR="0079552B" w:rsidRPr="00211FC2">
        <w:rPr>
          <w:color w:val="000000" w:themeColor="text1"/>
          <w:sz w:val="24"/>
          <w:szCs w:val="24"/>
        </w:rPr>
        <w:t>ów</w:t>
      </w:r>
      <w:r w:rsidRPr="00211FC2">
        <w:rPr>
          <w:color w:val="000000" w:themeColor="text1"/>
          <w:sz w:val="24"/>
          <w:szCs w:val="24"/>
        </w:rPr>
        <w:t>.</w:t>
      </w:r>
    </w:p>
    <w:p w14:paraId="165405DB" w14:textId="55DCDD27" w:rsidR="003646D1" w:rsidRPr="00211FC2" w:rsidRDefault="003646D1" w:rsidP="003646D1">
      <w:pPr>
        <w:pStyle w:val="Akapitzlist"/>
        <w:shd w:val="clear" w:color="auto" w:fill="FFFFFF"/>
        <w:tabs>
          <w:tab w:val="left" w:pos="422"/>
        </w:tabs>
        <w:spacing w:before="120" w:after="120" w:line="276" w:lineRule="auto"/>
        <w:ind w:left="426"/>
        <w:contextualSpacing w:val="0"/>
        <w:rPr>
          <w:color w:val="000000" w:themeColor="text1"/>
          <w:spacing w:val="-17"/>
          <w:sz w:val="24"/>
          <w:szCs w:val="24"/>
        </w:rPr>
      </w:pPr>
      <w:r w:rsidRPr="001E1A7C">
        <w:rPr>
          <w:color w:val="000000" w:themeColor="text1"/>
          <w:sz w:val="24"/>
          <w:szCs w:val="24"/>
        </w:rPr>
        <w:t>Zapisy wniosku o dofinansowanie powinny potw</w:t>
      </w:r>
      <w:r w:rsidR="00C70F5C" w:rsidRPr="001E1A7C">
        <w:rPr>
          <w:color w:val="000000" w:themeColor="text1"/>
          <w:sz w:val="24"/>
          <w:szCs w:val="24"/>
        </w:rPr>
        <w:t>i</w:t>
      </w:r>
      <w:r w:rsidRPr="001E1A7C">
        <w:rPr>
          <w:color w:val="000000" w:themeColor="text1"/>
          <w:sz w:val="24"/>
          <w:szCs w:val="24"/>
        </w:rPr>
        <w:t>erdzać,</w:t>
      </w:r>
      <w:r w:rsidR="00C70F5C" w:rsidRPr="001E1A7C">
        <w:rPr>
          <w:color w:val="000000" w:themeColor="text1"/>
          <w:sz w:val="24"/>
          <w:szCs w:val="24"/>
        </w:rPr>
        <w:t xml:space="preserve"> </w:t>
      </w:r>
      <w:r w:rsidR="004B06C2" w:rsidRPr="001E1A7C">
        <w:rPr>
          <w:color w:val="000000" w:themeColor="text1"/>
          <w:sz w:val="24"/>
          <w:szCs w:val="24"/>
        </w:rPr>
        <w:t>że</w:t>
      </w:r>
      <w:r w:rsidRPr="001E1A7C">
        <w:rPr>
          <w:color w:val="000000" w:themeColor="text1"/>
          <w:sz w:val="24"/>
          <w:szCs w:val="24"/>
        </w:rPr>
        <w:t xml:space="preserve"> wsparcie zostanie ukierunkow</w:t>
      </w:r>
      <w:r w:rsidR="00C70F5C" w:rsidRPr="001E1A7C">
        <w:rPr>
          <w:color w:val="000000" w:themeColor="text1"/>
          <w:sz w:val="24"/>
          <w:szCs w:val="24"/>
        </w:rPr>
        <w:t>ane</w:t>
      </w:r>
      <w:r w:rsidRPr="001E1A7C">
        <w:rPr>
          <w:color w:val="000000" w:themeColor="text1"/>
          <w:sz w:val="24"/>
          <w:szCs w:val="24"/>
        </w:rPr>
        <w:t xml:space="preserve"> na grupy priorytetowe</w:t>
      </w:r>
      <w:r w:rsidR="00C70F5C" w:rsidRPr="001E1A7C">
        <w:rPr>
          <w:color w:val="000000" w:themeColor="text1"/>
          <w:sz w:val="24"/>
          <w:szCs w:val="24"/>
        </w:rPr>
        <w:t xml:space="preserve"> określone w pkt. 1.</w:t>
      </w:r>
      <w:r>
        <w:rPr>
          <w:color w:val="000000" w:themeColor="text1"/>
          <w:sz w:val="24"/>
          <w:szCs w:val="24"/>
        </w:rPr>
        <w:t xml:space="preserve"> </w:t>
      </w:r>
    </w:p>
    <w:p w14:paraId="54276CC9" w14:textId="4847D2C2" w:rsidR="0017216A" w:rsidRPr="00211FC2" w:rsidRDefault="0017216A" w:rsidP="0017216A">
      <w:pPr>
        <w:pStyle w:val="Nagwek2"/>
        <w:rPr>
          <w:spacing w:val="-2"/>
        </w:rPr>
      </w:pPr>
      <w:bookmarkStart w:id="30" w:name="_Toc145576949"/>
      <w:r w:rsidRPr="00211FC2">
        <w:rPr>
          <w:spacing w:val="-2"/>
        </w:rPr>
        <w:t>Warunki realizacji projektów</w:t>
      </w:r>
      <w:bookmarkEnd w:id="30"/>
    </w:p>
    <w:p w14:paraId="1664EA1B" w14:textId="30739BE2" w:rsidR="00864329" w:rsidRDefault="004D14E1" w:rsidP="00864329">
      <w:pPr>
        <w:pStyle w:val="Nagwek3"/>
      </w:pPr>
      <w:bookmarkStart w:id="31" w:name="_Toc145576950"/>
      <w:r>
        <w:t>Obowiązkowe warunki realizacji projektów</w:t>
      </w:r>
      <w:bookmarkEnd w:id="31"/>
    </w:p>
    <w:p w14:paraId="7B988C9B" w14:textId="3EF6A000" w:rsidR="00224F94" w:rsidRPr="00224F94" w:rsidRDefault="00224F94" w:rsidP="0006682D">
      <w:pPr>
        <w:pStyle w:val="Akapitzlist"/>
        <w:numPr>
          <w:ilvl w:val="0"/>
          <w:numId w:val="70"/>
        </w:numPr>
        <w:spacing w:before="120" w:after="120" w:line="276" w:lineRule="auto"/>
        <w:ind w:left="426"/>
        <w:contextualSpacing w:val="0"/>
        <w:rPr>
          <w:color w:val="000000" w:themeColor="text1"/>
          <w:sz w:val="24"/>
          <w:szCs w:val="24"/>
        </w:rPr>
      </w:pPr>
      <w:r>
        <w:rPr>
          <w:color w:val="000000" w:themeColor="text1"/>
          <w:sz w:val="24"/>
          <w:szCs w:val="24"/>
        </w:rPr>
        <w:t>R</w:t>
      </w:r>
      <w:r w:rsidRPr="00224F94">
        <w:rPr>
          <w:color w:val="000000" w:themeColor="text1"/>
          <w:sz w:val="24"/>
          <w:szCs w:val="24"/>
        </w:rPr>
        <w:t xml:space="preserve">ealizacja usług rozwojowych </w:t>
      </w:r>
      <w:r>
        <w:rPr>
          <w:color w:val="000000" w:themeColor="text1"/>
          <w:sz w:val="24"/>
          <w:szCs w:val="24"/>
        </w:rPr>
        <w:t xml:space="preserve">odbywa się </w:t>
      </w:r>
      <w:r w:rsidRPr="00224F94">
        <w:rPr>
          <w:color w:val="000000" w:themeColor="text1"/>
          <w:sz w:val="24"/>
          <w:szCs w:val="24"/>
        </w:rPr>
        <w:t xml:space="preserve">w ramach Podmiotowego Systemu Finansowania z wykorzystaniem Bazy Usług Rozwojowych. </w:t>
      </w:r>
    </w:p>
    <w:p w14:paraId="37F3B210" w14:textId="751AC290" w:rsidR="008C22DC" w:rsidRDefault="00224F94" w:rsidP="0006682D">
      <w:pPr>
        <w:pStyle w:val="Akapitzlist"/>
        <w:numPr>
          <w:ilvl w:val="0"/>
          <w:numId w:val="70"/>
        </w:numPr>
        <w:spacing w:before="120" w:after="120" w:line="276" w:lineRule="auto"/>
        <w:ind w:left="426"/>
        <w:contextualSpacing w:val="0"/>
        <w:rPr>
          <w:color w:val="000000" w:themeColor="text1"/>
          <w:sz w:val="24"/>
          <w:szCs w:val="24"/>
        </w:rPr>
      </w:pPr>
      <w:r w:rsidRPr="00224F94">
        <w:rPr>
          <w:color w:val="000000" w:themeColor="text1"/>
          <w:sz w:val="24"/>
          <w:szCs w:val="24"/>
        </w:rPr>
        <w:t>Nie jest możliwe dofinansowanie tworzenia regionalnych rejestrów usług rozwojowych lub innych alternatywnych baz lub rejestrów publicznych, które powielają zadania realizowane w ramach BUR.</w:t>
      </w:r>
    </w:p>
    <w:p w14:paraId="54D4ADF2" w14:textId="5E521960" w:rsidR="00DF7CFB" w:rsidRDefault="00223BF5" w:rsidP="0006682D">
      <w:pPr>
        <w:pStyle w:val="Akapitzlist"/>
        <w:numPr>
          <w:ilvl w:val="0"/>
          <w:numId w:val="70"/>
        </w:numPr>
        <w:spacing w:before="120" w:after="120" w:line="276" w:lineRule="auto"/>
        <w:ind w:left="426"/>
        <w:contextualSpacing w:val="0"/>
        <w:rPr>
          <w:color w:val="000000" w:themeColor="text1"/>
          <w:sz w:val="24"/>
          <w:szCs w:val="24"/>
        </w:rPr>
      </w:pPr>
      <w:r>
        <w:rPr>
          <w:color w:val="000000" w:themeColor="text1"/>
          <w:sz w:val="24"/>
          <w:szCs w:val="24"/>
        </w:rPr>
        <w:t xml:space="preserve"> </w:t>
      </w:r>
      <w:r w:rsidR="00DF7CFB">
        <w:rPr>
          <w:color w:val="000000" w:themeColor="text1"/>
          <w:sz w:val="24"/>
          <w:szCs w:val="24"/>
        </w:rPr>
        <w:t xml:space="preserve">Wsparcie w ramach projektu skierowane jest wyłącznie do osób </w:t>
      </w:r>
      <w:r w:rsidR="00DF7CFB" w:rsidRPr="00DF7CFB">
        <w:rPr>
          <w:color w:val="000000" w:themeColor="text1"/>
          <w:sz w:val="24"/>
          <w:szCs w:val="24"/>
        </w:rPr>
        <w:t>dorosł</w:t>
      </w:r>
      <w:r w:rsidR="00DF7CFB">
        <w:rPr>
          <w:color w:val="000000" w:themeColor="text1"/>
          <w:sz w:val="24"/>
          <w:szCs w:val="24"/>
        </w:rPr>
        <w:t>ych</w:t>
      </w:r>
      <w:r w:rsidR="00DF7CFB" w:rsidRPr="00DF7CFB">
        <w:rPr>
          <w:color w:val="000000" w:themeColor="text1"/>
          <w:sz w:val="24"/>
          <w:szCs w:val="24"/>
        </w:rPr>
        <w:t xml:space="preserve"> zamieszkując</w:t>
      </w:r>
      <w:r w:rsidR="00DF7CFB">
        <w:rPr>
          <w:color w:val="000000" w:themeColor="text1"/>
          <w:sz w:val="24"/>
          <w:szCs w:val="24"/>
        </w:rPr>
        <w:t>ych</w:t>
      </w:r>
      <w:r w:rsidR="00DF7CFB" w:rsidRPr="00DF7CFB">
        <w:rPr>
          <w:color w:val="000000" w:themeColor="text1"/>
          <w:sz w:val="24"/>
          <w:szCs w:val="24"/>
        </w:rPr>
        <w:t xml:space="preserve"> na terenie województwa podlaskiego, które z własnej inicjatywy są zainteresowane podniesieniem swoich umiejętności lub nabyciem kwalifikacji w tym kompetencji.</w:t>
      </w:r>
    </w:p>
    <w:p w14:paraId="085E7D75" w14:textId="7F0DF09D" w:rsidR="00224F94" w:rsidRPr="00224F94" w:rsidRDefault="00224F94" w:rsidP="0006682D">
      <w:pPr>
        <w:pStyle w:val="Akapitzlist"/>
        <w:numPr>
          <w:ilvl w:val="0"/>
          <w:numId w:val="70"/>
        </w:numPr>
        <w:spacing w:before="120" w:after="120" w:line="276" w:lineRule="auto"/>
        <w:ind w:left="426"/>
        <w:contextualSpacing w:val="0"/>
        <w:rPr>
          <w:color w:val="000000" w:themeColor="text1"/>
          <w:sz w:val="24"/>
          <w:szCs w:val="24"/>
        </w:rPr>
      </w:pPr>
      <w:r w:rsidRPr="00224F94">
        <w:rPr>
          <w:color w:val="000000" w:themeColor="text1"/>
          <w:sz w:val="24"/>
          <w:szCs w:val="24"/>
        </w:rPr>
        <w:t>Preferencje w dostępie do wsparcia mają osoby dorosłe z grup w niekorzystnej sytuacji.</w:t>
      </w:r>
    </w:p>
    <w:p w14:paraId="2BFFAA14" w14:textId="7021CCBB" w:rsidR="00224F94" w:rsidRPr="00224F94" w:rsidRDefault="008C7A46" w:rsidP="0006682D">
      <w:pPr>
        <w:pStyle w:val="Akapitzlist"/>
        <w:numPr>
          <w:ilvl w:val="0"/>
          <w:numId w:val="70"/>
        </w:numPr>
        <w:spacing w:before="120" w:after="120" w:line="276" w:lineRule="auto"/>
        <w:ind w:left="426"/>
        <w:contextualSpacing w:val="0"/>
        <w:rPr>
          <w:color w:val="000000" w:themeColor="text1"/>
          <w:sz w:val="24"/>
          <w:szCs w:val="24"/>
        </w:rPr>
      </w:pPr>
      <w:r w:rsidRPr="008C7A46">
        <w:rPr>
          <w:color w:val="000000" w:themeColor="text1"/>
          <w:sz w:val="24"/>
          <w:szCs w:val="24"/>
          <w:lang w:bidi="pl-PL"/>
        </w:rPr>
        <w:t xml:space="preserve">Projekt przewiduje preferowanie </w:t>
      </w:r>
      <w:r w:rsidR="00224F94" w:rsidRPr="00224F94">
        <w:rPr>
          <w:color w:val="000000" w:themeColor="text1"/>
          <w:sz w:val="24"/>
          <w:szCs w:val="24"/>
        </w:rPr>
        <w:t>usług rozwojowych, które prowadzą do nabycia kwalifikacji, o</w:t>
      </w:r>
      <w:r>
        <w:rPr>
          <w:color w:val="000000" w:themeColor="text1"/>
          <w:sz w:val="24"/>
          <w:szCs w:val="24"/>
        </w:rPr>
        <w:t> </w:t>
      </w:r>
      <w:r w:rsidR="00224F94" w:rsidRPr="00224F94">
        <w:rPr>
          <w:color w:val="000000" w:themeColor="text1"/>
          <w:sz w:val="24"/>
          <w:szCs w:val="24"/>
        </w:rPr>
        <w:t>których mowa w art. 2 pkt 8 ustawy z dnia 22 grudnia 2015 r. o</w:t>
      </w:r>
      <w:r w:rsidR="0086280E">
        <w:rPr>
          <w:color w:val="000000" w:themeColor="text1"/>
          <w:sz w:val="24"/>
          <w:szCs w:val="24"/>
        </w:rPr>
        <w:t> </w:t>
      </w:r>
      <w:r w:rsidR="00224F94" w:rsidRPr="00224F94">
        <w:rPr>
          <w:color w:val="000000" w:themeColor="text1"/>
          <w:sz w:val="24"/>
          <w:szCs w:val="24"/>
        </w:rPr>
        <w:t>Zintegrowanym Systemie Kwalifikacji, zarejestrowanych w Zintegrowanym Rejestrze Kwalifikacji oraz posiadających nadany kod kwalifikacji.</w:t>
      </w:r>
    </w:p>
    <w:p w14:paraId="594C0307" w14:textId="082104F7" w:rsidR="008C22DC" w:rsidRDefault="00224F94" w:rsidP="0006682D">
      <w:pPr>
        <w:pStyle w:val="Akapitzlist"/>
        <w:numPr>
          <w:ilvl w:val="0"/>
          <w:numId w:val="70"/>
        </w:numPr>
        <w:spacing w:before="120" w:after="120" w:line="276" w:lineRule="auto"/>
        <w:ind w:left="426"/>
        <w:contextualSpacing w:val="0"/>
        <w:rPr>
          <w:color w:val="000000" w:themeColor="text1"/>
          <w:sz w:val="24"/>
          <w:szCs w:val="24"/>
        </w:rPr>
      </w:pPr>
      <w:r w:rsidRPr="00224F94">
        <w:rPr>
          <w:color w:val="000000" w:themeColor="text1"/>
          <w:sz w:val="24"/>
          <w:szCs w:val="24"/>
        </w:rPr>
        <w:t>Osoby dorosłe zainteresowane podniesieniem swoich umiejętności lub nabyciem kwalifikacji w tym kompetencji mają dostęp do dodatkowego wsparcia ze strony beneficjenta (operatora PSF) w zakresie co najmniej:</w:t>
      </w:r>
    </w:p>
    <w:p w14:paraId="0E78112D" w14:textId="246C3299" w:rsidR="00224F94" w:rsidRPr="00224F94" w:rsidRDefault="00224F94" w:rsidP="0006682D">
      <w:pPr>
        <w:pStyle w:val="Akapitzlist"/>
        <w:numPr>
          <w:ilvl w:val="1"/>
          <w:numId w:val="70"/>
        </w:numPr>
        <w:spacing w:before="120" w:after="120" w:line="276" w:lineRule="auto"/>
        <w:ind w:left="851"/>
        <w:contextualSpacing w:val="0"/>
        <w:rPr>
          <w:color w:val="000000" w:themeColor="text1"/>
          <w:sz w:val="24"/>
          <w:szCs w:val="24"/>
        </w:rPr>
      </w:pPr>
      <w:r w:rsidRPr="00224F94">
        <w:rPr>
          <w:color w:val="000000" w:themeColor="text1"/>
          <w:sz w:val="24"/>
          <w:szCs w:val="24"/>
        </w:rPr>
        <w:t>zbudowania motywacji do rozwoju umiejętności lub nabycia kwalifikacji w tym kompetencji;</w:t>
      </w:r>
    </w:p>
    <w:p w14:paraId="2F37B168" w14:textId="6B47B704" w:rsidR="00224F94" w:rsidRPr="00224F94" w:rsidRDefault="00224F94" w:rsidP="0006682D">
      <w:pPr>
        <w:pStyle w:val="Akapitzlist"/>
        <w:numPr>
          <w:ilvl w:val="1"/>
          <w:numId w:val="70"/>
        </w:numPr>
        <w:spacing w:before="120" w:after="120" w:line="276" w:lineRule="auto"/>
        <w:ind w:left="851"/>
        <w:contextualSpacing w:val="0"/>
        <w:rPr>
          <w:color w:val="000000" w:themeColor="text1"/>
          <w:sz w:val="24"/>
          <w:szCs w:val="24"/>
        </w:rPr>
      </w:pPr>
      <w:r w:rsidRPr="00224F94">
        <w:rPr>
          <w:color w:val="000000" w:themeColor="text1"/>
          <w:sz w:val="24"/>
          <w:szCs w:val="24"/>
        </w:rPr>
        <w:t>wsparcia w analizie potrzeb rozwojowych, w tym z wykorzystaniem modelu Bilansu Kompetencji;</w:t>
      </w:r>
    </w:p>
    <w:p w14:paraId="069DB641" w14:textId="3944FB7B" w:rsidR="00224F94" w:rsidRPr="00224F94" w:rsidRDefault="00224F94" w:rsidP="0006682D">
      <w:pPr>
        <w:pStyle w:val="Akapitzlist"/>
        <w:numPr>
          <w:ilvl w:val="1"/>
          <w:numId w:val="70"/>
        </w:numPr>
        <w:spacing w:before="120" w:after="120" w:line="276" w:lineRule="auto"/>
        <w:ind w:left="851"/>
        <w:contextualSpacing w:val="0"/>
        <w:rPr>
          <w:color w:val="000000" w:themeColor="text1"/>
          <w:sz w:val="24"/>
          <w:szCs w:val="24"/>
        </w:rPr>
      </w:pPr>
      <w:r w:rsidRPr="00224F94">
        <w:rPr>
          <w:color w:val="000000" w:themeColor="text1"/>
          <w:sz w:val="24"/>
          <w:szCs w:val="24"/>
        </w:rPr>
        <w:t>wsparcia w wyborze odpowiednich usług rozwojowych w BUR;</w:t>
      </w:r>
    </w:p>
    <w:p w14:paraId="1CE34E45" w14:textId="26706E3C" w:rsidR="00224F94" w:rsidRDefault="00224F94" w:rsidP="0006682D">
      <w:pPr>
        <w:pStyle w:val="Akapitzlist"/>
        <w:numPr>
          <w:ilvl w:val="1"/>
          <w:numId w:val="70"/>
        </w:numPr>
        <w:spacing w:before="120" w:after="120" w:line="276" w:lineRule="auto"/>
        <w:ind w:left="851"/>
        <w:contextualSpacing w:val="0"/>
        <w:rPr>
          <w:color w:val="000000" w:themeColor="text1"/>
          <w:sz w:val="24"/>
          <w:szCs w:val="24"/>
        </w:rPr>
      </w:pPr>
      <w:r w:rsidRPr="00224F94">
        <w:rPr>
          <w:color w:val="000000" w:themeColor="text1"/>
          <w:sz w:val="24"/>
          <w:szCs w:val="24"/>
        </w:rPr>
        <w:t xml:space="preserve">identyfikacji nabytych umiejętności/kompetencji oraz wsparcia w ich walidacji i certyfikacji, w tym zachęcenie do założenia „Mojego portfolio” lub konta </w:t>
      </w:r>
      <w:proofErr w:type="spellStart"/>
      <w:r w:rsidRPr="00224F94">
        <w:rPr>
          <w:color w:val="000000" w:themeColor="text1"/>
          <w:sz w:val="24"/>
          <w:szCs w:val="24"/>
        </w:rPr>
        <w:t>Europass</w:t>
      </w:r>
      <w:proofErr w:type="spellEnd"/>
      <w:r w:rsidRPr="00224F94">
        <w:rPr>
          <w:color w:val="000000" w:themeColor="text1"/>
          <w:sz w:val="24"/>
          <w:szCs w:val="24"/>
        </w:rPr>
        <w:t>;</w:t>
      </w:r>
    </w:p>
    <w:p w14:paraId="2148131D" w14:textId="48202AB1" w:rsidR="00224F94" w:rsidRDefault="00224F94" w:rsidP="0006682D">
      <w:pPr>
        <w:pStyle w:val="Akapitzlist"/>
        <w:numPr>
          <w:ilvl w:val="0"/>
          <w:numId w:val="70"/>
        </w:numPr>
        <w:spacing w:before="120" w:after="120" w:line="276" w:lineRule="auto"/>
        <w:ind w:left="425" w:hanging="425"/>
        <w:contextualSpacing w:val="0"/>
        <w:rPr>
          <w:color w:val="000000" w:themeColor="text1"/>
          <w:sz w:val="24"/>
          <w:szCs w:val="24"/>
        </w:rPr>
      </w:pPr>
      <w:r w:rsidRPr="00224F94">
        <w:rPr>
          <w:color w:val="000000" w:themeColor="text1"/>
          <w:sz w:val="24"/>
          <w:szCs w:val="24"/>
        </w:rPr>
        <w:t>Operatorzy mają możliwość wykorzystania „Europejskiego narzędzia do oceny poziomu kompetencji cyfrowych” przy definiowaniu potrzeb rozwojowych w zakresie umiejętności cyfrowych</w:t>
      </w:r>
      <w:r>
        <w:rPr>
          <w:color w:val="000000" w:themeColor="text1"/>
          <w:sz w:val="24"/>
          <w:szCs w:val="24"/>
        </w:rPr>
        <w:t xml:space="preserve"> </w:t>
      </w:r>
      <w:hyperlink r:id="rId13" w:history="1">
        <w:r w:rsidRPr="00CE216A">
          <w:rPr>
            <w:rStyle w:val="Hipercze"/>
            <w:sz w:val="24"/>
            <w:szCs w:val="24"/>
          </w:rPr>
          <w:t>https://europa.eu/europass/digitalskills/screen/home?lang=pl</w:t>
        </w:r>
      </w:hyperlink>
      <w:r w:rsidRPr="00224F94">
        <w:rPr>
          <w:color w:val="000000" w:themeColor="text1"/>
          <w:sz w:val="24"/>
          <w:szCs w:val="24"/>
        </w:rPr>
        <w:t>.</w:t>
      </w:r>
    </w:p>
    <w:p w14:paraId="479368CD" w14:textId="710C5335" w:rsidR="008C22DC" w:rsidRPr="00224F94" w:rsidRDefault="00224F94" w:rsidP="0006682D">
      <w:pPr>
        <w:pStyle w:val="Akapitzlist"/>
        <w:numPr>
          <w:ilvl w:val="0"/>
          <w:numId w:val="70"/>
        </w:numPr>
        <w:spacing w:before="120" w:after="120" w:line="276" w:lineRule="auto"/>
        <w:ind w:left="425" w:hanging="425"/>
        <w:contextualSpacing w:val="0"/>
        <w:rPr>
          <w:color w:val="000000" w:themeColor="text1"/>
          <w:sz w:val="24"/>
          <w:szCs w:val="24"/>
        </w:rPr>
      </w:pPr>
      <w:r w:rsidRPr="00224F94">
        <w:rPr>
          <w:color w:val="000000" w:themeColor="text1"/>
          <w:sz w:val="24"/>
          <w:szCs w:val="24"/>
        </w:rPr>
        <w:t>Ukierunkowanie wsparcia na etapie rekrutacji do projektu poprzez zdefiniowanie dodatkowych preferencji celem wsparcia pracowników z branż istotnych z punktu widzenia regionu.</w:t>
      </w:r>
    </w:p>
    <w:p w14:paraId="57DD3FC7" w14:textId="291FD8F2" w:rsidR="00224F94" w:rsidRDefault="00224F94" w:rsidP="0006682D">
      <w:pPr>
        <w:pStyle w:val="Akapitzlist"/>
        <w:numPr>
          <w:ilvl w:val="0"/>
          <w:numId w:val="70"/>
        </w:numPr>
        <w:spacing w:before="120" w:after="120" w:line="276" w:lineRule="auto"/>
        <w:ind w:left="425" w:hanging="425"/>
        <w:contextualSpacing w:val="0"/>
        <w:rPr>
          <w:color w:val="000000" w:themeColor="text1"/>
          <w:sz w:val="24"/>
          <w:szCs w:val="24"/>
        </w:rPr>
      </w:pPr>
      <w:r w:rsidRPr="00224F94">
        <w:rPr>
          <w:color w:val="000000" w:themeColor="text1"/>
          <w:sz w:val="24"/>
          <w:szCs w:val="24"/>
        </w:rPr>
        <w:t>Projekt realizowany jest na terenie subregionu, a jego wartość nie przekracza alokacji przewidzianej dla jednego z subregionów wskazanej w Regulaminie wyboru projektów</w:t>
      </w:r>
      <w:r>
        <w:rPr>
          <w:color w:val="000000" w:themeColor="text1"/>
          <w:sz w:val="24"/>
          <w:szCs w:val="24"/>
        </w:rPr>
        <w:t xml:space="preserve"> w </w:t>
      </w:r>
      <w:r w:rsidR="00104F49">
        <w:rPr>
          <w:color w:val="000000" w:themeColor="text1"/>
          <w:sz w:val="24"/>
          <w:szCs w:val="24"/>
        </w:rPr>
        <w:t>pod</w:t>
      </w:r>
      <w:r w:rsidR="008B1364">
        <w:rPr>
          <w:color w:val="000000" w:themeColor="text1"/>
          <w:sz w:val="24"/>
          <w:szCs w:val="24"/>
        </w:rPr>
        <w:t>rozdziale</w:t>
      </w:r>
      <w:r>
        <w:rPr>
          <w:color w:val="000000" w:themeColor="text1"/>
          <w:sz w:val="24"/>
          <w:szCs w:val="24"/>
        </w:rPr>
        <w:t xml:space="preserve"> 2.</w:t>
      </w:r>
      <w:r w:rsidR="00222271">
        <w:rPr>
          <w:color w:val="000000" w:themeColor="text1"/>
          <w:sz w:val="24"/>
          <w:szCs w:val="24"/>
        </w:rPr>
        <w:t>4</w:t>
      </w:r>
      <w:r w:rsidR="00EA35F6">
        <w:rPr>
          <w:color w:val="000000" w:themeColor="text1"/>
          <w:sz w:val="24"/>
          <w:szCs w:val="24"/>
        </w:rPr>
        <w:t xml:space="preserve"> pkt </w:t>
      </w:r>
      <w:r w:rsidR="00222271">
        <w:rPr>
          <w:color w:val="000000" w:themeColor="text1"/>
          <w:sz w:val="24"/>
          <w:szCs w:val="24"/>
        </w:rPr>
        <w:t>2</w:t>
      </w:r>
      <w:r w:rsidRPr="00224F94">
        <w:rPr>
          <w:color w:val="000000" w:themeColor="text1"/>
          <w:sz w:val="24"/>
          <w:szCs w:val="24"/>
        </w:rPr>
        <w:t>.</w:t>
      </w:r>
    </w:p>
    <w:p w14:paraId="37B70D14" w14:textId="595CA3EF" w:rsidR="00224F94" w:rsidRDefault="00224F94" w:rsidP="0006682D">
      <w:pPr>
        <w:pStyle w:val="Akapitzlist"/>
        <w:numPr>
          <w:ilvl w:val="0"/>
          <w:numId w:val="70"/>
        </w:numPr>
        <w:spacing w:before="120" w:after="120" w:line="276" w:lineRule="auto"/>
        <w:ind w:left="425" w:hanging="425"/>
        <w:contextualSpacing w:val="0"/>
        <w:rPr>
          <w:color w:val="000000" w:themeColor="text1"/>
          <w:sz w:val="24"/>
          <w:szCs w:val="24"/>
        </w:rPr>
      </w:pPr>
      <w:r w:rsidRPr="00224F94">
        <w:rPr>
          <w:color w:val="000000" w:themeColor="text1"/>
          <w:sz w:val="24"/>
          <w:szCs w:val="24"/>
        </w:rPr>
        <w:t xml:space="preserve">Projekt określa zasady dystrybucji bonów szkoleniowych zgodnie z dołączoną do wniosku o dofinansowanie </w:t>
      </w:r>
      <w:bookmarkStart w:id="32" w:name="_Hlk143250618"/>
      <w:r w:rsidRPr="00224F94">
        <w:rPr>
          <w:color w:val="000000" w:themeColor="text1"/>
          <w:sz w:val="24"/>
          <w:szCs w:val="24"/>
        </w:rPr>
        <w:t>Strategią udzielania wsparcia</w:t>
      </w:r>
      <w:bookmarkEnd w:id="32"/>
      <w:r w:rsidRPr="00224F94">
        <w:rPr>
          <w:color w:val="000000" w:themeColor="text1"/>
          <w:sz w:val="24"/>
          <w:szCs w:val="24"/>
        </w:rPr>
        <w:t>.</w:t>
      </w:r>
    </w:p>
    <w:p w14:paraId="354F78E0" w14:textId="26310888" w:rsidR="009A6F09" w:rsidRDefault="009A6F09" w:rsidP="0006682D">
      <w:pPr>
        <w:pStyle w:val="Akapitzlist"/>
        <w:numPr>
          <w:ilvl w:val="0"/>
          <w:numId w:val="70"/>
        </w:numPr>
        <w:spacing w:before="120" w:after="120" w:line="276" w:lineRule="auto"/>
        <w:ind w:left="425" w:hanging="425"/>
        <w:contextualSpacing w:val="0"/>
        <w:rPr>
          <w:color w:val="000000" w:themeColor="text1"/>
          <w:sz w:val="24"/>
          <w:szCs w:val="24"/>
        </w:rPr>
      </w:pPr>
      <w:r w:rsidRPr="009A6F09">
        <w:rPr>
          <w:color w:val="000000" w:themeColor="text1"/>
          <w:sz w:val="24"/>
          <w:szCs w:val="24"/>
        </w:rPr>
        <w:t xml:space="preserve">Wnioskodawca (lub w przypadku projektu partnerskiego: </w:t>
      </w:r>
      <w:r>
        <w:rPr>
          <w:color w:val="000000" w:themeColor="text1"/>
          <w:sz w:val="24"/>
          <w:szCs w:val="24"/>
        </w:rPr>
        <w:t>P</w:t>
      </w:r>
      <w:r w:rsidRPr="009A6F09">
        <w:rPr>
          <w:color w:val="000000" w:themeColor="text1"/>
          <w:sz w:val="24"/>
          <w:szCs w:val="24"/>
        </w:rPr>
        <w:t>artner wiodący) prowadzi działalność i ma siedzibę na terenie województwa podlaskiego.</w:t>
      </w:r>
    </w:p>
    <w:p w14:paraId="3AD2B34A" w14:textId="26958FBF" w:rsidR="006F0F73" w:rsidRPr="00F34364" w:rsidRDefault="006F0F73" w:rsidP="007C7F46">
      <w:pPr>
        <w:pStyle w:val="Akapitzlist"/>
        <w:numPr>
          <w:ilvl w:val="0"/>
          <w:numId w:val="70"/>
        </w:numPr>
        <w:spacing w:before="120" w:after="120" w:line="276" w:lineRule="auto"/>
        <w:ind w:left="357" w:hanging="357"/>
        <w:contextualSpacing w:val="0"/>
        <w:rPr>
          <w:color w:val="000000" w:themeColor="text1"/>
          <w:sz w:val="24"/>
          <w:szCs w:val="24"/>
        </w:rPr>
      </w:pPr>
      <w:r w:rsidRPr="00F34364">
        <w:rPr>
          <w:color w:val="000000" w:themeColor="text1"/>
          <w:sz w:val="24"/>
          <w:szCs w:val="24"/>
        </w:rPr>
        <w:t xml:space="preserve">Operator w okresie realizacji projektu zagwarantuje spełnienie minimalnego wymogu dostępności tj. będzie prowadził biuro projektu (lub posiadał siedzibę, filię, delegaturę, oddział czy inną prawnie dozwoloną formę organizacyjną działalności podmiotu) w Suwałkach dla </w:t>
      </w:r>
      <w:r w:rsidR="00F34364">
        <w:rPr>
          <w:color w:val="000000" w:themeColor="text1"/>
          <w:sz w:val="24"/>
          <w:szCs w:val="24"/>
        </w:rPr>
        <w:t>sub</w:t>
      </w:r>
      <w:r w:rsidR="00F34364" w:rsidRPr="00F34364">
        <w:rPr>
          <w:color w:val="000000" w:themeColor="text1"/>
          <w:sz w:val="24"/>
          <w:szCs w:val="24"/>
        </w:rPr>
        <w:t xml:space="preserve">regionu </w:t>
      </w:r>
      <w:r w:rsidRPr="00F34364">
        <w:rPr>
          <w:color w:val="000000" w:themeColor="text1"/>
          <w:sz w:val="24"/>
          <w:szCs w:val="24"/>
        </w:rPr>
        <w:t>suwalskiego, w</w:t>
      </w:r>
      <w:r w:rsidR="005E5821">
        <w:rPr>
          <w:color w:val="000000" w:themeColor="text1"/>
          <w:sz w:val="24"/>
          <w:szCs w:val="24"/>
        </w:rPr>
        <w:t> </w:t>
      </w:r>
      <w:r w:rsidRPr="00F34364">
        <w:rPr>
          <w:color w:val="000000" w:themeColor="text1"/>
          <w:sz w:val="24"/>
          <w:szCs w:val="24"/>
        </w:rPr>
        <w:t xml:space="preserve">Białymstoku dla </w:t>
      </w:r>
      <w:r w:rsidR="00F34364">
        <w:rPr>
          <w:color w:val="000000" w:themeColor="text1"/>
          <w:sz w:val="24"/>
          <w:szCs w:val="24"/>
        </w:rPr>
        <w:t>sub</w:t>
      </w:r>
      <w:r w:rsidR="00F34364" w:rsidRPr="00F34364">
        <w:rPr>
          <w:color w:val="000000" w:themeColor="text1"/>
          <w:sz w:val="24"/>
          <w:szCs w:val="24"/>
        </w:rPr>
        <w:t xml:space="preserve">regionu </w:t>
      </w:r>
      <w:r w:rsidRPr="00F34364">
        <w:rPr>
          <w:color w:val="000000" w:themeColor="text1"/>
          <w:sz w:val="24"/>
          <w:szCs w:val="24"/>
        </w:rPr>
        <w:t xml:space="preserve">białostockiego oraz Łomży i Bielsku Podlaskim dla </w:t>
      </w:r>
      <w:r w:rsidR="00F34364">
        <w:rPr>
          <w:color w:val="000000" w:themeColor="text1"/>
          <w:sz w:val="24"/>
          <w:szCs w:val="24"/>
        </w:rPr>
        <w:t>sub</w:t>
      </w:r>
      <w:r w:rsidR="00F34364" w:rsidRPr="00F34364">
        <w:rPr>
          <w:color w:val="000000" w:themeColor="text1"/>
          <w:sz w:val="24"/>
          <w:szCs w:val="24"/>
        </w:rPr>
        <w:t xml:space="preserve">regionu </w:t>
      </w:r>
      <w:r w:rsidR="00222271" w:rsidRPr="00F34364">
        <w:rPr>
          <w:color w:val="000000" w:themeColor="text1"/>
          <w:sz w:val="24"/>
          <w:szCs w:val="24"/>
        </w:rPr>
        <w:t>ł</w:t>
      </w:r>
      <w:r w:rsidRPr="00F34364">
        <w:rPr>
          <w:color w:val="000000" w:themeColor="text1"/>
          <w:sz w:val="24"/>
          <w:szCs w:val="24"/>
        </w:rPr>
        <w:t xml:space="preserve">omżyńskiego. </w:t>
      </w:r>
    </w:p>
    <w:p w14:paraId="3C3DBA55" w14:textId="2DEB89AD" w:rsidR="007C7F46" w:rsidRPr="007C7F46" w:rsidRDefault="007C7F46" w:rsidP="007C7F46">
      <w:pPr>
        <w:pStyle w:val="Akapitzlist"/>
        <w:numPr>
          <w:ilvl w:val="0"/>
          <w:numId w:val="70"/>
        </w:numPr>
        <w:spacing w:before="120" w:after="120" w:line="276" w:lineRule="auto"/>
        <w:ind w:left="425" w:hanging="425"/>
        <w:contextualSpacing w:val="0"/>
        <w:rPr>
          <w:color w:val="000000" w:themeColor="text1"/>
          <w:sz w:val="24"/>
          <w:szCs w:val="24"/>
        </w:rPr>
      </w:pPr>
      <w:r w:rsidRPr="007C7F46">
        <w:rPr>
          <w:color w:val="000000" w:themeColor="text1"/>
          <w:sz w:val="24"/>
          <w:szCs w:val="24"/>
        </w:rPr>
        <w:t>Kwalifikowanie kosztów usługi rozwojowej jest możliwe w przypadku, gdy zostały</w:t>
      </w:r>
      <w:r>
        <w:rPr>
          <w:color w:val="000000" w:themeColor="text1"/>
          <w:sz w:val="24"/>
          <w:szCs w:val="24"/>
        </w:rPr>
        <w:t xml:space="preserve"> </w:t>
      </w:r>
      <w:r w:rsidRPr="007C7F46">
        <w:rPr>
          <w:color w:val="000000" w:themeColor="text1"/>
          <w:sz w:val="24"/>
          <w:szCs w:val="24"/>
        </w:rPr>
        <w:t>spełnione łącznie co najmniej poniższe warunki:</w:t>
      </w:r>
    </w:p>
    <w:p w14:paraId="4D987ABE" w14:textId="77777777" w:rsidR="007C7F46" w:rsidRDefault="007C7F46" w:rsidP="007C7F46">
      <w:pPr>
        <w:pStyle w:val="Akapitzlist"/>
        <w:numPr>
          <w:ilvl w:val="0"/>
          <w:numId w:val="128"/>
        </w:numPr>
        <w:spacing w:before="120" w:after="120" w:line="276" w:lineRule="auto"/>
        <w:ind w:left="851"/>
        <w:contextualSpacing w:val="0"/>
        <w:rPr>
          <w:color w:val="000000" w:themeColor="text1"/>
          <w:sz w:val="24"/>
          <w:szCs w:val="24"/>
        </w:rPr>
      </w:pPr>
      <w:r w:rsidRPr="007C7F46">
        <w:rPr>
          <w:color w:val="000000" w:themeColor="text1"/>
          <w:sz w:val="24"/>
          <w:szCs w:val="24"/>
        </w:rPr>
        <w:t>zgłoszenie na usługę rozwojową zostało zrealizowane za pośrednictwem</w:t>
      </w:r>
      <w:r>
        <w:rPr>
          <w:color w:val="000000" w:themeColor="text1"/>
          <w:sz w:val="24"/>
          <w:szCs w:val="24"/>
        </w:rPr>
        <w:t xml:space="preserve"> </w:t>
      </w:r>
      <w:r w:rsidRPr="007C7F46">
        <w:rPr>
          <w:color w:val="000000" w:themeColor="text1"/>
          <w:sz w:val="24"/>
          <w:szCs w:val="24"/>
        </w:rPr>
        <w:t>BUR;</w:t>
      </w:r>
    </w:p>
    <w:p w14:paraId="6BE0706F" w14:textId="77777777" w:rsidR="007C7F46" w:rsidRDefault="007C7F46" w:rsidP="007C7F46">
      <w:pPr>
        <w:pStyle w:val="Akapitzlist"/>
        <w:numPr>
          <w:ilvl w:val="0"/>
          <w:numId w:val="128"/>
        </w:numPr>
        <w:spacing w:before="120" w:after="120" w:line="276" w:lineRule="auto"/>
        <w:ind w:left="851"/>
        <w:contextualSpacing w:val="0"/>
        <w:rPr>
          <w:color w:val="000000" w:themeColor="text1"/>
          <w:sz w:val="24"/>
          <w:szCs w:val="24"/>
        </w:rPr>
      </w:pPr>
      <w:r w:rsidRPr="007C7F46">
        <w:rPr>
          <w:color w:val="000000" w:themeColor="text1"/>
          <w:sz w:val="24"/>
          <w:szCs w:val="24"/>
        </w:rPr>
        <w:t>wydatek został rzeczywiście poniesiony na zakup usługi rozwojowej;</w:t>
      </w:r>
    </w:p>
    <w:p w14:paraId="619AE15C" w14:textId="77777777" w:rsidR="007C7F46" w:rsidRDefault="007C7F46" w:rsidP="007C7F46">
      <w:pPr>
        <w:pStyle w:val="Akapitzlist"/>
        <w:numPr>
          <w:ilvl w:val="0"/>
          <w:numId w:val="128"/>
        </w:numPr>
        <w:spacing w:before="120" w:after="120" w:line="276" w:lineRule="auto"/>
        <w:ind w:left="851"/>
        <w:contextualSpacing w:val="0"/>
        <w:rPr>
          <w:color w:val="000000" w:themeColor="text1"/>
          <w:sz w:val="24"/>
          <w:szCs w:val="24"/>
        </w:rPr>
      </w:pPr>
      <w:r w:rsidRPr="007C7F46">
        <w:rPr>
          <w:color w:val="000000" w:themeColor="text1"/>
          <w:sz w:val="24"/>
          <w:szCs w:val="24"/>
        </w:rPr>
        <w:t>wydatek został prawidłowo udokumentowany;</w:t>
      </w:r>
    </w:p>
    <w:p w14:paraId="454751CB" w14:textId="50F0880B" w:rsidR="007C7F46" w:rsidRDefault="007C7F46" w:rsidP="007C7F46">
      <w:pPr>
        <w:pStyle w:val="Akapitzlist"/>
        <w:numPr>
          <w:ilvl w:val="0"/>
          <w:numId w:val="128"/>
        </w:numPr>
        <w:spacing w:before="120" w:after="120" w:line="276" w:lineRule="auto"/>
        <w:ind w:left="851"/>
        <w:contextualSpacing w:val="0"/>
        <w:rPr>
          <w:color w:val="000000" w:themeColor="text1"/>
          <w:sz w:val="24"/>
          <w:szCs w:val="24"/>
        </w:rPr>
      </w:pPr>
      <w:r w:rsidRPr="007C7F46">
        <w:rPr>
          <w:color w:val="000000" w:themeColor="text1"/>
          <w:sz w:val="24"/>
          <w:szCs w:val="24"/>
        </w:rPr>
        <w:t>usługa rozwojowa została zrealizowana zgodnie z założeniami określonymi</w:t>
      </w:r>
      <w:r w:rsidR="006A187B">
        <w:rPr>
          <w:color w:val="000000" w:themeColor="text1"/>
          <w:sz w:val="24"/>
          <w:szCs w:val="24"/>
        </w:rPr>
        <w:br/>
      </w:r>
      <w:r w:rsidRPr="007C7F46">
        <w:rPr>
          <w:color w:val="000000" w:themeColor="text1"/>
          <w:sz w:val="24"/>
          <w:szCs w:val="24"/>
        </w:rPr>
        <w:t>w Karcie Usługi;</w:t>
      </w:r>
    </w:p>
    <w:p w14:paraId="4731B756" w14:textId="7C543377" w:rsidR="007C7F46" w:rsidRPr="007C7F46" w:rsidRDefault="007C7F46" w:rsidP="007C7F46">
      <w:pPr>
        <w:pStyle w:val="Akapitzlist"/>
        <w:numPr>
          <w:ilvl w:val="0"/>
          <w:numId w:val="128"/>
        </w:numPr>
        <w:spacing w:before="120" w:after="120" w:line="276" w:lineRule="auto"/>
        <w:ind w:left="851"/>
        <w:contextualSpacing w:val="0"/>
        <w:rPr>
          <w:color w:val="000000" w:themeColor="text1"/>
          <w:sz w:val="24"/>
          <w:szCs w:val="24"/>
        </w:rPr>
      </w:pPr>
      <w:r w:rsidRPr="007C7F46">
        <w:rPr>
          <w:color w:val="000000" w:themeColor="text1"/>
          <w:sz w:val="24"/>
          <w:szCs w:val="24"/>
        </w:rPr>
        <w:t>usługa zakończyła się wypełnieniem ankiety oceniającej usługę rozwojową, zgodnie z Systemem Oceny Usług Rozwojowych określonym w Regulaminie BUR.</w:t>
      </w:r>
    </w:p>
    <w:p w14:paraId="7BD106E9" w14:textId="45D288A4" w:rsidR="00640E3D" w:rsidRPr="00640E3D" w:rsidRDefault="00640E3D" w:rsidP="00E1666B">
      <w:pPr>
        <w:pStyle w:val="Akapitzlist"/>
        <w:numPr>
          <w:ilvl w:val="0"/>
          <w:numId w:val="70"/>
        </w:numPr>
        <w:spacing w:before="120" w:after="120" w:line="276" w:lineRule="auto"/>
        <w:ind w:left="425" w:hanging="425"/>
        <w:contextualSpacing w:val="0"/>
        <w:rPr>
          <w:color w:val="000000" w:themeColor="text1"/>
          <w:sz w:val="24"/>
          <w:szCs w:val="24"/>
        </w:rPr>
      </w:pPr>
      <w:r w:rsidRPr="00075A25">
        <w:rPr>
          <w:color w:val="000000" w:themeColor="text1"/>
          <w:sz w:val="24"/>
          <w:szCs w:val="24"/>
        </w:rPr>
        <w:t>W ramach projektu PSF nie jest możliwe kwalifikowanie kosztów usługi</w:t>
      </w:r>
      <w:r w:rsidR="00075A25">
        <w:rPr>
          <w:color w:val="000000" w:themeColor="text1"/>
          <w:sz w:val="24"/>
          <w:szCs w:val="24"/>
        </w:rPr>
        <w:t xml:space="preserve"> </w:t>
      </w:r>
      <w:r w:rsidRPr="00640E3D">
        <w:rPr>
          <w:color w:val="000000" w:themeColor="text1"/>
          <w:sz w:val="24"/>
          <w:szCs w:val="24"/>
        </w:rPr>
        <w:t>rozwojowej, która:</w:t>
      </w:r>
    </w:p>
    <w:p w14:paraId="3F5870DD" w14:textId="77777777" w:rsidR="00374E60" w:rsidRDefault="00640E3D" w:rsidP="001D546A">
      <w:pPr>
        <w:pStyle w:val="Akapitzlist"/>
        <w:numPr>
          <w:ilvl w:val="0"/>
          <w:numId w:val="119"/>
        </w:numPr>
        <w:spacing w:before="120" w:after="120" w:line="276" w:lineRule="auto"/>
        <w:ind w:left="709" w:hanging="283"/>
        <w:contextualSpacing w:val="0"/>
        <w:rPr>
          <w:color w:val="000000" w:themeColor="text1"/>
          <w:sz w:val="24"/>
          <w:szCs w:val="24"/>
        </w:rPr>
      </w:pPr>
      <w:r w:rsidRPr="00640E3D">
        <w:rPr>
          <w:color w:val="000000" w:themeColor="text1"/>
          <w:sz w:val="24"/>
          <w:szCs w:val="24"/>
        </w:rPr>
        <w:t>jest świadczona przez podmiot na rzecz swoich pracowników;</w:t>
      </w:r>
    </w:p>
    <w:p w14:paraId="04BA4757" w14:textId="642AE2A3" w:rsidR="00640E3D" w:rsidRPr="00374E60" w:rsidRDefault="00640E3D" w:rsidP="001D546A">
      <w:pPr>
        <w:pStyle w:val="Akapitzlist"/>
        <w:numPr>
          <w:ilvl w:val="0"/>
          <w:numId w:val="119"/>
        </w:numPr>
        <w:spacing w:before="120" w:after="120" w:line="276" w:lineRule="auto"/>
        <w:ind w:left="709" w:hanging="283"/>
        <w:contextualSpacing w:val="0"/>
        <w:rPr>
          <w:color w:val="000000" w:themeColor="text1"/>
          <w:sz w:val="24"/>
          <w:szCs w:val="24"/>
        </w:rPr>
      </w:pPr>
      <w:r w:rsidRPr="00374E60">
        <w:rPr>
          <w:color w:val="000000" w:themeColor="text1"/>
          <w:sz w:val="24"/>
          <w:szCs w:val="24"/>
        </w:rPr>
        <w:t xml:space="preserve">jest świadczona przez podmiot, </w:t>
      </w:r>
      <w:r w:rsidRPr="001E1A7C">
        <w:rPr>
          <w:color w:val="000000" w:themeColor="text1"/>
          <w:sz w:val="24"/>
          <w:szCs w:val="24"/>
        </w:rPr>
        <w:t xml:space="preserve">z którym </w:t>
      </w:r>
      <w:r w:rsidR="001E1A7C">
        <w:rPr>
          <w:color w:val="000000" w:themeColor="text1"/>
          <w:sz w:val="24"/>
          <w:szCs w:val="24"/>
        </w:rPr>
        <w:t>osoba dorosła korzystając</w:t>
      </w:r>
      <w:r w:rsidR="009B5CCB">
        <w:rPr>
          <w:color w:val="000000" w:themeColor="text1"/>
          <w:sz w:val="24"/>
          <w:szCs w:val="24"/>
        </w:rPr>
        <w:t>a</w:t>
      </w:r>
      <w:r w:rsidR="001E1A7C">
        <w:rPr>
          <w:color w:val="000000" w:themeColor="text1"/>
          <w:sz w:val="24"/>
          <w:szCs w:val="24"/>
        </w:rPr>
        <w:t xml:space="preserve"> ze wsparcia z własnej inicjatywy</w:t>
      </w:r>
      <w:r w:rsidR="006A187B" w:rsidRPr="001E1A7C">
        <w:rPr>
          <w:color w:val="000000" w:themeColor="text1"/>
          <w:sz w:val="24"/>
          <w:szCs w:val="24"/>
        </w:rPr>
        <w:t xml:space="preserve"> jest </w:t>
      </w:r>
      <w:r w:rsidRPr="001E1A7C">
        <w:rPr>
          <w:color w:val="000000" w:themeColor="text1"/>
          <w:sz w:val="24"/>
          <w:szCs w:val="24"/>
        </w:rPr>
        <w:t>powiązan</w:t>
      </w:r>
      <w:r w:rsidR="009B5CCB">
        <w:rPr>
          <w:color w:val="000000" w:themeColor="text1"/>
          <w:sz w:val="24"/>
          <w:szCs w:val="24"/>
        </w:rPr>
        <w:t>a</w:t>
      </w:r>
      <w:r w:rsidRPr="001E1A7C">
        <w:rPr>
          <w:color w:val="000000" w:themeColor="text1"/>
          <w:sz w:val="24"/>
          <w:szCs w:val="24"/>
        </w:rPr>
        <w:t xml:space="preserve"> kapitałowo lub</w:t>
      </w:r>
      <w:r w:rsidR="00075A25" w:rsidRPr="001E1A7C">
        <w:rPr>
          <w:color w:val="000000" w:themeColor="text1"/>
          <w:sz w:val="24"/>
          <w:szCs w:val="24"/>
        </w:rPr>
        <w:t xml:space="preserve"> </w:t>
      </w:r>
      <w:r w:rsidRPr="001E1A7C">
        <w:rPr>
          <w:color w:val="000000" w:themeColor="text1"/>
          <w:sz w:val="24"/>
          <w:szCs w:val="24"/>
        </w:rPr>
        <w:t>osobowo</w:t>
      </w:r>
      <w:r w:rsidRPr="00374E60">
        <w:rPr>
          <w:color w:val="000000" w:themeColor="text1"/>
          <w:sz w:val="24"/>
          <w:szCs w:val="24"/>
        </w:rPr>
        <w:t>, przy czym przez powiązania kapitałowe lub osobowe rozumie się</w:t>
      </w:r>
      <w:r w:rsidR="009B5CCB">
        <w:rPr>
          <w:color w:val="000000" w:themeColor="text1"/>
          <w:sz w:val="24"/>
          <w:szCs w:val="24"/>
        </w:rPr>
        <w:t xml:space="preserve"> </w:t>
      </w:r>
      <w:r w:rsidRPr="00374E60">
        <w:rPr>
          <w:color w:val="000000" w:themeColor="text1"/>
          <w:sz w:val="24"/>
          <w:szCs w:val="24"/>
        </w:rPr>
        <w:t>w</w:t>
      </w:r>
      <w:r w:rsidR="009B5CCB">
        <w:rPr>
          <w:color w:val="000000" w:themeColor="text1"/>
          <w:sz w:val="24"/>
          <w:szCs w:val="24"/>
        </w:rPr>
        <w:t> </w:t>
      </w:r>
      <w:r w:rsidRPr="00374E60">
        <w:rPr>
          <w:color w:val="000000" w:themeColor="text1"/>
          <w:sz w:val="24"/>
          <w:szCs w:val="24"/>
        </w:rPr>
        <w:t>szczególności:</w:t>
      </w:r>
    </w:p>
    <w:p w14:paraId="6AB136FC" w14:textId="77777777" w:rsidR="00E07904" w:rsidRDefault="00640E3D" w:rsidP="001D546A">
      <w:pPr>
        <w:pStyle w:val="Akapitzlist"/>
        <w:numPr>
          <w:ilvl w:val="2"/>
          <w:numId w:val="120"/>
        </w:numPr>
        <w:tabs>
          <w:tab w:val="left" w:pos="993"/>
        </w:tabs>
        <w:spacing w:before="120" w:after="120" w:line="276" w:lineRule="auto"/>
        <w:ind w:left="709" w:firstLine="142"/>
        <w:contextualSpacing w:val="0"/>
        <w:rPr>
          <w:color w:val="000000" w:themeColor="text1"/>
          <w:sz w:val="24"/>
          <w:szCs w:val="24"/>
        </w:rPr>
      </w:pPr>
      <w:r w:rsidRPr="00640E3D">
        <w:rPr>
          <w:color w:val="000000" w:themeColor="text1"/>
          <w:sz w:val="24"/>
          <w:szCs w:val="24"/>
        </w:rPr>
        <w:t>udział w spółce jako wspólnik spółki cywilnej lub spółki osobowej;</w:t>
      </w:r>
    </w:p>
    <w:p w14:paraId="180A2AD4" w14:textId="77777777" w:rsidR="00E07904" w:rsidRDefault="00640E3D" w:rsidP="001D546A">
      <w:pPr>
        <w:pStyle w:val="Akapitzlist"/>
        <w:numPr>
          <w:ilvl w:val="2"/>
          <w:numId w:val="120"/>
        </w:numPr>
        <w:tabs>
          <w:tab w:val="left" w:pos="993"/>
        </w:tabs>
        <w:spacing w:before="120" w:after="120" w:line="276" w:lineRule="auto"/>
        <w:ind w:left="993" w:hanging="142"/>
        <w:contextualSpacing w:val="0"/>
        <w:rPr>
          <w:color w:val="000000" w:themeColor="text1"/>
          <w:sz w:val="24"/>
          <w:szCs w:val="24"/>
        </w:rPr>
      </w:pPr>
      <w:r w:rsidRPr="00E07904">
        <w:rPr>
          <w:color w:val="000000" w:themeColor="text1"/>
          <w:sz w:val="24"/>
          <w:szCs w:val="24"/>
        </w:rPr>
        <w:t>posiadanie co najmniej 10% udziałów lub akcji spółki, o ile niższy próg</w:t>
      </w:r>
      <w:r w:rsidR="00374E60" w:rsidRPr="00E07904">
        <w:rPr>
          <w:color w:val="000000" w:themeColor="text1"/>
          <w:sz w:val="24"/>
          <w:szCs w:val="24"/>
        </w:rPr>
        <w:t xml:space="preserve"> </w:t>
      </w:r>
      <w:r w:rsidRPr="00E07904">
        <w:rPr>
          <w:color w:val="000000" w:themeColor="text1"/>
          <w:sz w:val="24"/>
          <w:szCs w:val="24"/>
        </w:rPr>
        <w:t>nie wynika z przepisów prawa lub nie został określony przez IZ RP;</w:t>
      </w:r>
    </w:p>
    <w:p w14:paraId="0E8CBB5F" w14:textId="77777777" w:rsidR="00E07904" w:rsidRDefault="00640E3D" w:rsidP="001D546A">
      <w:pPr>
        <w:pStyle w:val="Akapitzlist"/>
        <w:numPr>
          <w:ilvl w:val="2"/>
          <w:numId w:val="120"/>
        </w:numPr>
        <w:tabs>
          <w:tab w:val="left" w:pos="993"/>
        </w:tabs>
        <w:spacing w:before="120" w:after="120" w:line="276" w:lineRule="auto"/>
        <w:ind w:left="993" w:hanging="142"/>
        <w:contextualSpacing w:val="0"/>
        <w:rPr>
          <w:color w:val="000000" w:themeColor="text1"/>
          <w:sz w:val="24"/>
          <w:szCs w:val="24"/>
        </w:rPr>
      </w:pPr>
      <w:r w:rsidRPr="00E07904">
        <w:rPr>
          <w:color w:val="000000" w:themeColor="text1"/>
          <w:sz w:val="24"/>
          <w:szCs w:val="24"/>
        </w:rPr>
        <w:t>pełnienie funkcji członka organu nadzorczego lub zarządzającego,</w:t>
      </w:r>
      <w:r w:rsidR="00C80652" w:rsidRPr="00E07904">
        <w:rPr>
          <w:color w:val="000000" w:themeColor="text1"/>
          <w:sz w:val="24"/>
          <w:szCs w:val="24"/>
        </w:rPr>
        <w:t xml:space="preserve"> </w:t>
      </w:r>
      <w:r w:rsidRPr="00E07904">
        <w:rPr>
          <w:color w:val="000000" w:themeColor="text1"/>
          <w:sz w:val="24"/>
          <w:szCs w:val="24"/>
        </w:rPr>
        <w:t>prokurenta lub pełnomocnika;</w:t>
      </w:r>
    </w:p>
    <w:p w14:paraId="720EBEBA" w14:textId="3B8C4054" w:rsidR="00640E3D" w:rsidRPr="00E07904" w:rsidRDefault="00640E3D" w:rsidP="001D546A">
      <w:pPr>
        <w:pStyle w:val="Akapitzlist"/>
        <w:numPr>
          <w:ilvl w:val="2"/>
          <w:numId w:val="120"/>
        </w:numPr>
        <w:tabs>
          <w:tab w:val="left" w:pos="993"/>
        </w:tabs>
        <w:spacing w:before="120" w:after="120" w:line="276" w:lineRule="auto"/>
        <w:ind w:left="993" w:hanging="142"/>
        <w:contextualSpacing w:val="0"/>
        <w:rPr>
          <w:color w:val="000000" w:themeColor="text1"/>
          <w:sz w:val="24"/>
          <w:szCs w:val="24"/>
        </w:rPr>
      </w:pPr>
      <w:r w:rsidRPr="00E07904">
        <w:rPr>
          <w:color w:val="000000" w:themeColor="text1"/>
          <w:sz w:val="24"/>
          <w:szCs w:val="24"/>
        </w:rPr>
        <w:t>pozostawanie w stosunku prawnym lub faktycznym, który może budzić</w:t>
      </w:r>
      <w:r w:rsidR="00C80652" w:rsidRPr="00E07904">
        <w:rPr>
          <w:color w:val="000000" w:themeColor="text1"/>
          <w:sz w:val="24"/>
          <w:szCs w:val="24"/>
        </w:rPr>
        <w:t xml:space="preserve"> </w:t>
      </w:r>
      <w:r w:rsidRPr="00E07904">
        <w:rPr>
          <w:color w:val="000000" w:themeColor="text1"/>
          <w:sz w:val="24"/>
          <w:szCs w:val="24"/>
        </w:rPr>
        <w:t>uzasadnione wątpliwości co do bezstronności w wyborze dostawcy</w:t>
      </w:r>
      <w:r w:rsidR="00C80652" w:rsidRPr="00E07904">
        <w:rPr>
          <w:color w:val="000000" w:themeColor="text1"/>
          <w:sz w:val="24"/>
          <w:szCs w:val="24"/>
        </w:rPr>
        <w:t xml:space="preserve"> </w:t>
      </w:r>
      <w:r w:rsidRPr="00E07904">
        <w:rPr>
          <w:color w:val="000000" w:themeColor="text1"/>
          <w:sz w:val="24"/>
          <w:szCs w:val="24"/>
        </w:rPr>
        <w:t>usług,</w:t>
      </w:r>
      <w:r w:rsidR="00C80652" w:rsidRPr="00E07904">
        <w:rPr>
          <w:color w:val="000000" w:themeColor="text1"/>
          <w:sz w:val="24"/>
          <w:szCs w:val="24"/>
        </w:rPr>
        <w:br/>
      </w:r>
      <w:r w:rsidRPr="00E07904">
        <w:rPr>
          <w:color w:val="000000" w:themeColor="text1"/>
          <w:sz w:val="24"/>
          <w:szCs w:val="24"/>
        </w:rPr>
        <w:t>w szczególności pozostawanie w związku małżeńskim, w stosunku pokrewieństwa lub powinowactwa w linii prostej, pokrewieństwa lub powinowactwa drugiego stopnia w linii bocznej lub w stosunku przysposobienia, opieki lub kurateli;</w:t>
      </w:r>
    </w:p>
    <w:p w14:paraId="58A38A75" w14:textId="5C456D1E" w:rsidR="002A0E7B" w:rsidRPr="009B5CCB" w:rsidRDefault="00640E3D" w:rsidP="00C20977">
      <w:pPr>
        <w:pStyle w:val="Akapitzlist"/>
        <w:numPr>
          <w:ilvl w:val="0"/>
          <w:numId w:val="119"/>
        </w:numPr>
        <w:spacing w:before="120" w:after="120" w:line="276" w:lineRule="auto"/>
        <w:ind w:left="709"/>
        <w:contextualSpacing w:val="0"/>
        <w:rPr>
          <w:color w:val="000000" w:themeColor="text1"/>
          <w:sz w:val="24"/>
          <w:szCs w:val="24"/>
        </w:rPr>
      </w:pPr>
      <w:r w:rsidRPr="009B5CCB">
        <w:rPr>
          <w:color w:val="000000" w:themeColor="text1"/>
          <w:sz w:val="24"/>
          <w:szCs w:val="24"/>
        </w:rPr>
        <w:t>jest świadczona przez podmiot pełniący funkcję operatora lub partnera</w:t>
      </w:r>
      <w:r w:rsidR="009B5CCB">
        <w:rPr>
          <w:color w:val="000000" w:themeColor="text1"/>
          <w:sz w:val="24"/>
          <w:szCs w:val="24"/>
        </w:rPr>
        <w:t xml:space="preserve"> </w:t>
      </w:r>
      <w:r w:rsidRPr="009B5CCB">
        <w:rPr>
          <w:color w:val="000000" w:themeColor="text1"/>
          <w:sz w:val="24"/>
          <w:szCs w:val="24"/>
        </w:rPr>
        <w:t>w</w:t>
      </w:r>
      <w:r w:rsidR="009B5CCB">
        <w:rPr>
          <w:color w:val="000000" w:themeColor="text1"/>
          <w:sz w:val="24"/>
          <w:szCs w:val="24"/>
        </w:rPr>
        <w:t> </w:t>
      </w:r>
      <w:r w:rsidRPr="009B5CCB">
        <w:rPr>
          <w:color w:val="000000" w:themeColor="text1"/>
          <w:sz w:val="24"/>
          <w:szCs w:val="24"/>
        </w:rPr>
        <w:t>danym projekcie PSF albo przez podmiot powiązany z operatorem lub</w:t>
      </w:r>
      <w:r w:rsidR="00C80652" w:rsidRPr="009B5CCB">
        <w:rPr>
          <w:color w:val="000000" w:themeColor="text1"/>
          <w:sz w:val="24"/>
          <w:szCs w:val="24"/>
        </w:rPr>
        <w:t xml:space="preserve"> </w:t>
      </w:r>
      <w:r w:rsidRPr="009B5CCB">
        <w:rPr>
          <w:color w:val="000000" w:themeColor="text1"/>
          <w:sz w:val="24"/>
          <w:szCs w:val="24"/>
        </w:rPr>
        <w:t>partnerem kapitałowo lub osobow</w:t>
      </w:r>
      <w:r w:rsidR="002A0E7B" w:rsidRPr="009B5CCB">
        <w:rPr>
          <w:color w:val="000000" w:themeColor="text1"/>
          <w:sz w:val="24"/>
          <w:szCs w:val="24"/>
        </w:rPr>
        <w:t>o</w:t>
      </w:r>
      <w:r w:rsidR="002A0E7B">
        <w:rPr>
          <w:rStyle w:val="Odwoanieprzypisudolnego"/>
          <w:color w:val="000000" w:themeColor="text1"/>
          <w:sz w:val="24"/>
          <w:szCs w:val="24"/>
        </w:rPr>
        <w:footnoteReference w:id="1"/>
      </w:r>
      <w:r w:rsidR="002A0E7B" w:rsidRPr="009B5CCB">
        <w:rPr>
          <w:color w:val="000000" w:themeColor="text1"/>
          <w:sz w:val="24"/>
          <w:szCs w:val="24"/>
        </w:rPr>
        <w:t>;</w:t>
      </w:r>
    </w:p>
    <w:p w14:paraId="29B03399" w14:textId="5505FB35" w:rsidR="002A0E7B" w:rsidRDefault="00640E3D" w:rsidP="002A0E7B">
      <w:pPr>
        <w:pStyle w:val="Akapitzlist"/>
        <w:numPr>
          <w:ilvl w:val="0"/>
          <w:numId w:val="26"/>
        </w:numPr>
        <w:spacing w:before="120" w:after="120" w:line="276" w:lineRule="auto"/>
        <w:contextualSpacing w:val="0"/>
        <w:rPr>
          <w:color w:val="000000" w:themeColor="text1"/>
          <w:sz w:val="24"/>
          <w:szCs w:val="24"/>
        </w:rPr>
      </w:pPr>
      <w:r w:rsidRPr="002A0E7B">
        <w:rPr>
          <w:color w:val="000000" w:themeColor="text1"/>
          <w:sz w:val="24"/>
          <w:szCs w:val="24"/>
        </w:rPr>
        <w:t>jest świadczona przez podmiot pełniący funkcję operatora lub partnera</w:t>
      </w:r>
      <w:r w:rsidR="00C80652" w:rsidRPr="002A0E7B">
        <w:rPr>
          <w:color w:val="000000" w:themeColor="text1"/>
          <w:sz w:val="24"/>
          <w:szCs w:val="24"/>
        </w:rPr>
        <w:t xml:space="preserve"> </w:t>
      </w:r>
      <w:r w:rsidRPr="002A0E7B">
        <w:rPr>
          <w:color w:val="000000" w:themeColor="text1"/>
          <w:sz w:val="24"/>
          <w:szCs w:val="24"/>
        </w:rPr>
        <w:t xml:space="preserve">operatora </w:t>
      </w:r>
      <w:r w:rsidRPr="001C48DC">
        <w:rPr>
          <w:color w:val="000000" w:themeColor="text1"/>
          <w:sz w:val="24"/>
          <w:szCs w:val="24"/>
        </w:rPr>
        <w:t xml:space="preserve">PSF w którymkolwiek </w:t>
      </w:r>
      <w:r w:rsidR="00222271">
        <w:rPr>
          <w:color w:val="000000" w:themeColor="text1"/>
          <w:sz w:val="24"/>
          <w:szCs w:val="24"/>
        </w:rPr>
        <w:t>RP</w:t>
      </w:r>
      <w:r w:rsidRPr="001C48DC">
        <w:rPr>
          <w:color w:val="000000" w:themeColor="text1"/>
          <w:sz w:val="24"/>
          <w:szCs w:val="24"/>
        </w:rPr>
        <w:t xml:space="preserve"> lub </w:t>
      </w:r>
      <w:r w:rsidR="001C48DC">
        <w:rPr>
          <w:color w:val="000000" w:themeColor="text1"/>
          <w:sz w:val="24"/>
          <w:szCs w:val="24"/>
        </w:rPr>
        <w:t>programie Fundusze Europejskie dla Rozwoju Społecznego 2021-2023</w:t>
      </w:r>
      <w:r w:rsidRPr="002A0E7B">
        <w:rPr>
          <w:color w:val="000000" w:themeColor="text1"/>
          <w:sz w:val="24"/>
          <w:szCs w:val="24"/>
        </w:rPr>
        <w:t>;</w:t>
      </w:r>
    </w:p>
    <w:p w14:paraId="03611B2A" w14:textId="73EC88FF" w:rsidR="00640E3D" w:rsidRPr="00EB69A3" w:rsidRDefault="00640E3D" w:rsidP="001C6D18">
      <w:pPr>
        <w:pStyle w:val="Akapitzlist"/>
        <w:numPr>
          <w:ilvl w:val="0"/>
          <w:numId w:val="26"/>
        </w:numPr>
        <w:spacing w:before="120" w:after="120" w:line="276" w:lineRule="auto"/>
        <w:ind w:left="714" w:hanging="357"/>
        <w:contextualSpacing w:val="0"/>
        <w:rPr>
          <w:color w:val="000000" w:themeColor="text1"/>
          <w:sz w:val="24"/>
          <w:szCs w:val="24"/>
        </w:rPr>
      </w:pPr>
      <w:r w:rsidRPr="002A0E7B">
        <w:rPr>
          <w:color w:val="000000" w:themeColor="text1"/>
          <w:sz w:val="24"/>
          <w:szCs w:val="24"/>
        </w:rPr>
        <w:t>obejmuje koszty niezwiązane bezpośrednio z usługą rozwojową,</w:t>
      </w:r>
      <w:r w:rsidR="00B94645">
        <w:rPr>
          <w:color w:val="000000" w:themeColor="text1"/>
          <w:sz w:val="24"/>
          <w:szCs w:val="24"/>
        </w:rPr>
        <w:t xml:space="preserve"> </w:t>
      </w:r>
      <w:r w:rsidRPr="002A0E7B">
        <w:rPr>
          <w:color w:val="000000" w:themeColor="text1"/>
          <w:sz w:val="24"/>
          <w:szCs w:val="24"/>
        </w:rPr>
        <w:t>w</w:t>
      </w:r>
      <w:r w:rsidR="00B94645">
        <w:rPr>
          <w:color w:val="000000" w:themeColor="text1"/>
          <w:sz w:val="24"/>
          <w:szCs w:val="24"/>
        </w:rPr>
        <w:t> </w:t>
      </w:r>
      <w:r w:rsidRPr="002A0E7B">
        <w:rPr>
          <w:color w:val="000000" w:themeColor="text1"/>
          <w:sz w:val="24"/>
          <w:szCs w:val="24"/>
        </w:rPr>
        <w:t xml:space="preserve">szczególności koszty środków trwałych </w:t>
      </w:r>
      <w:r w:rsidRPr="00B94645">
        <w:rPr>
          <w:color w:val="000000" w:themeColor="text1"/>
          <w:sz w:val="24"/>
          <w:szCs w:val="24"/>
        </w:rPr>
        <w:t>przekazywanych</w:t>
      </w:r>
      <w:r w:rsidR="001E1A7C" w:rsidRPr="00B94645">
        <w:rPr>
          <w:color w:val="000000" w:themeColor="text1"/>
          <w:sz w:val="24"/>
          <w:szCs w:val="24"/>
        </w:rPr>
        <w:t xml:space="preserve"> osobom dorosłym korzystającym ze wsparcia z własnej inicjatywy</w:t>
      </w:r>
      <w:r w:rsidRPr="00B94645">
        <w:rPr>
          <w:color w:val="000000" w:themeColor="text1"/>
          <w:sz w:val="24"/>
          <w:szCs w:val="24"/>
        </w:rPr>
        <w:t xml:space="preserve">, </w:t>
      </w:r>
      <w:r w:rsidR="002714FA" w:rsidRPr="00F34364">
        <w:rPr>
          <w:color w:val="000000" w:themeColor="text1"/>
          <w:sz w:val="24"/>
          <w:szCs w:val="24"/>
        </w:rPr>
        <w:t>koszty dojazdu i</w:t>
      </w:r>
      <w:r w:rsidR="00A5596B" w:rsidRPr="00F34364">
        <w:rPr>
          <w:color w:val="000000" w:themeColor="text1"/>
          <w:sz w:val="24"/>
          <w:szCs w:val="24"/>
        </w:rPr>
        <w:t> </w:t>
      </w:r>
      <w:r w:rsidR="002714FA" w:rsidRPr="00F34364">
        <w:rPr>
          <w:color w:val="000000" w:themeColor="text1"/>
          <w:sz w:val="24"/>
          <w:szCs w:val="24"/>
        </w:rPr>
        <w:t>zakwaterowania</w:t>
      </w:r>
      <w:r w:rsidR="002714FA">
        <w:rPr>
          <w:color w:val="000000" w:themeColor="text1"/>
          <w:sz w:val="24"/>
          <w:szCs w:val="24"/>
        </w:rPr>
        <w:t xml:space="preserve">, </w:t>
      </w:r>
      <w:r w:rsidRPr="002A0E7B">
        <w:rPr>
          <w:color w:val="000000" w:themeColor="text1"/>
          <w:sz w:val="24"/>
          <w:szCs w:val="24"/>
        </w:rPr>
        <w:t>z wyłączeniem kosztów związanych z pokryciem</w:t>
      </w:r>
      <w:r w:rsidR="00C80652" w:rsidRPr="002A0E7B">
        <w:rPr>
          <w:color w:val="000000" w:themeColor="text1"/>
          <w:sz w:val="24"/>
          <w:szCs w:val="24"/>
        </w:rPr>
        <w:t xml:space="preserve"> </w:t>
      </w:r>
      <w:r w:rsidRPr="002A0E7B">
        <w:rPr>
          <w:color w:val="000000" w:themeColor="text1"/>
          <w:sz w:val="24"/>
          <w:szCs w:val="24"/>
        </w:rPr>
        <w:t>specyficznych potrzeb osób z niepełnosprawnościami, które mogą zostać</w:t>
      </w:r>
      <w:r w:rsidR="00C80652" w:rsidRPr="002A0E7B">
        <w:rPr>
          <w:color w:val="000000" w:themeColor="text1"/>
          <w:sz w:val="24"/>
          <w:szCs w:val="24"/>
        </w:rPr>
        <w:t xml:space="preserve"> </w:t>
      </w:r>
      <w:r w:rsidRPr="002A0E7B">
        <w:rPr>
          <w:color w:val="000000" w:themeColor="text1"/>
          <w:sz w:val="24"/>
          <w:szCs w:val="24"/>
        </w:rPr>
        <w:t>sfinansowane</w:t>
      </w:r>
      <w:r w:rsidR="007C7F46">
        <w:rPr>
          <w:color w:val="000000" w:themeColor="text1"/>
          <w:sz w:val="24"/>
          <w:szCs w:val="24"/>
        </w:rPr>
        <w:t xml:space="preserve"> </w:t>
      </w:r>
      <w:r w:rsidRPr="002A0E7B">
        <w:rPr>
          <w:color w:val="000000" w:themeColor="text1"/>
          <w:sz w:val="24"/>
          <w:szCs w:val="24"/>
        </w:rPr>
        <w:t>w ramach projektu PSF w ramach mechanizmu racjonalnych</w:t>
      </w:r>
      <w:r w:rsidR="00C80652" w:rsidRPr="002A0E7B">
        <w:rPr>
          <w:color w:val="000000" w:themeColor="text1"/>
          <w:sz w:val="24"/>
          <w:szCs w:val="24"/>
        </w:rPr>
        <w:t xml:space="preserve"> </w:t>
      </w:r>
      <w:r w:rsidRPr="002A0E7B">
        <w:rPr>
          <w:color w:val="000000" w:themeColor="text1"/>
          <w:sz w:val="24"/>
          <w:szCs w:val="24"/>
        </w:rPr>
        <w:t>usprawnień,</w:t>
      </w:r>
      <w:r w:rsidR="007C7F46">
        <w:rPr>
          <w:color w:val="000000" w:themeColor="text1"/>
          <w:sz w:val="24"/>
          <w:szCs w:val="24"/>
        </w:rPr>
        <w:t xml:space="preserve"> </w:t>
      </w:r>
      <w:r w:rsidRPr="002A0E7B">
        <w:rPr>
          <w:color w:val="000000" w:themeColor="text1"/>
          <w:sz w:val="24"/>
          <w:szCs w:val="24"/>
        </w:rPr>
        <w:t xml:space="preserve">o którym mowa w </w:t>
      </w:r>
      <w:r w:rsidRPr="00EB69A3">
        <w:rPr>
          <w:color w:val="000000" w:themeColor="text1"/>
          <w:sz w:val="24"/>
          <w:szCs w:val="24"/>
        </w:rPr>
        <w:t>Wytycznych dotyczących realizacji zasad</w:t>
      </w:r>
      <w:r w:rsidR="00C80652" w:rsidRPr="00EB69A3">
        <w:rPr>
          <w:color w:val="000000" w:themeColor="text1"/>
          <w:sz w:val="24"/>
          <w:szCs w:val="24"/>
        </w:rPr>
        <w:t xml:space="preserve"> </w:t>
      </w:r>
      <w:r w:rsidRPr="00EB69A3">
        <w:rPr>
          <w:color w:val="000000" w:themeColor="text1"/>
          <w:sz w:val="24"/>
          <w:szCs w:val="24"/>
        </w:rPr>
        <w:t>równościowych</w:t>
      </w:r>
      <w:r w:rsidR="007C7F46" w:rsidRPr="00EB69A3">
        <w:rPr>
          <w:color w:val="000000" w:themeColor="text1"/>
          <w:sz w:val="24"/>
          <w:szCs w:val="24"/>
        </w:rPr>
        <w:t xml:space="preserve"> </w:t>
      </w:r>
      <w:r w:rsidRPr="00EB69A3">
        <w:rPr>
          <w:color w:val="000000" w:themeColor="text1"/>
          <w:sz w:val="24"/>
          <w:szCs w:val="24"/>
        </w:rPr>
        <w:t>w ramach funduszy unijnych na lata 2021-2027.</w:t>
      </w:r>
    </w:p>
    <w:p w14:paraId="2D1A1056" w14:textId="6E30564E" w:rsidR="00C519B1" w:rsidRPr="00867F4C" w:rsidRDefault="00EA35F6" w:rsidP="00867F4C">
      <w:pPr>
        <w:pStyle w:val="Akapitzlist"/>
        <w:numPr>
          <w:ilvl w:val="0"/>
          <w:numId w:val="70"/>
        </w:numPr>
        <w:spacing w:before="120" w:after="120" w:line="276" w:lineRule="auto"/>
        <w:ind w:left="425" w:hanging="425"/>
        <w:contextualSpacing w:val="0"/>
        <w:rPr>
          <w:color w:val="000000" w:themeColor="text1"/>
          <w:sz w:val="24"/>
          <w:szCs w:val="24"/>
        </w:rPr>
      </w:pPr>
      <w:bookmarkStart w:id="33" w:name="_Hlk143256453"/>
      <w:r>
        <w:rPr>
          <w:color w:val="000000" w:themeColor="text1"/>
          <w:sz w:val="24"/>
          <w:szCs w:val="24"/>
        </w:rPr>
        <w:t>M</w:t>
      </w:r>
      <w:r w:rsidRPr="00EA35F6">
        <w:rPr>
          <w:color w:val="000000" w:themeColor="text1"/>
          <w:sz w:val="24"/>
          <w:szCs w:val="24"/>
        </w:rPr>
        <w:t>aksymaln</w:t>
      </w:r>
      <w:r>
        <w:rPr>
          <w:color w:val="000000" w:themeColor="text1"/>
          <w:sz w:val="24"/>
          <w:szCs w:val="24"/>
        </w:rPr>
        <w:t>a</w:t>
      </w:r>
      <w:r w:rsidRPr="00EA35F6">
        <w:rPr>
          <w:color w:val="000000" w:themeColor="text1"/>
          <w:sz w:val="24"/>
          <w:szCs w:val="24"/>
        </w:rPr>
        <w:t xml:space="preserve"> kwot</w:t>
      </w:r>
      <w:r>
        <w:rPr>
          <w:color w:val="000000" w:themeColor="text1"/>
          <w:sz w:val="24"/>
          <w:szCs w:val="24"/>
        </w:rPr>
        <w:t>a</w:t>
      </w:r>
      <w:r w:rsidRPr="00EA35F6">
        <w:rPr>
          <w:color w:val="000000" w:themeColor="text1"/>
          <w:sz w:val="24"/>
          <w:szCs w:val="24"/>
        </w:rPr>
        <w:t xml:space="preserve"> dofinansowania pojedynczej godziny usługi rozwojowej </w:t>
      </w:r>
      <w:r>
        <w:rPr>
          <w:color w:val="000000" w:themeColor="text1"/>
          <w:sz w:val="24"/>
          <w:szCs w:val="24"/>
        </w:rPr>
        <w:t>musi wynikać z</w:t>
      </w:r>
      <w:r w:rsidRPr="00EA35F6">
        <w:rPr>
          <w:color w:val="000000" w:themeColor="text1"/>
          <w:sz w:val="24"/>
          <w:szCs w:val="24"/>
        </w:rPr>
        <w:t xml:space="preserve"> badań cen rynkowych usług rozwojowych wykonywanych na zlecenie PARP </w:t>
      </w:r>
      <w:r>
        <w:rPr>
          <w:color w:val="000000" w:themeColor="text1"/>
          <w:sz w:val="24"/>
          <w:szCs w:val="24"/>
        </w:rPr>
        <w:t>lub</w:t>
      </w:r>
      <w:r w:rsidRPr="00EA35F6">
        <w:rPr>
          <w:color w:val="000000" w:themeColor="text1"/>
          <w:sz w:val="24"/>
          <w:szCs w:val="24"/>
        </w:rPr>
        <w:t xml:space="preserve"> </w:t>
      </w:r>
      <w:r>
        <w:rPr>
          <w:color w:val="000000" w:themeColor="text1"/>
          <w:sz w:val="24"/>
          <w:szCs w:val="24"/>
        </w:rPr>
        <w:t xml:space="preserve">zostać określona z wykorzystaniem </w:t>
      </w:r>
      <w:r w:rsidRPr="00EA35F6">
        <w:rPr>
          <w:color w:val="000000" w:themeColor="text1"/>
          <w:sz w:val="24"/>
          <w:szCs w:val="24"/>
        </w:rPr>
        <w:t>porównywark</w:t>
      </w:r>
      <w:r>
        <w:rPr>
          <w:color w:val="000000" w:themeColor="text1"/>
          <w:sz w:val="24"/>
          <w:szCs w:val="24"/>
        </w:rPr>
        <w:t>i</w:t>
      </w:r>
      <w:r w:rsidRPr="00EA35F6">
        <w:rPr>
          <w:color w:val="000000" w:themeColor="text1"/>
          <w:sz w:val="24"/>
          <w:szCs w:val="24"/>
        </w:rPr>
        <w:t xml:space="preserve"> cen usług rozwojowych dostępn</w:t>
      </w:r>
      <w:r>
        <w:rPr>
          <w:color w:val="000000" w:themeColor="text1"/>
          <w:sz w:val="24"/>
          <w:szCs w:val="24"/>
        </w:rPr>
        <w:t>ej</w:t>
      </w:r>
      <w:r w:rsidRPr="00EA35F6">
        <w:rPr>
          <w:color w:val="000000" w:themeColor="text1"/>
          <w:sz w:val="24"/>
          <w:szCs w:val="24"/>
        </w:rPr>
        <w:t xml:space="preserve"> w BUR</w:t>
      </w:r>
      <w:bookmarkEnd w:id="33"/>
      <w:r w:rsidR="00867F4C">
        <w:rPr>
          <w:color w:val="000000" w:themeColor="text1"/>
          <w:sz w:val="24"/>
          <w:szCs w:val="24"/>
        </w:rPr>
        <w:t xml:space="preserve"> z</w:t>
      </w:r>
      <w:r w:rsidR="00867F4C" w:rsidRPr="00867F4C">
        <w:rPr>
          <w:color w:val="000000" w:themeColor="text1"/>
          <w:sz w:val="24"/>
          <w:szCs w:val="24"/>
        </w:rPr>
        <w:t xml:space="preserve">godnie z kryteriami oceny rynkowości cen ustalonymi przez </w:t>
      </w:r>
      <w:r w:rsidR="00867F4C">
        <w:rPr>
          <w:color w:val="000000" w:themeColor="text1"/>
          <w:sz w:val="24"/>
          <w:szCs w:val="24"/>
        </w:rPr>
        <w:t>IP na etapie realizacji projektu.</w:t>
      </w:r>
    </w:p>
    <w:p w14:paraId="5408E304" w14:textId="5A81BFEE" w:rsidR="00104F49" w:rsidRPr="00FA57C8" w:rsidRDefault="00104F49" w:rsidP="00EA35F6">
      <w:pPr>
        <w:pStyle w:val="Akapitzlist"/>
        <w:numPr>
          <w:ilvl w:val="0"/>
          <w:numId w:val="70"/>
        </w:numPr>
        <w:spacing w:before="120" w:after="120" w:line="276" w:lineRule="auto"/>
        <w:ind w:left="425" w:hanging="425"/>
        <w:contextualSpacing w:val="0"/>
        <w:rPr>
          <w:sz w:val="24"/>
          <w:szCs w:val="24"/>
        </w:rPr>
      </w:pPr>
      <w:r w:rsidRPr="00FA57C8">
        <w:rPr>
          <w:sz w:val="24"/>
          <w:szCs w:val="24"/>
        </w:rPr>
        <w:t>Usługa rozwojowa może być realizowana w formie szkoleń, kursów lub studiów podyplomowych.</w:t>
      </w:r>
    </w:p>
    <w:p w14:paraId="469D441E" w14:textId="5E46F075" w:rsidR="00CE0295" w:rsidRPr="00B45425" w:rsidRDefault="00CE0295" w:rsidP="00B11B45">
      <w:pPr>
        <w:pStyle w:val="Akapitzlist"/>
        <w:numPr>
          <w:ilvl w:val="0"/>
          <w:numId w:val="70"/>
        </w:numPr>
        <w:spacing w:before="120" w:after="120" w:line="276" w:lineRule="auto"/>
        <w:ind w:left="425" w:hanging="425"/>
        <w:contextualSpacing w:val="0"/>
        <w:rPr>
          <w:color w:val="000000" w:themeColor="text1"/>
          <w:sz w:val="24"/>
          <w:szCs w:val="24"/>
        </w:rPr>
      </w:pPr>
      <w:r w:rsidRPr="00B45425">
        <w:rPr>
          <w:color w:val="000000" w:themeColor="text1"/>
          <w:sz w:val="24"/>
          <w:szCs w:val="24"/>
        </w:rPr>
        <w:t>Wsparcie realizowane jest na podstawie umów trójstronnych</w:t>
      </w:r>
      <w:r w:rsidR="008C2791" w:rsidRPr="00B45425">
        <w:rPr>
          <w:color w:val="000000" w:themeColor="text1"/>
          <w:sz w:val="24"/>
          <w:szCs w:val="24"/>
        </w:rPr>
        <w:t xml:space="preserve"> (umowa zawierana na realizację usługi rozwojowej na rzecz uczestnika projektu przez uczestnika, wykonawcę i Operatora).</w:t>
      </w:r>
      <w:r w:rsidRPr="00B45425">
        <w:rPr>
          <w:color w:val="000000" w:themeColor="text1"/>
          <w:sz w:val="24"/>
          <w:szCs w:val="24"/>
        </w:rPr>
        <w:t xml:space="preserve"> </w:t>
      </w:r>
    </w:p>
    <w:p w14:paraId="6A1D4C34" w14:textId="2C725BFE" w:rsidR="00864329" w:rsidRPr="00864329" w:rsidRDefault="004D14E1" w:rsidP="00864329">
      <w:pPr>
        <w:pStyle w:val="Nagwek3"/>
      </w:pPr>
      <w:bookmarkStart w:id="34" w:name="_Toc145576951"/>
      <w:r>
        <w:t>Dodatkowe warunki realizacji projektów</w:t>
      </w:r>
      <w:bookmarkEnd w:id="34"/>
    </w:p>
    <w:p w14:paraId="43A09B12" w14:textId="4F9BF8E9" w:rsidR="004D14E1" w:rsidRPr="004D14E1" w:rsidRDefault="0086549E" w:rsidP="004D14E1">
      <w:pPr>
        <w:spacing w:before="120" w:after="120" w:line="276" w:lineRule="auto"/>
        <w:rPr>
          <w:color w:val="000000" w:themeColor="text1"/>
          <w:sz w:val="24"/>
          <w:szCs w:val="24"/>
        </w:rPr>
      </w:pPr>
      <w:r>
        <w:rPr>
          <w:color w:val="000000" w:themeColor="text1"/>
          <w:sz w:val="24"/>
          <w:szCs w:val="24"/>
        </w:rPr>
        <w:t>Spełnienie d</w:t>
      </w:r>
      <w:r w:rsidR="004D14E1">
        <w:rPr>
          <w:color w:val="000000" w:themeColor="text1"/>
          <w:sz w:val="24"/>
          <w:szCs w:val="24"/>
        </w:rPr>
        <w:t>odatkow</w:t>
      </w:r>
      <w:r>
        <w:rPr>
          <w:color w:val="000000" w:themeColor="text1"/>
          <w:sz w:val="24"/>
          <w:szCs w:val="24"/>
        </w:rPr>
        <w:t>ych</w:t>
      </w:r>
      <w:r w:rsidR="004D14E1">
        <w:rPr>
          <w:color w:val="000000" w:themeColor="text1"/>
          <w:sz w:val="24"/>
          <w:szCs w:val="24"/>
        </w:rPr>
        <w:t xml:space="preserve"> warunk</w:t>
      </w:r>
      <w:r>
        <w:rPr>
          <w:color w:val="000000" w:themeColor="text1"/>
          <w:sz w:val="24"/>
          <w:szCs w:val="24"/>
        </w:rPr>
        <w:t>ów</w:t>
      </w:r>
      <w:r w:rsidR="004D14E1">
        <w:rPr>
          <w:color w:val="000000" w:themeColor="text1"/>
          <w:sz w:val="24"/>
          <w:szCs w:val="24"/>
        </w:rPr>
        <w:t xml:space="preserve"> realizacji projektów</w:t>
      </w:r>
      <w:r>
        <w:rPr>
          <w:color w:val="000000" w:themeColor="text1"/>
          <w:sz w:val="24"/>
          <w:szCs w:val="24"/>
        </w:rPr>
        <w:t xml:space="preserve"> określonych w </w:t>
      </w:r>
      <w:r w:rsidR="00873372">
        <w:rPr>
          <w:color w:val="000000" w:themeColor="text1"/>
          <w:sz w:val="24"/>
          <w:szCs w:val="24"/>
        </w:rPr>
        <w:t xml:space="preserve">niniejszej sekcji </w:t>
      </w:r>
      <w:r w:rsidR="004D14E1">
        <w:rPr>
          <w:color w:val="000000" w:themeColor="text1"/>
          <w:sz w:val="24"/>
          <w:szCs w:val="24"/>
        </w:rPr>
        <w:t xml:space="preserve">nie </w:t>
      </w:r>
      <w:r>
        <w:rPr>
          <w:color w:val="000000" w:themeColor="text1"/>
          <w:sz w:val="24"/>
          <w:szCs w:val="24"/>
        </w:rPr>
        <w:t>jest konieczne do</w:t>
      </w:r>
      <w:r w:rsidR="004D14E1">
        <w:rPr>
          <w:color w:val="000000" w:themeColor="text1"/>
          <w:sz w:val="24"/>
          <w:szCs w:val="24"/>
        </w:rPr>
        <w:t xml:space="preserve"> przyznania wsparcia</w:t>
      </w:r>
      <w:r>
        <w:rPr>
          <w:color w:val="000000" w:themeColor="text1"/>
          <w:sz w:val="24"/>
          <w:szCs w:val="24"/>
        </w:rPr>
        <w:t xml:space="preserve">, </w:t>
      </w:r>
      <w:r w:rsidR="004D14E1">
        <w:rPr>
          <w:color w:val="000000" w:themeColor="text1"/>
          <w:sz w:val="24"/>
          <w:szCs w:val="24"/>
        </w:rPr>
        <w:t xml:space="preserve">wynikają </w:t>
      </w:r>
      <w:r>
        <w:rPr>
          <w:color w:val="000000" w:themeColor="text1"/>
          <w:sz w:val="24"/>
          <w:szCs w:val="24"/>
        </w:rPr>
        <w:t xml:space="preserve">one </w:t>
      </w:r>
      <w:r w:rsidR="004D14E1">
        <w:rPr>
          <w:color w:val="000000" w:themeColor="text1"/>
          <w:sz w:val="24"/>
          <w:szCs w:val="24"/>
        </w:rPr>
        <w:t xml:space="preserve">z kryteriów premiujących określonych w </w:t>
      </w:r>
      <w:r w:rsidR="006A5458">
        <w:rPr>
          <w:color w:val="000000" w:themeColor="text1"/>
          <w:sz w:val="24"/>
          <w:szCs w:val="24"/>
        </w:rPr>
        <w:t xml:space="preserve">uchwale Komitetu Monitorującego stanowiącej załącznik nr 4 do niniejszego Regulaminu wyboru projektów. </w:t>
      </w:r>
    </w:p>
    <w:p w14:paraId="6E2DA11F" w14:textId="3A3FFB83" w:rsidR="00224F94" w:rsidRPr="008C7A46" w:rsidRDefault="008C7A46" w:rsidP="007C781E">
      <w:pPr>
        <w:pStyle w:val="Akapitzlist"/>
        <w:numPr>
          <w:ilvl w:val="0"/>
          <w:numId w:val="106"/>
        </w:numPr>
        <w:spacing w:before="120" w:after="120" w:line="276" w:lineRule="auto"/>
        <w:ind w:left="426"/>
        <w:contextualSpacing w:val="0"/>
        <w:rPr>
          <w:color w:val="000000" w:themeColor="text1"/>
          <w:sz w:val="24"/>
          <w:szCs w:val="24"/>
        </w:rPr>
      </w:pPr>
      <w:r w:rsidRPr="008C7A46">
        <w:rPr>
          <w:bCs/>
          <w:color w:val="000000" w:themeColor="text1"/>
          <w:sz w:val="24"/>
          <w:szCs w:val="24"/>
        </w:rPr>
        <w:t>Projekt obejmuje wsparciem pracowników opieki długoterminowej, a</w:t>
      </w:r>
      <w:r w:rsidRPr="008C7A46">
        <w:rPr>
          <w:color w:val="000000" w:themeColor="text1"/>
          <w:sz w:val="24"/>
          <w:szCs w:val="24"/>
        </w:rPr>
        <w:t> </w:t>
      </w:r>
      <w:r w:rsidRPr="008C7A46">
        <w:rPr>
          <w:bCs/>
          <w:color w:val="000000" w:themeColor="text1"/>
          <w:sz w:val="24"/>
          <w:szCs w:val="24"/>
        </w:rPr>
        <w:t>także obywateli Ukrainy, którzy znaleźli zatrudnienie w województwie podlaskim po opuszczeniu ojczyzny, w związku z wybuchem w Ukrainie konfliktu zbrojnego.</w:t>
      </w:r>
    </w:p>
    <w:p w14:paraId="3523BAA5" w14:textId="77777777" w:rsidR="00426763" w:rsidRDefault="00426763" w:rsidP="00426763">
      <w:pPr>
        <w:pStyle w:val="Akapitzlist"/>
        <w:spacing w:before="120" w:after="120" w:line="276" w:lineRule="auto"/>
        <w:ind w:left="425"/>
        <w:contextualSpacing w:val="0"/>
        <w:rPr>
          <w:bCs/>
          <w:sz w:val="24"/>
          <w:szCs w:val="24"/>
        </w:rPr>
      </w:pPr>
      <w:r w:rsidRPr="008C7A46">
        <w:rPr>
          <w:bCs/>
          <w:sz w:val="24"/>
          <w:szCs w:val="24"/>
        </w:rPr>
        <w:t xml:space="preserve">W ramach </w:t>
      </w:r>
      <w:r w:rsidRPr="008C7A46">
        <w:rPr>
          <w:b/>
          <w:sz w:val="24"/>
          <w:szCs w:val="24"/>
        </w:rPr>
        <w:t xml:space="preserve">kryterium premiującego nr </w:t>
      </w:r>
      <w:r>
        <w:rPr>
          <w:b/>
          <w:sz w:val="24"/>
          <w:szCs w:val="24"/>
        </w:rPr>
        <w:t>1</w:t>
      </w:r>
      <w:r w:rsidRPr="008C7A46">
        <w:rPr>
          <w:bCs/>
          <w:sz w:val="24"/>
          <w:szCs w:val="24"/>
        </w:rPr>
        <w:t xml:space="preserve"> przewidziano uzyskanie punktów premiujących, jeśli z treści wniosku będzie jednoznacznie wynikało, że projektodawca planuje objąć uczestników z grup docelowych wyszczególnionych w nazwie kryterium.</w:t>
      </w:r>
    </w:p>
    <w:p w14:paraId="36BC16CC" w14:textId="77777777" w:rsidR="00426763" w:rsidRDefault="00426763" w:rsidP="00426763">
      <w:pPr>
        <w:pStyle w:val="Akapitzlist"/>
        <w:spacing w:before="120" w:after="120" w:line="276" w:lineRule="auto"/>
        <w:ind w:left="425"/>
        <w:contextualSpacing w:val="0"/>
        <w:rPr>
          <w:bCs/>
          <w:sz w:val="24"/>
          <w:szCs w:val="24"/>
        </w:rPr>
      </w:pPr>
      <w:r w:rsidRPr="008C7A46">
        <w:rPr>
          <w:bCs/>
          <w:sz w:val="24"/>
          <w:szCs w:val="24"/>
        </w:rPr>
        <w:t xml:space="preserve">Jednocześnie </w:t>
      </w:r>
      <w:r>
        <w:rPr>
          <w:bCs/>
          <w:sz w:val="24"/>
          <w:szCs w:val="24"/>
        </w:rPr>
        <w:t>w</w:t>
      </w:r>
      <w:r w:rsidRPr="008C7A46">
        <w:rPr>
          <w:bCs/>
          <w:sz w:val="24"/>
          <w:szCs w:val="24"/>
        </w:rPr>
        <w:t>nioskodawca jest zobowiązany do wskazania we wniosku o</w:t>
      </w:r>
      <w:r>
        <w:rPr>
          <w:bCs/>
          <w:sz w:val="24"/>
          <w:szCs w:val="24"/>
        </w:rPr>
        <w:t> </w:t>
      </w:r>
      <w:r w:rsidRPr="008C7A46">
        <w:rPr>
          <w:bCs/>
          <w:sz w:val="24"/>
          <w:szCs w:val="24"/>
        </w:rPr>
        <w:t xml:space="preserve">dofinansowanie projektu wskaźników produktu: </w:t>
      </w:r>
      <w:r w:rsidRPr="00426763">
        <w:rPr>
          <w:b/>
          <w:sz w:val="24"/>
          <w:szCs w:val="24"/>
        </w:rPr>
        <w:t>Liczba pracowników opieki długoterminowej objętych wsparciem w projekcie</w:t>
      </w:r>
      <w:r w:rsidRPr="008C7A46">
        <w:rPr>
          <w:bCs/>
          <w:sz w:val="24"/>
          <w:szCs w:val="24"/>
        </w:rPr>
        <w:t xml:space="preserve"> oraz </w:t>
      </w:r>
      <w:r w:rsidRPr="00426763">
        <w:rPr>
          <w:b/>
          <w:sz w:val="24"/>
          <w:szCs w:val="24"/>
        </w:rPr>
        <w:t>Liczba obywateli Ukrainy, którzy znaleźli zatrudnienie w województwie podlaskim po opuszczeniu ojczyzny, w związku z wybuchem w Ukrainie konfliktu zbrojnego objętych wsparciem w projekcie</w:t>
      </w:r>
      <w:r w:rsidRPr="008C7A46">
        <w:rPr>
          <w:bCs/>
          <w:sz w:val="24"/>
          <w:szCs w:val="24"/>
        </w:rPr>
        <w:t>.</w:t>
      </w:r>
    </w:p>
    <w:p w14:paraId="68C35531" w14:textId="403B42A7" w:rsidR="00426763" w:rsidRPr="00D90EEB" w:rsidRDefault="00426763" w:rsidP="00426763">
      <w:pPr>
        <w:pStyle w:val="Akapitzlist"/>
        <w:spacing w:line="276" w:lineRule="auto"/>
        <w:ind w:left="425"/>
        <w:rPr>
          <w:bCs/>
          <w:color w:val="000000" w:themeColor="text1"/>
          <w:sz w:val="24"/>
          <w:szCs w:val="24"/>
        </w:rPr>
      </w:pPr>
      <w:r>
        <w:rPr>
          <w:bCs/>
          <w:color w:val="000000" w:themeColor="text1"/>
          <w:sz w:val="24"/>
          <w:szCs w:val="24"/>
        </w:rPr>
        <w:t>Wskaźnik</w:t>
      </w:r>
      <w:r w:rsidR="00512952">
        <w:rPr>
          <w:bCs/>
          <w:color w:val="000000" w:themeColor="text1"/>
          <w:sz w:val="24"/>
          <w:szCs w:val="24"/>
        </w:rPr>
        <w:t>i</w:t>
      </w:r>
      <w:r>
        <w:rPr>
          <w:bCs/>
          <w:color w:val="000000" w:themeColor="text1"/>
          <w:sz w:val="24"/>
          <w:szCs w:val="24"/>
        </w:rPr>
        <w:t xml:space="preserve"> należ</w:t>
      </w:r>
      <w:r w:rsidR="00512952">
        <w:rPr>
          <w:bCs/>
          <w:color w:val="000000" w:themeColor="text1"/>
          <w:sz w:val="24"/>
          <w:szCs w:val="24"/>
        </w:rPr>
        <w:t>ą</w:t>
      </w:r>
      <w:r>
        <w:rPr>
          <w:bCs/>
          <w:color w:val="000000" w:themeColor="text1"/>
          <w:sz w:val="24"/>
          <w:szCs w:val="24"/>
        </w:rPr>
        <w:t xml:space="preserve"> do grupy wskaźników własnych właściwych dla projektu</w:t>
      </w:r>
      <w:r w:rsidR="006B0420">
        <w:rPr>
          <w:bCs/>
          <w:color w:val="000000" w:themeColor="text1"/>
          <w:sz w:val="24"/>
          <w:szCs w:val="24"/>
        </w:rPr>
        <w:t xml:space="preserve"> </w:t>
      </w:r>
      <w:r>
        <w:rPr>
          <w:bCs/>
          <w:color w:val="000000" w:themeColor="text1"/>
          <w:sz w:val="24"/>
          <w:szCs w:val="24"/>
        </w:rPr>
        <w:t>i</w:t>
      </w:r>
      <w:r w:rsidR="006B0420">
        <w:rPr>
          <w:bCs/>
          <w:color w:val="000000" w:themeColor="text1"/>
          <w:sz w:val="24"/>
          <w:szCs w:val="24"/>
        </w:rPr>
        <w:t> </w:t>
      </w:r>
      <w:r>
        <w:rPr>
          <w:bCs/>
          <w:color w:val="000000" w:themeColor="text1"/>
          <w:sz w:val="24"/>
          <w:szCs w:val="24"/>
        </w:rPr>
        <w:t xml:space="preserve">należy </w:t>
      </w:r>
      <w:r w:rsidR="00512952">
        <w:rPr>
          <w:bCs/>
          <w:color w:val="000000" w:themeColor="text1"/>
          <w:sz w:val="24"/>
          <w:szCs w:val="24"/>
        </w:rPr>
        <w:t>je</w:t>
      </w:r>
      <w:r>
        <w:rPr>
          <w:bCs/>
          <w:color w:val="000000" w:themeColor="text1"/>
          <w:sz w:val="24"/>
          <w:szCs w:val="24"/>
        </w:rPr>
        <w:t xml:space="preserve"> wpisać zgodnie z brzmieniem określonym</w:t>
      </w:r>
      <w:r w:rsidR="00A713BA">
        <w:rPr>
          <w:bCs/>
          <w:color w:val="000000" w:themeColor="text1"/>
          <w:sz w:val="24"/>
          <w:szCs w:val="24"/>
        </w:rPr>
        <w:t xml:space="preserve"> </w:t>
      </w:r>
      <w:r w:rsidR="00975EFF">
        <w:rPr>
          <w:bCs/>
          <w:color w:val="000000" w:themeColor="text1"/>
          <w:sz w:val="24"/>
          <w:szCs w:val="24"/>
        </w:rPr>
        <w:t>powyżej</w:t>
      </w:r>
      <w:r>
        <w:rPr>
          <w:bCs/>
          <w:color w:val="000000" w:themeColor="text1"/>
          <w:sz w:val="24"/>
          <w:szCs w:val="24"/>
        </w:rPr>
        <w:t xml:space="preserve">. </w:t>
      </w:r>
    </w:p>
    <w:p w14:paraId="7D6206E4" w14:textId="1E324EF2" w:rsidR="0086549E" w:rsidRPr="006E5FC4" w:rsidRDefault="00A713BA" w:rsidP="0001642C">
      <w:pPr>
        <w:spacing w:before="120" w:after="120" w:line="276" w:lineRule="auto"/>
        <w:ind w:left="426"/>
        <w:rPr>
          <w:bCs/>
          <w:color w:val="000000" w:themeColor="text1"/>
          <w:sz w:val="24"/>
          <w:szCs w:val="24"/>
        </w:rPr>
      </w:pPr>
      <w:r w:rsidRPr="006E5FC4">
        <w:rPr>
          <w:bCs/>
          <w:color w:val="000000" w:themeColor="text1"/>
          <w:sz w:val="24"/>
          <w:szCs w:val="24"/>
        </w:rPr>
        <w:t xml:space="preserve"> </w:t>
      </w:r>
      <w:r w:rsidR="00BB6F3A">
        <w:rPr>
          <w:bCs/>
          <w:color w:val="000000" w:themeColor="text1"/>
          <w:sz w:val="24"/>
          <w:szCs w:val="24"/>
        </w:rPr>
        <w:t>P</w:t>
      </w:r>
      <w:r w:rsidRPr="00A713BA">
        <w:rPr>
          <w:bCs/>
          <w:color w:val="000000" w:themeColor="text1"/>
          <w:sz w:val="24"/>
          <w:szCs w:val="24"/>
        </w:rPr>
        <w:t>racownicy opieki długoterminowej</w:t>
      </w:r>
      <w:r w:rsidR="00BB6F3A">
        <w:rPr>
          <w:bCs/>
          <w:color w:val="000000" w:themeColor="text1"/>
          <w:sz w:val="24"/>
          <w:szCs w:val="24"/>
        </w:rPr>
        <w:t xml:space="preserve"> oraz</w:t>
      </w:r>
      <w:r w:rsidRPr="00A713BA">
        <w:rPr>
          <w:bCs/>
          <w:color w:val="000000" w:themeColor="text1"/>
          <w:sz w:val="24"/>
          <w:szCs w:val="24"/>
        </w:rPr>
        <w:t xml:space="preserve"> obywatele Ukrainy</w:t>
      </w:r>
      <w:r w:rsidR="009A7E8E">
        <w:rPr>
          <w:bCs/>
          <w:color w:val="000000" w:themeColor="text1"/>
          <w:sz w:val="24"/>
          <w:szCs w:val="24"/>
        </w:rPr>
        <w:t>,</w:t>
      </w:r>
      <w:r w:rsidRPr="00A713BA">
        <w:rPr>
          <w:bCs/>
          <w:color w:val="000000" w:themeColor="text1"/>
          <w:sz w:val="24"/>
          <w:szCs w:val="24"/>
        </w:rPr>
        <w:t xml:space="preserve"> którzy znaleźli zatrudnienie w województwie podlaskim po opuszczeniu ojczyzny, w związku z wybuchem w Ukrainie konfliktu zbrojnego</w:t>
      </w:r>
      <w:r w:rsidR="00BB6F3A">
        <w:rPr>
          <w:bCs/>
          <w:color w:val="000000" w:themeColor="text1"/>
          <w:sz w:val="24"/>
          <w:szCs w:val="24"/>
        </w:rPr>
        <w:t xml:space="preserve"> to osoby pracujące tj. </w:t>
      </w:r>
      <w:r w:rsidR="0086549E" w:rsidRPr="006E5FC4">
        <w:rPr>
          <w:bCs/>
          <w:color w:val="000000" w:themeColor="text1"/>
          <w:sz w:val="24"/>
          <w:szCs w:val="24"/>
        </w:rPr>
        <w:t xml:space="preserve">osoby w wieku od </w:t>
      </w:r>
      <w:r w:rsidRPr="006E5FC4">
        <w:rPr>
          <w:bCs/>
          <w:color w:val="000000" w:themeColor="text1"/>
          <w:sz w:val="24"/>
          <w:szCs w:val="24"/>
        </w:rPr>
        <w:t>1</w:t>
      </w:r>
      <w:r>
        <w:rPr>
          <w:bCs/>
          <w:color w:val="000000" w:themeColor="text1"/>
          <w:sz w:val="24"/>
          <w:szCs w:val="24"/>
        </w:rPr>
        <w:t>8</w:t>
      </w:r>
      <w:r w:rsidRPr="006E5FC4">
        <w:rPr>
          <w:bCs/>
          <w:color w:val="000000" w:themeColor="text1"/>
          <w:sz w:val="24"/>
          <w:szCs w:val="24"/>
        </w:rPr>
        <w:t xml:space="preserve"> </w:t>
      </w:r>
      <w:r w:rsidR="0086549E" w:rsidRPr="006E5FC4">
        <w:rPr>
          <w:bCs/>
          <w:color w:val="000000" w:themeColor="text1"/>
          <w:sz w:val="24"/>
          <w:szCs w:val="24"/>
        </w:rPr>
        <w:t>do 89 lat, które: wykonują pracę, za którą otrzymują wynagrodzenie,</w:t>
      </w:r>
      <w:r w:rsidR="007E531C">
        <w:rPr>
          <w:bCs/>
          <w:color w:val="000000" w:themeColor="text1"/>
          <w:sz w:val="24"/>
          <w:szCs w:val="24"/>
        </w:rPr>
        <w:br/>
      </w:r>
      <w:r w:rsidR="0086549E" w:rsidRPr="006E5FC4">
        <w:rPr>
          <w:bCs/>
          <w:color w:val="000000" w:themeColor="text1"/>
          <w:sz w:val="24"/>
          <w:szCs w:val="24"/>
        </w:rPr>
        <w:t>z której czerpią zyski lub korzyści rodzinne; osoby posiadające zatrudnienie lub własną działalność, które jednak chwilowo nie pracują (ze względu na np. chorobę, urlop, spór pracowniczy czy kształcenie się lub szkolenie); lub osoby produkujące towary rolne, których główna część przeznaczona jest na sprzedaż lub barter.</w:t>
      </w:r>
    </w:p>
    <w:p w14:paraId="34AF4C85" w14:textId="77777777" w:rsidR="0086549E" w:rsidRPr="006E5FC4" w:rsidRDefault="0086549E" w:rsidP="0086549E">
      <w:pPr>
        <w:spacing w:before="120" w:after="120" w:line="276" w:lineRule="auto"/>
        <w:ind w:left="426"/>
        <w:rPr>
          <w:bCs/>
          <w:color w:val="000000" w:themeColor="text1"/>
          <w:sz w:val="24"/>
          <w:szCs w:val="24"/>
        </w:rPr>
      </w:pPr>
      <w:r w:rsidRPr="006E5FC4">
        <w:rPr>
          <w:bCs/>
          <w:color w:val="000000" w:themeColor="text1"/>
          <w:sz w:val="24"/>
          <w:szCs w:val="24"/>
        </w:rPr>
        <w:t>Za osoby pracujące uznawane są również:</w:t>
      </w:r>
    </w:p>
    <w:p w14:paraId="44174F2D" w14:textId="38A76C24" w:rsidR="0086549E" w:rsidRPr="0086549E" w:rsidRDefault="0086549E" w:rsidP="007C781E">
      <w:pPr>
        <w:pStyle w:val="Akapitzlist"/>
        <w:numPr>
          <w:ilvl w:val="0"/>
          <w:numId w:val="108"/>
        </w:numPr>
        <w:spacing w:before="120" w:after="120" w:line="276" w:lineRule="auto"/>
        <w:ind w:left="709" w:hanging="283"/>
        <w:rPr>
          <w:bCs/>
          <w:color w:val="000000" w:themeColor="text1"/>
          <w:sz w:val="24"/>
          <w:szCs w:val="24"/>
        </w:rPr>
      </w:pPr>
      <w:r w:rsidRPr="006E5FC4">
        <w:rPr>
          <w:bCs/>
          <w:color w:val="000000" w:themeColor="text1"/>
          <w:sz w:val="24"/>
          <w:szCs w:val="24"/>
        </w:rPr>
        <w:t>osoby prowadzące działalność na własny rachunek, czyli</w:t>
      </w:r>
      <w:r w:rsidRPr="0086549E">
        <w:rPr>
          <w:bCs/>
          <w:color w:val="000000" w:themeColor="text1"/>
          <w:sz w:val="24"/>
          <w:szCs w:val="24"/>
        </w:rPr>
        <w:t xml:space="preserve"> prowadzące działalność gospodarczą lub działalność nierejestrową (definiowana zgodnie</w:t>
      </w:r>
      <w:r w:rsidR="00150D0C">
        <w:rPr>
          <w:bCs/>
          <w:color w:val="000000" w:themeColor="text1"/>
          <w:sz w:val="24"/>
          <w:szCs w:val="24"/>
        </w:rPr>
        <w:br/>
      </w:r>
      <w:r w:rsidRPr="0086549E">
        <w:rPr>
          <w:bCs/>
          <w:color w:val="000000" w:themeColor="text1"/>
          <w:sz w:val="24"/>
          <w:szCs w:val="24"/>
        </w:rPr>
        <w:t>z art. 5 Ustawy z dnia 6 marca 2018 r. Prawo przedsiębiorców), gospodarstwo rolne lub praktykę zawodową, o ile spełniony jest jeden z poniższych warunków:</w:t>
      </w:r>
    </w:p>
    <w:p w14:paraId="4D45486A" w14:textId="18B33A15" w:rsidR="0086549E" w:rsidRPr="005512DA" w:rsidRDefault="0086549E" w:rsidP="007C781E">
      <w:pPr>
        <w:pStyle w:val="Akapitzlist"/>
        <w:numPr>
          <w:ilvl w:val="2"/>
          <w:numId w:val="110"/>
        </w:numPr>
        <w:spacing w:before="120" w:after="120" w:line="276" w:lineRule="auto"/>
        <w:ind w:left="1134"/>
        <w:rPr>
          <w:bCs/>
          <w:color w:val="000000" w:themeColor="text1"/>
          <w:sz w:val="24"/>
          <w:szCs w:val="24"/>
        </w:rPr>
      </w:pPr>
      <w:r w:rsidRPr="005512DA">
        <w:rPr>
          <w:bCs/>
          <w:color w:val="000000" w:themeColor="text1"/>
          <w:sz w:val="24"/>
          <w:szCs w:val="24"/>
        </w:rPr>
        <w:t>Osoba pracuje w swojej działalności, praktyce zawodowej lub gospodarstwie rolnym w celu uzyskania dochodu, nawet jeżeli przedsiębiorstwo nie osiąga zysków.</w:t>
      </w:r>
    </w:p>
    <w:p w14:paraId="75F7E6E4" w14:textId="15B28628" w:rsidR="0086549E" w:rsidRPr="005512DA" w:rsidRDefault="0086549E" w:rsidP="007C781E">
      <w:pPr>
        <w:pStyle w:val="Akapitzlist"/>
        <w:numPr>
          <w:ilvl w:val="2"/>
          <w:numId w:val="110"/>
        </w:numPr>
        <w:spacing w:before="120" w:after="120" w:line="276" w:lineRule="auto"/>
        <w:ind w:left="1134"/>
        <w:rPr>
          <w:bCs/>
          <w:color w:val="000000" w:themeColor="text1"/>
          <w:sz w:val="24"/>
          <w:szCs w:val="24"/>
        </w:rPr>
      </w:pPr>
      <w:r w:rsidRPr="005512DA">
        <w:rPr>
          <w:bCs/>
          <w:color w:val="000000" w:themeColor="text1"/>
          <w:sz w:val="24"/>
          <w:szCs w:val="24"/>
        </w:rPr>
        <w:t>Osoba poświęca czas na prowadzenie działalności gospodarczej, działalności nierejestrowej,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łódź czy siatki rybackie, aby móc dalej pracować; osoby uczestniczące w konferencjach, konwencjach lub seminariach).</w:t>
      </w:r>
    </w:p>
    <w:p w14:paraId="4261B79B" w14:textId="1CCCF974" w:rsidR="0086549E" w:rsidRPr="005512DA" w:rsidRDefault="0086549E" w:rsidP="007C781E">
      <w:pPr>
        <w:pStyle w:val="Akapitzlist"/>
        <w:numPr>
          <w:ilvl w:val="2"/>
          <w:numId w:val="110"/>
        </w:numPr>
        <w:spacing w:before="120" w:after="120" w:line="276" w:lineRule="auto"/>
        <w:ind w:left="1134"/>
        <w:rPr>
          <w:bCs/>
          <w:color w:val="000000" w:themeColor="text1"/>
          <w:sz w:val="24"/>
          <w:szCs w:val="24"/>
        </w:rPr>
      </w:pPr>
      <w:r w:rsidRPr="005512DA">
        <w:rPr>
          <w:bCs/>
          <w:color w:val="000000" w:themeColor="text1"/>
          <w:sz w:val="24"/>
          <w:szCs w:val="24"/>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39CD9C09" w14:textId="06E3FAA1" w:rsidR="0086549E" w:rsidRPr="005512DA" w:rsidRDefault="0086549E" w:rsidP="007C781E">
      <w:pPr>
        <w:pStyle w:val="Akapitzlist"/>
        <w:numPr>
          <w:ilvl w:val="0"/>
          <w:numId w:val="109"/>
        </w:numPr>
        <w:spacing w:before="120" w:after="120" w:line="276" w:lineRule="auto"/>
        <w:ind w:left="851"/>
        <w:rPr>
          <w:bCs/>
          <w:color w:val="000000" w:themeColor="text1"/>
          <w:sz w:val="24"/>
          <w:szCs w:val="24"/>
        </w:rPr>
      </w:pPr>
      <w:r w:rsidRPr="005512DA">
        <w:rPr>
          <w:bCs/>
          <w:color w:val="000000" w:themeColor="text1"/>
          <w:sz w:val="24"/>
          <w:szCs w:val="24"/>
        </w:rPr>
        <w:t>bezpłatnie pomagający osobie prowadzącej działalność członek rodziny uznawany jest za „osobę prowadzącą działalność na własny rachunek”.</w:t>
      </w:r>
    </w:p>
    <w:p w14:paraId="1FE7E03C" w14:textId="2D7B8625" w:rsidR="0086549E" w:rsidRPr="005512DA" w:rsidRDefault="0086549E" w:rsidP="007C781E">
      <w:pPr>
        <w:pStyle w:val="Akapitzlist"/>
        <w:numPr>
          <w:ilvl w:val="0"/>
          <w:numId w:val="109"/>
        </w:numPr>
        <w:spacing w:before="120" w:after="120" w:line="276" w:lineRule="auto"/>
        <w:ind w:left="851"/>
        <w:rPr>
          <w:bCs/>
          <w:color w:val="000000" w:themeColor="text1"/>
          <w:sz w:val="24"/>
          <w:szCs w:val="24"/>
        </w:rPr>
      </w:pPr>
      <w:r w:rsidRPr="005512DA">
        <w:rPr>
          <w:bCs/>
          <w:color w:val="000000" w:themeColor="text1"/>
          <w:sz w:val="24"/>
          <w:szCs w:val="24"/>
        </w:rPr>
        <w:t>osoby przebywające na urlopie macierzyńskim/ rodzicielskim/ wychowawczym (którego warunki są uregulowane w Kodeksie Pracy), chyba że są zarejestrowane już jako bezrobotne (wówczas status bezrobotnego ma pierwszeństwo),</w:t>
      </w:r>
    </w:p>
    <w:p w14:paraId="1D9224E8" w14:textId="0C6111D5" w:rsidR="0086549E" w:rsidRPr="005512DA" w:rsidRDefault="0086549E" w:rsidP="007C781E">
      <w:pPr>
        <w:pStyle w:val="Akapitzlist"/>
        <w:numPr>
          <w:ilvl w:val="0"/>
          <w:numId w:val="109"/>
        </w:numPr>
        <w:spacing w:before="120" w:after="120" w:line="276" w:lineRule="auto"/>
        <w:ind w:left="851"/>
        <w:rPr>
          <w:bCs/>
          <w:color w:val="000000" w:themeColor="text1"/>
          <w:sz w:val="24"/>
          <w:szCs w:val="24"/>
        </w:rPr>
      </w:pPr>
      <w:r w:rsidRPr="005512DA">
        <w:rPr>
          <w:bCs/>
          <w:color w:val="000000" w:themeColor="text1"/>
          <w:sz w:val="24"/>
          <w:szCs w:val="24"/>
        </w:rPr>
        <w:t>studenci, którzy są zatrudnieni lub prowadzą działalność gospodarczą</w:t>
      </w:r>
    </w:p>
    <w:p w14:paraId="0A9E9A39" w14:textId="2D35443A" w:rsidR="0086549E" w:rsidRPr="005512DA" w:rsidRDefault="0086549E" w:rsidP="007C781E">
      <w:pPr>
        <w:pStyle w:val="Akapitzlist"/>
        <w:numPr>
          <w:ilvl w:val="0"/>
          <w:numId w:val="109"/>
        </w:numPr>
        <w:spacing w:before="120" w:after="120" w:line="276" w:lineRule="auto"/>
        <w:ind w:left="851"/>
        <w:rPr>
          <w:bCs/>
          <w:color w:val="000000" w:themeColor="text1"/>
          <w:sz w:val="24"/>
          <w:szCs w:val="24"/>
        </w:rPr>
      </w:pPr>
      <w:r w:rsidRPr="005512DA">
        <w:rPr>
          <w:bCs/>
          <w:color w:val="000000" w:themeColor="text1"/>
          <w:sz w:val="24"/>
          <w:szCs w:val="24"/>
        </w:rPr>
        <w:t>osoby skierowane do odbycia zatrudnienia subsydiowanego.</w:t>
      </w:r>
    </w:p>
    <w:p w14:paraId="3497A42D" w14:textId="49D27E2B" w:rsidR="0086549E" w:rsidRPr="0086549E" w:rsidRDefault="0086549E" w:rsidP="0086549E">
      <w:pPr>
        <w:spacing w:before="120" w:after="120" w:line="276" w:lineRule="auto"/>
        <w:ind w:left="426"/>
        <w:rPr>
          <w:bCs/>
          <w:sz w:val="24"/>
          <w:szCs w:val="24"/>
        </w:rPr>
      </w:pPr>
      <w:r w:rsidRPr="0086549E">
        <w:rPr>
          <w:bCs/>
          <w:color w:val="000000" w:themeColor="text1"/>
          <w:sz w:val="24"/>
          <w:szCs w:val="24"/>
        </w:rPr>
        <w:t>Status na rynku pracy jest określany w dniu rozpoczęcia uczestnictw</w:t>
      </w:r>
      <w:r w:rsidR="00150D0C">
        <w:rPr>
          <w:bCs/>
          <w:color w:val="000000" w:themeColor="text1"/>
          <w:sz w:val="24"/>
          <w:szCs w:val="24"/>
        </w:rPr>
        <w:br/>
      </w:r>
      <w:r w:rsidRPr="0086549E">
        <w:rPr>
          <w:bCs/>
          <w:color w:val="000000" w:themeColor="text1"/>
          <w:sz w:val="24"/>
          <w:szCs w:val="24"/>
        </w:rPr>
        <w:t>w projekcie, tj. w momencie rozpoczęcia udziału w pierwszej formie wsparcia</w:t>
      </w:r>
      <w:r w:rsidR="00150D0C">
        <w:rPr>
          <w:bCs/>
          <w:color w:val="000000" w:themeColor="text1"/>
          <w:sz w:val="24"/>
          <w:szCs w:val="24"/>
        </w:rPr>
        <w:br/>
      </w:r>
      <w:r w:rsidRPr="0086549E">
        <w:rPr>
          <w:bCs/>
          <w:color w:val="000000" w:themeColor="text1"/>
          <w:sz w:val="24"/>
          <w:szCs w:val="24"/>
        </w:rPr>
        <w:t>w projekcie.</w:t>
      </w:r>
    </w:p>
    <w:p w14:paraId="4F1229DB" w14:textId="41DC1ED5" w:rsidR="0086549E" w:rsidRPr="00D36567" w:rsidRDefault="008C7A46" w:rsidP="0086549E">
      <w:pPr>
        <w:pStyle w:val="Akapitzlist"/>
        <w:spacing w:before="120" w:after="120" w:line="276" w:lineRule="auto"/>
        <w:ind w:left="425"/>
        <w:contextualSpacing w:val="0"/>
        <w:rPr>
          <w:b/>
          <w:color w:val="000000" w:themeColor="text1"/>
          <w:sz w:val="24"/>
          <w:szCs w:val="24"/>
        </w:rPr>
      </w:pPr>
      <w:r w:rsidRPr="00D36567">
        <w:rPr>
          <w:b/>
          <w:color w:val="000000" w:themeColor="text1"/>
          <w:sz w:val="24"/>
          <w:szCs w:val="24"/>
        </w:rPr>
        <w:t>Uwaga!</w:t>
      </w:r>
    </w:p>
    <w:p w14:paraId="607BBDD4" w14:textId="07574E6A" w:rsidR="008C7A46" w:rsidRPr="008C7A46" w:rsidRDefault="008C7A46" w:rsidP="00864329">
      <w:pPr>
        <w:pStyle w:val="Akapitzlist"/>
        <w:spacing w:before="120" w:after="120" w:line="276" w:lineRule="auto"/>
        <w:ind w:left="425"/>
        <w:contextualSpacing w:val="0"/>
        <w:rPr>
          <w:sz w:val="24"/>
          <w:szCs w:val="24"/>
        </w:rPr>
      </w:pPr>
      <w:bookmarkStart w:id="35" w:name="_Hlk143160115"/>
      <w:r w:rsidRPr="008C7A46">
        <w:rPr>
          <w:sz w:val="24"/>
          <w:szCs w:val="24"/>
        </w:rPr>
        <w:t>Zgodnie z opisem znaczenia kryterium maksymalna liczba punktów za spełnienie przedmiotowego kryterium wynosi</w:t>
      </w:r>
      <w:r>
        <w:rPr>
          <w:sz w:val="24"/>
          <w:szCs w:val="24"/>
        </w:rPr>
        <w:t xml:space="preserve"> 3. </w:t>
      </w:r>
      <w:r w:rsidRPr="008C7A46">
        <w:rPr>
          <w:sz w:val="24"/>
          <w:szCs w:val="24"/>
        </w:rPr>
        <w:t>Oceniający przyznaje</w:t>
      </w:r>
      <w:r>
        <w:rPr>
          <w:sz w:val="24"/>
          <w:szCs w:val="24"/>
        </w:rPr>
        <w:t xml:space="preserve"> </w:t>
      </w:r>
      <w:bookmarkEnd w:id="35"/>
      <w:r w:rsidRPr="008C7A46">
        <w:rPr>
          <w:sz w:val="24"/>
          <w:szCs w:val="24"/>
        </w:rPr>
        <w:t xml:space="preserve">1 punkt za co najmniej </w:t>
      </w:r>
      <w:r w:rsidR="00EB69A3">
        <w:rPr>
          <w:sz w:val="24"/>
          <w:szCs w:val="24"/>
        </w:rPr>
        <w:t xml:space="preserve">2 </w:t>
      </w:r>
      <w:r w:rsidRPr="008C7A46">
        <w:rPr>
          <w:sz w:val="24"/>
          <w:szCs w:val="24"/>
        </w:rPr>
        <w:t>% uczestników (</w:t>
      </w:r>
      <w:r w:rsidR="00EB69A3">
        <w:rPr>
          <w:sz w:val="24"/>
          <w:szCs w:val="24"/>
        </w:rPr>
        <w:t xml:space="preserve">od 2% </w:t>
      </w:r>
      <w:r w:rsidRPr="008C7A46">
        <w:rPr>
          <w:sz w:val="24"/>
          <w:szCs w:val="24"/>
        </w:rPr>
        <w:t>do 5%)</w:t>
      </w:r>
      <w:r>
        <w:rPr>
          <w:sz w:val="24"/>
          <w:szCs w:val="24"/>
        </w:rPr>
        <w:t xml:space="preserve"> lub</w:t>
      </w:r>
      <w:r w:rsidRPr="008C7A46">
        <w:rPr>
          <w:sz w:val="24"/>
          <w:szCs w:val="24"/>
        </w:rPr>
        <w:t xml:space="preserve"> 3 punkty za powyżej 5</w:t>
      </w:r>
      <w:r w:rsidR="00EB69A3">
        <w:rPr>
          <w:sz w:val="24"/>
          <w:szCs w:val="24"/>
        </w:rPr>
        <w:t xml:space="preserve"> </w:t>
      </w:r>
      <w:r w:rsidRPr="008C7A46">
        <w:rPr>
          <w:sz w:val="24"/>
          <w:szCs w:val="24"/>
        </w:rPr>
        <w:t>%. Udział procentowy liczony jest w stosunku do liczby osób objętych wsparciem.</w:t>
      </w:r>
    </w:p>
    <w:p w14:paraId="5523E1D9" w14:textId="70169BC9" w:rsidR="008C7A46" w:rsidRPr="008C7A46" w:rsidRDefault="008C7A46" w:rsidP="007C781E">
      <w:pPr>
        <w:pStyle w:val="Akapitzlist"/>
        <w:numPr>
          <w:ilvl w:val="0"/>
          <w:numId w:val="106"/>
        </w:numPr>
        <w:spacing w:before="120" w:after="120" w:line="276" w:lineRule="auto"/>
        <w:ind w:left="425" w:hanging="425"/>
        <w:contextualSpacing w:val="0"/>
        <w:rPr>
          <w:color w:val="000000" w:themeColor="text1"/>
          <w:sz w:val="24"/>
          <w:szCs w:val="24"/>
        </w:rPr>
      </w:pPr>
      <w:r w:rsidRPr="008C7A46">
        <w:rPr>
          <w:bCs/>
          <w:color w:val="000000" w:themeColor="text1"/>
          <w:sz w:val="24"/>
          <w:szCs w:val="24"/>
        </w:rPr>
        <w:t>Efektem szkolenia jest uzyskanie kwalifikacji formalnie potwierdzonych przez instytucję uprawnioną do certyfikowania.</w:t>
      </w:r>
    </w:p>
    <w:p w14:paraId="63AA7A9A" w14:textId="77777777" w:rsidR="00426763" w:rsidRPr="00426763" w:rsidRDefault="00426763" w:rsidP="00426763">
      <w:pPr>
        <w:pStyle w:val="Akapitzlist"/>
        <w:spacing w:before="120" w:after="120" w:line="276" w:lineRule="auto"/>
        <w:ind w:left="425"/>
        <w:contextualSpacing w:val="0"/>
        <w:rPr>
          <w:b/>
          <w:color w:val="000000" w:themeColor="text1"/>
          <w:sz w:val="24"/>
          <w:szCs w:val="24"/>
        </w:rPr>
      </w:pPr>
      <w:r w:rsidRPr="008C7A46">
        <w:rPr>
          <w:bCs/>
          <w:color w:val="000000" w:themeColor="text1"/>
          <w:sz w:val="24"/>
          <w:szCs w:val="24"/>
        </w:rPr>
        <w:t xml:space="preserve">W ramach </w:t>
      </w:r>
      <w:r w:rsidRPr="008C7A46">
        <w:rPr>
          <w:b/>
          <w:color w:val="000000" w:themeColor="text1"/>
          <w:sz w:val="24"/>
          <w:szCs w:val="24"/>
        </w:rPr>
        <w:t xml:space="preserve">kryterium premiującego nr </w:t>
      </w:r>
      <w:r>
        <w:rPr>
          <w:b/>
          <w:color w:val="000000" w:themeColor="text1"/>
          <w:sz w:val="24"/>
          <w:szCs w:val="24"/>
        </w:rPr>
        <w:t>2</w:t>
      </w:r>
      <w:r w:rsidRPr="008C7A46">
        <w:rPr>
          <w:bCs/>
          <w:color w:val="000000" w:themeColor="text1"/>
          <w:sz w:val="24"/>
          <w:szCs w:val="24"/>
        </w:rPr>
        <w:t xml:space="preserve"> przewidziano uzyskanie punktów premiujących,</w:t>
      </w:r>
      <w:r w:rsidRPr="008C7A46">
        <w:rPr>
          <w:rFonts w:ascii="Calibri" w:eastAsia="Calibri" w:hAnsi="Calibri" w:cs="Calibri"/>
          <w:bCs/>
          <w:sz w:val="22"/>
          <w:szCs w:val="22"/>
          <w:lang w:eastAsia="en-US"/>
        </w:rPr>
        <w:t xml:space="preserve"> </w:t>
      </w:r>
      <w:r w:rsidRPr="008C7A46">
        <w:rPr>
          <w:bCs/>
          <w:color w:val="000000" w:themeColor="text1"/>
          <w:sz w:val="24"/>
          <w:szCs w:val="24"/>
        </w:rPr>
        <w:t xml:space="preserve">jeśli </w:t>
      </w:r>
      <w:r>
        <w:rPr>
          <w:bCs/>
          <w:color w:val="000000" w:themeColor="text1"/>
          <w:sz w:val="24"/>
          <w:szCs w:val="24"/>
        </w:rPr>
        <w:t xml:space="preserve">we wniosku o dofinansowanie zostanie </w:t>
      </w:r>
      <w:r w:rsidRPr="008C7A46">
        <w:rPr>
          <w:bCs/>
          <w:color w:val="000000" w:themeColor="text1"/>
          <w:sz w:val="24"/>
          <w:szCs w:val="24"/>
        </w:rPr>
        <w:t>określ</w:t>
      </w:r>
      <w:r>
        <w:rPr>
          <w:bCs/>
          <w:color w:val="000000" w:themeColor="text1"/>
          <w:sz w:val="24"/>
          <w:szCs w:val="24"/>
        </w:rPr>
        <w:t>ony</w:t>
      </w:r>
      <w:r w:rsidRPr="008C7A46">
        <w:rPr>
          <w:bCs/>
          <w:color w:val="000000" w:themeColor="text1"/>
          <w:sz w:val="24"/>
          <w:szCs w:val="24"/>
        </w:rPr>
        <w:t xml:space="preserve"> właściw</w:t>
      </w:r>
      <w:r>
        <w:rPr>
          <w:bCs/>
          <w:color w:val="000000" w:themeColor="text1"/>
          <w:sz w:val="24"/>
          <w:szCs w:val="24"/>
        </w:rPr>
        <w:t>y</w:t>
      </w:r>
      <w:r w:rsidRPr="008C7A46">
        <w:rPr>
          <w:bCs/>
          <w:color w:val="000000" w:themeColor="text1"/>
          <w:sz w:val="24"/>
          <w:szCs w:val="24"/>
        </w:rPr>
        <w:t xml:space="preserve"> wskaźnik rezultatu</w:t>
      </w:r>
      <w:r>
        <w:rPr>
          <w:bCs/>
          <w:color w:val="000000" w:themeColor="text1"/>
          <w:sz w:val="24"/>
          <w:szCs w:val="24"/>
        </w:rPr>
        <w:t>, tj.</w:t>
      </w:r>
      <w:r w:rsidRPr="008C7A46">
        <w:rPr>
          <w:bCs/>
          <w:color w:val="000000" w:themeColor="text1"/>
          <w:sz w:val="24"/>
          <w:szCs w:val="24"/>
        </w:rPr>
        <w:t xml:space="preserve"> </w:t>
      </w:r>
      <w:r w:rsidRPr="00426763">
        <w:rPr>
          <w:b/>
          <w:color w:val="000000" w:themeColor="text1"/>
          <w:sz w:val="24"/>
          <w:szCs w:val="24"/>
        </w:rPr>
        <w:t>Liczba osób, które uzyskały kwalifikacje formalnie potwierdzone przez instytucję uprawnioną do certyfikowania.</w:t>
      </w:r>
    </w:p>
    <w:p w14:paraId="1E2E52AB" w14:textId="6C2C06BB" w:rsidR="00426763" w:rsidRPr="00782DB2" w:rsidRDefault="00426763" w:rsidP="00DC11C4">
      <w:pPr>
        <w:pStyle w:val="Akapitzlist"/>
        <w:spacing w:before="120" w:after="120" w:line="276" w:lineRule="auto"/>
        <w:ind w:left="425"/>
        <w:contextualSpacing w:val="0"/>
        <w:rPr>
          <w:bCs/>
          <w:color w:val="000000" w:themeColor="text1"/>
          <w:sz w:val="24"/>
          <w:szCs w:val="24"/>
        </w:rPr>
      </w:pPr>
      <w:bookmarkStart w:id="36" w:name="_Hlk145054753"/>
      <w:r>
        <w:rPr>
          <w:bCs/>
          <w:color w:val="000000" w:themeColor="text1"/>
          <w:sz w:val="24"/>
          <w:szCs w:val="24"/>
        </w:rPr>
        <w:t xml:space="preserve">Wskaźnik należy do grupy wskaźników własnych właściwych dla projektu i należy go wpisać zgodnie z brzmieniem określonym </w:t>
      </w:r>
      <w:r w:rsidR="00285884">
        <w:rPr>
          <w:bCs/>
          <w:color w:val="000000" w:themeColor="text1"/>
          <w:sz w:val="24"/>
          <w:szCs w:val="24"/>
        </w:rPr>
        <w:t>powyżej</w:t>
      </w:r>
      <w:r>
        <w:rPr>
          <w:bCs/>
          <w:color w:val="000000" w:themeColor="text1"/>
          <w:sz w:val="24"/>
          <w:szCs w:val="24"/>
        </w:rPr>
        <w:t xml:space="preserve">. </w:t>
      </w:r>
      <w:bookmarkEnd w:id="36"/>
      <w:r>
        <w:rPr>
          <w:bCs/>
          <w:color w:val="000000" w:themeColor="text1"/>
          <w:sz w:val="24"/>
          <w:szCs w:val="24"/>
        </w:rPr>
        <w:t>We wskaźniku należy w</w:t>
      </w:r>
      <w:r w:rsidRPr="00782DB2">
        <w:rPr>
          <w:bCs/>
          <w:color w:val="000000" w:themeColor="text1"/>
          <w:sz w:val="24"/>
          <w:szCs w:val="24"/>
        </w:rPr>
        <w:t>ykazywać wyłącznie kwalifikacje osiągnięte w wyniku udziału</w:t>
      </w:r>
      <w:r w:rsidR="007E531C">
        <w:rPr>
          <w:bCs/>
          <w:color w:val="000000" w:themeColor="text1"/>
          <w:sz w:val="24"/>
          <w:szCs w:val="24"/>
        </w:rPr>
        <w:t xml:space="preserve"> </w:t>
      </w:r>
      <w:r w:rsidRPr="00782DB2">
        <w:rPr>
          <w:bCs/>
          <w:color w:val="000000" w:themeColor="text1"/>
          <w:sz w:val="24"/>
          <w:szCs w:val="24"/>
        </w:rPr>
        <w:t xml:space="preserve">w projekcie EFS+. Powinny one być wykazywane tylko raz dla uczestnika/projektu. </w:t>
      </w:r>
    </w:p>
    <w:p w14:paraId="72263319" w14:textId="77777777" w:rsidR="00426763" w:rsidRPr="00782DB2" w:rsidRDefault="00426763" w:rsidP="00426763">
      <w:pPr>
        <w:pStyle w:val="Akapitzlist"/>
        <w:spacing w:line="276" w:lineRule="auto"/>
        <w:ind w:left="425"/>
        <w:rPr>
          <w:bCs/>
          <w:color w:val="000000" w:themeColor="text1"/>
          <w:sz w:val="24"/>
          <w:szCs w:val="24"/>
        </w:rPr>
      </w:pPr>
      <w:r w:rsidRPr="00782DB2">
        <w:rPr>
          <w:bCs/>
          <w:color w:val="000000" w:themeColor="text1"/>
          <w:sz w:val="24"/>
          <w:szCs w:val="24"/>
        </w:rPr>
        <w:t>Do wskaźnika należy wliczać jedynie osoby, które uzyskały kwalifikacje w trakcie lub bezpośrednio po zakończeniu udziału w projekcie, tj. w ciągu czterech tygodni, które minęły od momentu zakończenia udziału w projekcie.</w:t>
      </w:r>
    </w:p>
    <w:p w14:paraId="43CB5B3D" w14:textId="77777777" w:rsidR="008C7A46" w:rsidRPr="008C7A46" w:rsidRDefault="008C7A46" w:rsidP="009A0885">
      <w:pPr>
        <w:pStyle w:val="Akapitzlist"/>
        <w:spacing w:before="120" w:after="120" w:line="276" w:lineRule="auto"/>
        <w:ind w:left="425"/>
        <w:contextualSpacing w:val="0"/>
        <w:rPr>
          <w:color w:val="000000" w:themeColor="text1"/>
          <w:sz w:val="24"/>
          <w:szCs w:val="24"/>
        </w:rPr>
      </w:pPr>
      <w:r w:rsidRPr="00426763">
        <w:rPr>
          <w:b/>
          <w:bCs/>
          <w:color w:val="000000" w:themeColor="text1"/>
          <w:sz w:val="24"/>
          <w:szCs w:val="24"/>
        </w:rPr>
        <w:t>Kwalifikacje</w:t>
      </w:r>
      <w:r w:rsidRPr="008C7A46">
        <w:rPr>
          <w:color w:val="000000" w:themeColor="text1"/>
          <w:sz w:val="24"/>
          <w:szCs w:val="24"/>
        </w:rPr>
        <w:t xml:space="preserve"> to określony zestaw efektów uczenia się w zakresie wiedzy, umiejętności oraz kompetencji społecznych nabytych w drodze edukacji formalnej, edukacji </w:t>
      </w:r>
      <w:proofErr w:type="spellStart"/>
      <w:r w:rsidRPr="008C7A46">
        <w:rPr>
          <w:color w:val="000000" w:themeColor="text1"/>
          <w:sz w:val="24"/>
          <w:szCs w:val="24"/>
        </w:rPr>
        <w:t>pozaformalnej</w:t>
      </w:r>
      <w:proofErr w:type="spellEnd"/>
      <w:r w:rsidRPr="008C7A46">
        <w:rPr>
          <w:color w:val="000000" w:themeColor="text1"/>
          <w:sz w:val="24"/>
          <w:szCs w:val="24"/>
        </w:rPr>
        <w:t xml:space="preserve"> lub poprzez uczenie się nieformalne, zgodnych z ustalonymi dla danej kwalifikacji wymaganiami, których osiągnięcie zostało sprawdzone w walidacji oraz formalnie potwierdzone przez instytucję uprawnioną do certyfikowania.</w:t>
      </w:r>
    </w:p>
    <w:p w14:paraId="6B781829" w14:textId="77777777" w:rsidR="008C7A46" w:rsidRPr="008C7A46" w:rsidRDefault="008C7A46" w:rsidP="009A0885">
      <w:pPr>
        <w:pStyle w:val="Akapitzlist"/>
        <w:spacing w:before="120" w:after="120" w:line="276" w:lineRule="auto"/>
        <w:ind w:left="425"/>
        <w:contextualSpacing w:val="0"/>
        <w:rPr>
          <w:color w:val="000000" w:themeColor="text1"/>
          <w:sz w:val="24"/>
          <w:szCs w:val="24"/>
        </w:rPr>
      </w:pPr>
      <w:r w:rsidRPr="008C7A46">
        <w:rPr>
          <w:color w:val="000000" w:themeColor="text1"/>
          <w:sz w:val="24"/>
          <w:szCs w:val="24"/>
        </w:rPr>
        <w:t xml:space="preserve">Kwalifikacje mogą być nadawane przez: </w:t>
      </w:r>
    </w:p>
    <w:p w14:paraId="7943D766" w14:textId="38E67BC8" w:rsidR="008C7A46" w:rsidRPr="008C7A46" w:rsidRDefault="008C7A46" w:rsidP="009A0885">
      <w:pPr>
        <w:pStyle w:val="Akapitzlist"/>
        <w:numPr>
          <w:ilvl w:val="0"/>
          <w:numId w:val="105"/>
        </w:numPr>
        <w:spacing w:before="120" w:after="120" w:line="276" w:lineRule="auto"/>
        <w:ind w:left="709" w:hanging="284"/>
        <w:contextualSpacing w:val="0"/>
        <w:rPr>
          <w:color w:val="000000" w:themeColor="text1"/>
          <w:sz w:val="24"/>
          <w:szCs w:val="24"/>
        </w:rPr>
      </w:pPr>
      <w:r w:rsidRPr="008C7A46">
        <w:rPr>
          <w:color w:val="000000" w:themeColor="text1"/>
          <w:sz w:val="24"/>
          <w:szCs w:val="24"/>
        </w:rPr>
        <w:t>podmioty uprawnione do realizacji procesów walidacji i certyfikowania zgodnie z ustawą z dnia 22 grudnia 2015 r. o Zintegrowanym Systemie Kwalifikacji,</w:t>
      </w:r>
    </w:p>
    <w:p w14:paraId="3AAB63A9" w14:textId="6F943753" w:rsidR="008C7A46" w:rsidRPr="008C7A46" w:rsidRDefault="008C7A46" w:rsidP="009A0885">
      <w:pPr>
        <w:pStyle w:val="Akapitzlist"/>
        <w:numPr>
          <w:ilvl w:val="0"/>
          <w:numId w:val="105"/>
        </w:numPr>
        <w:spacing w:before="120" w:after="120" w:line="276" w:lineRule="auto"/>
        <w:ind w:left="709" w:hanging="284"/>
        <w:contextualSpacing w:val="0"/>
        <w:rPr>
          <w:color w:val="000000" w:themeColor="text1"/>
          <w:sz w:val="24"/>
          <w:szCs w:val="24"/>
        </w:rPr>
      </w:pPr>
      <w:r w:rsidRPr="008C7A46">
        <w:rPr>
          <w:color w:val="000000" w:themeColor="text1"/>
          <w:sz w:val="24"/>
          <w:szCs w:val="24"/>
        </w:rPr>
        <w:t>podmioty uprawnione do realizacji procesów walidacji i certyfikowania na mocy innych przepisów prawa,</w:t>
      </w:r>
    </w:p>
    <w:p w14:paraId="5C1B0AC2" w14:textId="479F7A16" w:rsidR="008C7A46" w:rsidRPr="008C7A46" w:rsidRDefault="008C7A46" w:rsidP="009A0885">
      <w:pPr>
        <w:pStyle w:val="Akapitzlist"/>
        <w:numPr>
          <w:ilvl w:val="0"/>
          <w:numId w:val="105"/>
        </w:numPr>
        <w:spacing w:before="120" w:after="120" w:line="276" w:lineRule="auto"/>
        <w:ind w:left="709" w:hanging="284"/>
        <w:contextualSpacing w:val="0"/>
        <w:rPr>
          <w:color w:val="000000" w:themeColor="text1"/>
          <w:sz w:val="24"/>
          <w:szCs w:val="24"/>
        </w:rPr>
      </w:pPr>
      <w:r w:rsidRPr="008C7A46">
        <w:rPr>
          <w:color w:val="000000" w:themeColor="text1"/>
          <w:sz w:val="24"/>
          <w:szCs w:val="24"/>
        </w:rPr>
        <w:t>podmioty uprawnione do wydawania dokumentów potwierdzających uzyskanie kwalifikacji, w tym w zawodzie,</w:t>
      </w:r>
    </w:p>
    <w:p w14:paraId="14788F71" w14:textId="54A01A40" w:rsidR="008C7A46" w:rsidRPr="008C7A46" w:rsidRDefault="008C7A46" w:rsidP="009A0885">
      <w:pPr>
        <w:pStyle w:val="Akapitzlist"/>
        <w:numPr>
          <w:ilvl w:val="0"/>
          <w:numId w:val="105"/>
        </w:numPr>
        <w:spacing w:before="120" w:after="120" w:line="276" w:lineRule="auto"/>
        <w:ind w:left="709" w:hanging="284"/>
        <w:contextualSpacing w:val="0"/>
        <w:rPr>
          <w:color w:val="000000" w:themeColor="text1"/>
          <w:sz w:val="24"/>
          <w:szCs w:val="24"/>
        </w:rPr>
      </w:pPr>
      <w:r w:rsidRPr="008C7A46">
        <w:rPr>
          <w:color w:val="000000" w:themeColor="text1"/>
          <w:sz w:val="24"/>
          <w:szCs w:val="24"/>
        </w:rPr>
        <w:t>organy władz publicznych lub samorządów zawodowych, uprawnione do wydawania dokumentów potwierdzających kwalifikację na podstawie ustawy lub rozporządzenia.</w:t>
      </w:r>
    </w:p>
    <w:p w14:paraId="46657F8D" w14:textId="7023A928" w:rsidR="008C7A46" w:rsidRPr="008C7A46" w:rsidRDefault="008C7A46" w:rsidP="009A0885">
      <w:pPr>
        <w:pStyle w:val="Akapitzlist"/>
        <w:spacing w:before="120" w:after="120" w:line="276" w:lineRule="auto"/>
        <w:ind w:left="425"/>
        <w:contextualSpacing w:val="0"/>
        <w:rPr>
          <w:color w:val="000000" w:themeColor="text1"/>
          <w:sz w:val="24"/>
          <w:szCs w:val="24"/>
        </w:rPr>
      </w:pPr>
      <w:r w:rsidRPr="008C7A46">
        <w:rPr>
          <w:color w:val="000000" w:themeColor="text1"/>
          <w:sz w:val="24"/>
          <w:szCs w:val="24"/>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7719681F" w14:textId="2636623A" w:rsidR="008C7A46" w:rsidRPr="009A0885" w:rsidRDefault="008C7A46" w:rsidP="008C7A46">
      <w:pPr>
        <w:pStyle w:val="Akapitzlist"/>
        <w:spacing w:before="120" w:after="120" w:line="276" w:lineRule="auto"/>
        <w:ind w:left="425"/>
        <w:contextualSpacing w:val="0"/>
        <w:rPr>
          <w:b/>
          <w:color w:val="000000" w:themeColor="text1"/>
          <w:sz w:val="24"/>
          <w:szCs w:val="24"/>
        </w:rPr>
      </w:pPr>
      <w:bookmarkStart w:id="37" w:name="_Hlk143161493"/>
      <w:r w:rsidRPr="009A0885">
        <w:rPr>
          <w:b/>
          <w:color w:val="000000" w:themeColor="text1"/>
          <w:sz w:val="24"/>
          <w:szCs w:val="24"/>
        </w:rPr>
        <w:t>Uwaga!</w:t>
      </w:r>
    </w:p>
    <w:bookmarkEnd w:id="37"/>
    <w:p w14:paraId="2354F7CF" w14:textId="3B67FE1E" w:rsidR="008C7A46" w:rsidRPr="00864329" w:rsidRDefault="00864329" w:rsidP="004D14E1">
      <w:pPr>
        <w:pStyle w:val="Akapitzlist"/>
        <w:spacing w:before="120" w:after="120" w:line="276" w:lineRule="auto"/>
        <w:ind w:left="425"/>
        <w:contextualSpacing w:val="0"/>
        <w:rPr>
          <w:color w:val="000000" w:themeColor="text1"/>
          <w:sz w:val="24"/>
          <w:szCs w:val="24"/>
        </w:rPr>
      </w:pPr>
      <w:r w:rsidRPr="00864329">
        <w:rPr>
          <w:color w:val="000000" w:themeColor="text1"/>
          <w:sz w:val="24"/>
          <w:szCs w:val="24"/>
        </w:rPr>
        <w:t xml:space="preserve">Zgodnie z opisem znaczenia kryterium maksymalna liczba punktów za spełnienie przedmiotowego kryterium wynosi </w:t>
      </w:r>
      <w:r>
        <w:rPr>
          <w:color w:val="000000" w:themeColor="text1"/>
          <w:sz w:val="24"/>
          <w:szCs w:val="24"/>
        </w:rPr>
        <w:t>5</w:t>
      </w:r>
      <w:r w:rsidRPr="00864329">
        <w:rPr>
          <w:color w:val="000000" w:themeColor="text1"/>
          <w:sz w:val="24"/>
          <w:szCs w:val="24"/>
        </w:rPr>
        <w:t>. Oceniający przyznaje</w:t>
      </w:r>
      <w:r>
        <w:rPr>
          <w:color w:val="000000" w:themeColor="text1"/>
          <w:sz w:val="24"/>
          <w:szCs w:val="24"/>
        </w:rPr>
        <w:t xml:space="preserve"> </w:t>
      </w:r>
      <w:r w:rsidRPr="00864329">
        <w:rPr>
          <w:color w:val="000000" w:themeColor="text1"/>
          <w:sz w:val="24"/>
          <w:szCs w:val="24"/>
        </w:rPr>
        <w:t>2 punkty za co najmniej 25 % uczestników (od 25% do 50%)</w:t>
      </w:r>
      <w:r>
        <w:rPr>
          <w:color w:val="000000" w:themeColor="text1"/>
          <w:sz w:val="24"/>
          <w:szCs w:val="24"/>
        </w:rPr>
        <w:t xml:space="preserve"> lub </w:t>
      </w:r>
      <w:r w:rsidRPr="00864329">
        <w:rPr>
          <w:color w:val="000000" w:themeColor="text1"/>
          <w:sz w:val="24"/>
          <w:szCs w:val="24"/>
        </w:rPr>
        <w:t>5 punktów za większość uczestników (powyżej 50%). Udział procentowy liczony jest w stosunku do liczby osób objętych wsparciem.</w:t>
      </w:r>
    </w:p>
    <w:p w14:paraId="68F1BC2C" w14:textId="1F8C94ED" w:rsidR="008C7A46" w:rsidRPr="00864329" w:rsidRDefault="00864329" w:rsidP="007C781E">
      <w:pPr>
        <w:pStyle w:val="Akapitzlist"/>
        <w:numPr>
          <w:ilvl w:val="0"/>
          <w:numId w:val="106"/>
        </w:numPr>
        <w:spacing w:before="120" w:after="120" w:line="276" w:lineRule="auto"/>
        <w:ind w:left="425" w:hanging="425"/>
        <w:contextualSpacing w:val="0"/>
        <w:rPr>
          <w:color w:val="000000" w:themeColor="text1"/>
          <w:sz w:val="24"/>
          <w:szCs w:val="24"/>
        </w:rPr>
      </w:pPr>
      <w:r w:rsidRPr="00864329">
        <w:rPr>
          <w:bCs/>
          <w:color w:val="000000" w:themeColor="text1"/>
          <w:sz w:val="24"/>
          <w:szCs w:val="24"/>
        </w:rPr>
        <w:t xml:space="preserve">Projekt obejmuje wsparciem osoby w wieku </w:t>
      </w:r>
      <w:r w:rsidR="00872B49">
        <w:rPr>
          <w:bCs/>
          <w:color w:val="000000" w:themeColor="text1"/>
          <w:sz w:val="24"/>
          <w:szCs w:val="24"/>
        </w:rPr>
        <w:t>50</w:t>
      </w:r>
      <w:r w:rsidR="00872B49" w:rsidRPr="00864329">
        <w:rPr>
          <w:bCs/>
          <w:color w:val="000000" w:themeColor="text1"/>
          <w:sz w:val="24"/>
          <w:szCs w:val="24"/>
        </w:rPr>
        <w:t xml:space="preserve"> </w:t>
      </w:r>
      <w:r w:rsidRPr="00864329">
        <w:rPr>
          <w:bCs/>
          <w:color w:val="000000" w:themeColor="text1"/>
          <w:sz w:val="24"/>
          <w:szCs w:val="24"/>
        </w:rPr>
        <w:t>lat i więcej.</w:t>
      </w:r>
    </w:p>
    <w:p w14:paraId="67AC453B" w14:textId="1E698898" w:rsidR="00426763" w:rsidRDefault="00426763" w:rsidP="00426763">
      <w:pPr>
        <w:pStyle w:val="Akapitzlist"/>
        <w:spacing w:before="120" w:after="120" w:line="276" w:lineRule="auto"/>
        <w:ind w:left="425"/>
        <w:contextualSpacing w:val="0"/>
        <w:rPr>
          <w:bCs/>
          <w:color w:val="000000" w:themeColor="text1"/>
          <w:sz w:val="24"/>
          <w:szCs w:val="24"/>
        </w:rPr>
      </w:pPr>
      <w:r w:rsidRPr="00782DB2">
        <w:rPr>
          <w:bCs/>
          <w:color w:val="000000" w:themeColor="text1"/>
          <w:sz w:val="24"/>
          <w:szCs w:val="24"/>
        </w:rPr>
        <w:t xml:space="preserve">W ramach </w:t>
      </w:r>
      <w:r w:rsidRPr="00782DB2">
        <w:rPr>
          <w:b/>
          <w:bCs/>
          <w:color w:val="000000" w:themeColor="text1"/>
          <w:sz w:val="24"/>
          <w:szCs w:val="24"/>
        </w:rPr>
        <w:t xml:space="preserve">kryterium premiującego nr </w:t>
      </w:r>
      <w:r>
        <w:rPr>
          <w:b/>
          <w:bCs/>
          <w:color w:val="000000" w:themeColor="text1"/>
          <w:sz w:val="24"/>
          <w:szCs w:val="24"/>
        </w:rPr>
        <w:t>3</w:t>
      </w:r>
      <w:r w:rsidRPr="00782DB2">
        <w:rPr>
          <w:bCs/>
          <w:color w:val="000000" w:themeColor="text1"/>
          <w:sz w:val="24"/>
          <w:szCs w:val="24"/>
        </w:rPr>
        <w:t xml:space="preserve"> przewidziano uzyskanie punktów premiujących, jeśli z treści wniosku będzie jednoznacznie wynikało, że projektodawca planuje objąć uczestników z grup</w:t>
      </w:r>
      <w:r w:rsidR="00192721">
        <w:rPr>
          <w:bCs/>
          <w:color w:val="000000" w:themeColor="text1"/>
          <w:sz w:val="24"/>
          <w:szCs w:val="24"/>
        </w:rPr>
        <w:t>y</w:t>
      </w:r>
      <w:r w:rsidRPr="00782DB2">
        <w:rPr>
          <w:bCs/>
          <w:color w:val="000000" w:themeColor="text1"/>
          <w:sz w:val="24"/>
          <w:szCs w:val="24"/>
        </w:rPr>
        <w:t xml:space="preserve"> </w:t>
      </w:r>
      <w:r w:rsidR="00192721" w:rsidRPr="00782DB2">
        <w:rPr>
          <w:bCs/>
          <w:color w:val="000000" w:themeColor="text1"/>
          <w:sz w:val="24"/>
          <w:szCs w:val="24"/>
        </w:rPr>
        <w:t>docelow</w:t>
      </w:r>
      <w:r w:rsidR="00192721">
        <w:rPr>
          <w:bCs/>
          <w:color w:val="000000" w:themeColor="text1"/>
          <w:sz w:val="24"/>
          <w:szCs w:val="24"/>
        </w:rPr>
        <w:t>ej</w:t>
      </w:r>
      <w:r w:rsidR="00192721" w:rsidRPr="00782DB2">
        <w:rPr>
          <w:bCs/>
          <w:color w:val="000000" w:themeColor="text1"/>
          <w:sz w:val="24"/>
          <w:szCs w:val="24"/>
        </w:rPr>
        <w:t xml:space="preserve"> wyszczególnion</w:t>
      </w:r>
      <w:r w:rsidR="00192721">
        <w:rPr>
          <w:bCs/>
          <w:color w:val="000000" w:themeColor="text1"/>
          <w:sz w:val="24"/>
          <w:szCs w:val="24"/>
        </w:rPr>
        <w:t>ej</w:t>
      </w:r>
      <w:r w:rsidR="000F34CC">
        <w:rPr>
          <w:bCs/>
          <w:color w:val="000000" w:themeColor="text1"/>
          <w:sz w:val="24"/>
          <w:szCs w:val="24"/>
        </w:rPr>
        <w:t xml:space="preserve"> </w:t>
      </w:r>
      <w:r w:rsidRPr="00782DB2">
        <w:rPr>
          <w:bCs/>
          <w:color w:val="000000" w:themeColor="text1"/>
          <w:sz w:val="24"/>
          <w:szCs w:val="24"/>
        </w:rPr>
        <w:t>w nazwie kryterium</w:t>
      </w:r>
      <w:r>
        <w:rPr>
          <w:bCs/>
          <w:color w:val="000000" w:themeColor="text1"/>
          <w:sz w:val="24"/>
          <w:szCs w:val="24"/>
        </w:rPr>
        <w:t>.</w:t>
      </w:r>
      <w:r w:rsidRPr="00782DB2">
        <w:rPr>
          <w:bCs/>
          <w:color w:val="000000" w:themeColor="text1"/>
          <w:sz w:val="24"/>
          <w:szCs w:val="24"/>
        </w:rPr>
        <w:t xml:space="preserve"> </w:t>
      </w:r>
    </w:p>
    <w:p w14:paraId="56E8C9C4" w14:textId="7FD77C66" w:rsidR="00426763" w:rsidRDefault="00426763" w:rsidP="00426763">
      <w:pPr>
        <w:pStyle w:val="Akapitzlist"/>
        <w:spacing w:before="120" w:after="120" w:line="276" w:lineRule="auto"/>
        <w:ind w:left="425"/>
        <w:contextualSpacing w:val="0"/>
        <w:rPr>
          <w:b/>
          <w:color w:val="000000" w:themeColor="text1"/>
          <w:sz w:val="24"/>
          <w:szCs w:val="24"/>
        </w:rPr>
      </w:pPr>
      <w:r>
        <w:rPr>
          <w:bCs/>
          <w:color w:val="000000" w:themeColor="text1"/>
          <w:sz w:val="24"/>
          <w:szCs w:val="24"/>
        </w:rPr>
        <w:t>Jednocześnie w</w:t>
      </w:r>
      <w:r w:rsidRPr="00782DB2">
        <w:rPr>
          <w:bCs/>
          <w:color w:val="000000" w:themeColor="text1"/>
          <w:sz w:val="24"/>
          <w:szCs w:val="24"/>
        </w:rPr>
        <w:t>nioskodawca jest zobowiązany do wskazania we wniosku</w:t>
      </w:r>
      <w:r>
        <w:rPr>
          <w:bCs/>
          <w:color w:val="000000" w:themeColor="text1"/>
          <w:sz w:val="24"/>
          <w:szCs w:val="24"/>
        </w:rPr>
        <w:br/>
      </w:r>
      <w:r w:rsidRPr="00782DB2">
        <w:rPr>
          <w:bCs/>
          <w:color w:val="000000" w:themeColor="text1"/>
          <w:sz w:val="24"/>
          <w:szCs w:val="24"/>
        </w:rPr>
        <w:t>o dofinansowanie projekt</w:t>
      </w:r>
      <w:r>
        <w:rPr>
          <w:bCs/>
          <w:color w:val="000000" w:themeColor="text1"/>
          <w:sz w:val="24"/>
          <w:szCs w:val="24"/>
        </w:rPr>
        <w:t xml:space="preserve">u </w:t>
      </w:r>
      <w:r w:rsidRPr="00782DB2">
        <w:rPr>
          <w:bCs/>
          <w:color w:val="000000" w:themeColor="text1"/>
          <w:sz w:val="24"/>
          <w:szCs w:val="24"/>
        </w:rPr>
        <w:t xml:space="preserve">wskaźnika produktu: </w:t>
      </w:r>
      <w:r w:rsidRPr="00426763">
        <w:rPr>
          <w:b/>
          <w:color w:val="000000" w:themeColor="text1"/>
          <w:sz w:val="24"/>
          <w:szCs w:val="24"/>
        </w:rPr>
        <w:t xml:space="preserve">Liczba osób w wieku </w:t>
      </w:r>
      <w:r w:rsidR="00872B49">
        <w:rPr>
          <w:b/>
          <w:color w:val="000000" w:themeColor="text1"/>
          <w:sz w:val="24"/>
          <w:szCs w:val="24"/>
        </w:rPr>
        <w:t>50</w:t>
      </w:r>
      <w:r w:rsidR="00872B49" w:rsidRPr="00426763">
        <w:rPr>
          <w:b/>
          <w:color w:val="000000" w:themeColor="text1"/>
          <w:sz w:val="24"/>
          <w:szCs w:val="24"/>
        </w:rPr>
        <w:t xml:space="preserve"> </w:t>
      </w:r>
      <w:r w:rsidRPr="00426763">
        <w:rPr>
          <w:b/>
          <w:color w:val="000000" w:themeColor="text1"/>
          <w:sz w:val="24"/>
          <w:szCs w:val="24"/>
        </w:rPr>
        <w:t xml:space="preserve">lat i więcej objętych wsparciem w </w:t>
      </w:r>
      <w:r w:rsidR="00872B49">
        <w:rPr>
          <w:b/>
          <w:color w:val="000000" w:themeColor="text1"/>
          <w:sz w:val="24"/>
          <w:szCs w:val="24"/>
        </w:rPr>
        <w:t>projekcie</w:t>
      </w:r>
      <w:r w:rsidRPr="00426763">
        <w:rPr>
          <w:b/>
          <w:color w:val="000000" w:themeColor="text1"/>
          <w:sz w:val="24"/>
          <w:szCs w:val="24"/>
        </w:rPr>
        <w:t>.</w:t>
      </w:r>
    </w:p>
    <w:p w14:paraId="033EF2CF" w14:textId="175B7583" w:rsidR="006E7BA7" w:rsidRPr="006E7BA7" w:rsidRDefault="006E7BA7" w:rsidP="006E7BA7">
      <w:pPr>
        <w:pStyle w:val="Akapitzlist"/>
        <w:spacing w:before="120" w:after="120" w:line="276" w:lineRule="auto"/>
        <w:ind w:left="425"/>
        <w:contextualSpacing w:val="0"/>
        <w:rPr>
          <w:bCs/>
          <w:color w:val="000000" w:themeColor="text1"/>
          <w:sz w:val="24"/>
          <w:szCs w:val="24"/>
        </w:rPr>
      </w:pPr>
      <w:r w:rsidRPr="00DC11C4">
        <w:rPr>
          <w:bCs/>
          <w:color w:val="000000" w:themeColor="text1"/>
          <w:sz w:val="24"/>
          <w:szCs w:val="24"/>
        </w:rPr>
        <w:t xml:space="preserve">Wskaźnik należy do grupy wskaźników własnych właściwych dla projektu i należy go wpisać zgodnie z brzmieniem określonym </w:t>
      </w:r>
      <w:r w:rsidR="004C0C76">
        <w:rPr>
          <w:bCs/>
          <w:color w:val="000000" w:themeColor="text1"/>
          <w:sz w:val="24"/>
          <w:szCs w:val="24"/>
        </w:rPr>
        <w:t>powyżej</w:t>
      </w:r>
      <w:r w:rsidRPr="00DC11C4">
        <w:rPr>
          <w:bCs/>
          <w:color w:val="000000" w:themeColor="text1"/>
          <w:sz w:val="24"/>
          <w:szCs w:val="24"/>
        </w:rPr>
        <w:t>.</w:t>
      </w:r>
    </w:p>
    <w:p w14:paraId="38E29E1A" w14:textId="20B364F4" w:rsidR="00DB1594" w:rsidRPr="00DB1594" w:rsidRDefault="00DB1594" w:rsidP="009A0885">
      <w:pPr>
        <w:pStyle w:val="Akapitzlist"/>
        <w:spacing w:before="120" w:after="120" w:line="276" w:lineRule="auto"/>
        <w:ind w:left="425"/>
        <w:contextualSpacing w:val="0"/>
        <w:rPr>
          <w:bCs/>
          <w:color w:val="000000" w:themeColor="text1"/>
          <w:sz w:val="24"/>
          <w:szCs w:val="24"/>
        </w:rPr>
      </w:pPr>
      <w:r w:rsidRPr="00426763">
        <w:rPr>
          <w:b/>
          <w:color w:val="000000" w:themeColor="text1"/>
          <w:sz w:val="24"/>
          <w:szCs w:val="24"/>
        </w:rPr>
        <w:t xml:space="preserve">Osoby w wieku </w:t>
      </w:r>
      <w:r w:rsidR="00872B49">
        <w:rPr>
          <w:b/>
          <w:color w:val="000000" w:themeColor="text1"/>
          <w:sz w:val="24"/>
          <w:szCs w:val="24"/>
        </w:rPr>
        <w:t>50</w:t>
      </w:r>
      <w:r w:rsidR="00872B49" w:rsidRPr="00426763">
        <w:rPr>
          <w:b/>
          <w:color w:val="000000" w:themeColor="text1"/>
          <w:sz w:val="24"/>
          <w:szCs w:val="24"/>
        </w:rPr>
        <w:t xml:space="preserve"> </w:t>
      </w:r>
      <w:r w:rsidRPr="00426763">
        <w:rPr>
          <w:b/>
          <w:color w:val="000000" w:themeColor="text1"/>
          <w:sz w:val="24"/>
          <w:szCs w:val="24"/>
        </w:rPr>
        <w:t>lat i więcej</w:t>
      </w:r>
      <w:r w:rsidRPr="00DB1594">
        <w:rPr>
          <w:bCs/>
          <w:color w:val="000000" w:themeColor="text1"/>
          <w:sz w:val="24"/>
          <w:szCs w:val="24"/>
        </w:rPr>
        <w:t xml:space="preserve">, tj. od dnia, w którym przypadają </w:t>
      </w:r>
      <w:r w:rsidR="00872B49">
        <w:rPr>
          <w:bCs/>
          <w:color w:val="000000" w:themeColor="text1"/>
          <w:sz w:val="24"/>
          <w:szCs w:val="24"/>
        </w:rPr>
        <w:t>50</w:t>
      </w:r>
      <w:r w:rsidR="00872B49" w:rsidRPr="00DB1594">
        <w:rPr>
          <w:bCs/>
          <w:color w:val="000000" w:themeColor="text1"/>
          <w:sz w:val="24"/>
          <w:szCs w:val="24"/>
        </w:rPr>
        <w:t xml:space="preserve"> </w:t>
      </w:r>
      <w:r w:rsidRPr="00DB1594">
        <w:rPr>
          <w:bCs/>
          <w:color w:val="000000" w:themeColor="text1"/>
          <w:sz w:val="24"/>
          <w:szCs w:val="24"/>
        </w:rPr>
        <w:t>urodziny, objęte wsparciem EFS+.</w:t>
      </w:r>
    </w:p>
    <w:p w14:paraId="551E8E6A" w14:textId="68D8176C" w:rsidR="00DB1594" w:rsidRDefault="00DB1594" w:rsidP="00DB1594">
      <w:pPr>
        <w:pStyle w:val="Akapitzlist"/>
        <w:spacing w:before="120" w:after="120" w:line="276" w:lineRule="auto"/>
        <w:ind w:left="425"/>
        <w:contextualSpacing w:val="0"/>
        <w:rPr>
          <w:bCs/>
          <w:color w:val="000000" w:themeColor="text1"/>
          <w:sz w:val="24"/>
          <w:szCs w:val="24"/>
        </w:rPr>
      </w:pPr>
      <w:r w:rsidRPr="00DB1594">
        <w:rPr>
          <w:bCs/>
          <w:color w:val="000000" w:themeColor="text1"/>
          <w:sz w:val="24"/>
          <w:szCs w:val="24"/>
        </w:rPr>
        <w:t>Wiek uczestników określany jest na podstawie daty urodzenia (dzień, miesiąc, rok) i ustalany w dniu rozpoczęcia udziału w projekcie, tj. w momencie rozpoczęcia udziału w pierwszej formie wsparcia w projekcie.</w:t>
      </w:r>
    </w:p>
    <w:p w14:paraId="26EA9CDE" w14:textId="77777777" w:rsidR="00782DB2" w:rsidRPr="009A0885" w:rsidRDefault="00782DB2" w:rsidP="00782DB2">
      <w:pPr>
        <w:ind w:left="426"/>
        <w:rPr>
          <w:b/>
          <w:color w:val="000000" w:themeColor="text1"/>
          <w:sz w:val="24"/>
          <w:szCs w:val="24"/>
        </w:rPr>
      </w:pPr>
      <w:r w:rsidRPr="009A0885">
        <w:rPr>
          <w:b/>
          <w:color w:val="000000" w:themeColor="text1"/>
          <w:sz w:val="24"/>
          <w:szCs w:val="24"/>
        </w:rPr>
        <w:t>Uwaga!</w:t>
      </w:r>
    </w:p>
    <w:p w14:paraId="5BC731FF" w14:textId="53930218" w:rsidR="00782DB2" w:rsidRPr="00782DB2" w:rsidRDefault="00782DB2" w:rsidP="00782DB2">
      <w:pPr>
        <w:pStyle w:val="Akapitzlist"/>
        <w:spacing w:before="120" w:after="120" w:line="276" w:lineRule="auto"/>
        <w:ind w:left="425"/>
        <w:contextualSpacing w:val="0"/>
        <w:rPr>
          <w:sz w:val="24"/>
          <w:szCs w:val="24"/>
        </w:rPr>
      </w:pPr>
      <w:r w:rsidRPr="008C7A46">
        <w:rPr>
          <w:sz w:val="24"/>
          <w:szCs w:val="24"/>
        </w:rPr>
        <w:t>Zgodnie z opisem znaczenia kryterium maksymalna liczba punktów za spełnienie przedmiotowego kryterium wynosi</w:t>
      </w:r>
      <w:r>
        <w:rPr>
          <w:sz w:val="24"/>
          <w:szCs w:val="24"/>
        </w:rPr>
        <w:t xml:space="preserve"> 5. </w:t>
      </w:r>
      <w:r w:rsidRPr="008C7A46">
        <w:rPr>
          <w:sz w:val="24"/>
          <w:szCs w:val="24"/>
        </w:rPr>
        <w:t>Oceniający przyznaje</w:t>
      </w:r>
      <w:r>
        <w:rPr>
          <w:sz w:val="24"/>
          <w:szCs w:val="24"/>
        </w:rPr>
        <w:t xml:space="preserve"> </w:t>
      </w:r>
      <w:r w:rsidRPr="00782DB2">
        <w:rPr>
          <w:sz w:val="24"/>
          <w:szCs w:val="24"/>
        </w:rPr>
        <w:t xml:space="preserve">2 punkty za co najmniej </w:t>
      </w:r>
      <w:r w:rsidR="00872B49">
        <w:rPr>
          <w:sz w:val="24"/>
          <w:szCs w:val="24"/>
        </w:rPr>
        <w:t>10</w:t>
      </w:r>
      <w:r w:rsidR="00872B49" w:rsidRPr="00782DB2">
        <w:rPr>
          <w:sz w:val="24"/>
          <w:szCs w:val="24"/>
        </w:rPr>
        <w:t xml:space="preserve"> </w:t>
      </w:r>
      <w:r w:rsidRPr="00782DB2">
        <w:rPr>
          <w:sz w:val="24"/>
          <w:szCs w:val="24"/>
        </w:rPr>
        <w:t xml:space="preserve">% uczestników (od </w:t>
      </w:r>
      <w:r w:rsidR="00872B49">
        <w:rPr>
          <w:sz w:val="24"/>
          <w:szCs w:val="24"/>
        </w:rPr>
        <w:t>10</w:t>
      </w:r>
      <w:r w:rsidRPr="00782DB2">
        <w:rPr>
          <w:sz w:val="24"/>
          <w:szCs w:val="24"/>
        </w:rPr>
        <w:t xml:space="preserve">% do </w:t>
      </w:r>
      <w:r w:rsidR="00872B49">
        <w:rPr>
          <w:sz w:val="24"/>
          <w:szCs w:val="24"/>
        </w:rPr>
        <w:t>20</w:t>
      </w:r>
      <w:r w:rsidRPr="00782DB2">
        <w:rPr>
          <w:sz w:val="24"/>
          <w:szCs w:val="24"/>
        </w:rPr>
        <w:t>%)</w:t>
      </w:r>
      <w:r>
        <w:rPr>
          <w:sz w:val="24"/>
          <w:szCs w:val="24"/>
        </w:rPr>
        <w:t xml:space="preserve"> lub </w:t>
      </w:r>
      <w:r w:rsidRPr="00782DB2">
        <w:rPr>
          <w:sz w:val="24"/>
          <w:szCs w:val="24"/>
        </w:rPr>
        <w:t xml:space="preserve">5 punktów za powyżej </w:t>
      </w:r>
      <w:r w:rsidR="00872B49">
        <w:rPr>
          <w:sz w:val="24"/>
          <w:szCs w:val="24"/>
        </w:rPr>
        <w:t>20</w:t>
      </w:r>
      <w:r w:rsidRPr="00782DB2">
        <w:rPr>
          <w:sz w:val="24"/>
          <w:szCs w:val="24"/>
        </w:rPr>
        <w:t>%</w:t>
      </w:r>
      <w:r w:rsidR="00872B49">
        <w:rPr>
          <w:sz w:val="24"/>
          <w:szCs w:val="24"/>
        </w:rPr>
        <w:t xml:space="preserve"> uczestników</w:t>
      </w:r>
      <w:r w:rsidRPr="00782DB2">
        <w:rPr>
          <w:sz w:val="24"/>
          <w:szCs w:val="24"/>
        </w:rPr>
        <w:t>. Udział procentowy liczony jest w stosunku do liczby osób objętych wsparciem.</w:t>
      </w:r>
    </w:p>
    <w:p w14:paraId="6EADAFB2" w14:textId="4A3991B1" w:rsidR="00864329" w:rsidRPr="00782DB2" w:rsidRDefault="00782DB2" w:rsidP="009A0885">
      <w:pPr>
        <w:pStyle w:val="Akapitzlist"/>
        <w:numPr>
          <w:ilvl w:val="0"/>
          <w:numId w:val="106"/>
        </w:numPr>
        <w:spacing w:before="120" w:after="120" w:line="276" w:lineRule="auto"/>
        <w:ind w:left="425" w:hanging="425"/>
        <w:contextualSpacing w:val="0"/>
        <w:rPr>
          <w:color w:val="000000" w:themeColor="text1"/>
          <w:sz w:val="24"/>
          <w:szCs w:val="24"/>
        </w:rPr>
      </w:pPr>
      <w:r w:rsidRPr="00782DB2">
        <w:rPr>
          <w:bCs/>
          <w:color w:val="000000" w:themeColor="text1"/>
          <w:sz w:val="24"/>
          <w:szCs w:val="24"/>
        </w:rPr>
        <w:t>Projekt obejmuje wsparciem kobiety bierne zawodowo.</w:t>
      </w:r>
    </w:p>
    <w:p w14:paraId="55AC1EAA" w14:textId="065B76B6" w:rsidR="00426763" w:rsidRPr="00782DB2" w:rsidRDefault="00426763" w:rsidP="00426763">
      <w:pPr>
        <w:pStyle w:val="Akapitzlist"/>
        <w:spacing w:before="120" w:after="120" w:line="276" w:lineRule="auto"/>
        <w:ind w:left="425"/>
        <w:contextualSpacing w:val="0"/>
        <w:rPr>
          <w:color w:val="000000" w:themeColor="text1"/>
          <w:sz w:val="24"/>
          <w:szCs w:val="24"/>
        </w:rPr>
      </w:pPr>
      <w:bookmarkStart w:id="38" w:name="_Hlk145054488"/>
      <w:r w:rsidRPr="00C70FCF">
        <w:rPr>
          <w:color w:val="000000" w:themeColor="text1"/>
          <w:sz w:val="24"/>
          <w:szCs w:val="24"/>
        </w:rPr>
        <w:t xml:space="preserve">W ramach </w:t>
      </w:r>
      <w:r w:rsidRPr="00C70FCF">
        <w:rPr>
          <w:b/>
          <w:bCs/>
          <w:color w:val="000000" w:themeColor="text1"/>
          <w:sz w:val="24"/>
          <w:szCs w:val="24"/>
        </w:rPr>
        <w:t>kryterium premiującego nr 4</w:t>
      </w:r>
      <w:r w:rsidRPr="00C70FCF">
        <w:rPr>
          <w:color w:val="000000" w:themeColor="text1"/>
          <w:sz w:val="24"/>
          <w:szCs w:val="24"/>
        </w:rPr>
        <w:t xml:space="preserve"> przewidziano uzyskanie punktów premiujących, jeśli </w:t>
      </w:r>
      <w:r w:rsidRPr="00782DB2">
        <w:rPr>
          <w:color w:val="000000" w:themeColor="text1"/>
          <w:sz w:val="24"/>
          <w:szCs w:val="24"/>
        </w:rPr>
        <w:t>z treści wniosku będzie jednoznacznie wynikało, że projektodawca planuje objąć uczestników z grup</w:t>
      </w:r>
      <w:r w:rsidR="00192721">
        <w:rPr>
          <w:color w:val="000000" w:themeColor="text1"/>
          <w:sz w:val="24"/>
          <w:szCs w:val="24"/>
        </w:rPr>
        <w:t>y</w:t>
      </w:r>
      <w:r w:rsidRPr="00782DB2">
        <w:rPr>
          <w:color w:val="000000" w:themeColor="text1"/>
          <w:sz w:val="24"/>
          <w:szCs w:val="24"/>
        </w:rPr>
        <w:t xml:space="preserve"> </w:t>
      </w:r>
      <w:r w:rsidR="00192721" w:rsidRPr="00782DB2">
        <w:rPr>
          <w:color w:val="000000" w:themeColor="text1"/>
          <w:sz w:val="24"/>
          <w:szCs w:val="24"/>
        </w:rPr>
        <w:t>docelow</w:t>
      </w:r>
      <w:r w:rsidR="00192721">
        <w:rPr>
          <w:color w:val="000000" w:themeColor="text1"/>
          <w:sz w:val="24"/>
          <w:szCs w:val="24"/>
        </w:rPr>
        <w:t xml:space="preserve">ej </w:t>
      </w:r>
      <w:r w:rsidR="00192721" w:rsidRPr="00782DB2">
        <w:rPr>
          <w:color w:val="000000" w:themeColor="text1"/>
          <w:sz w:val="24"/>
          <w:szCs w:val="24"/>
        </w:rPr>
        <w:t>wyszczególnion</w:t>
      </w:r>
      <w:r w:rsidR="00192721">
        <w:rPr>
          <w:color w:val="000000" w:themeColor="text1"/>
          <w:sz w:val="24"/>
          <w:szCs w:val="24"/>
        </w:rPr>
        <w:t>ej</w:t>
      </w:r>
      <w:r w:rsidR="000F34CC">
        <w:rPr>
          <w:color w:val="000000" w:themeColor="text1"/>
          <w:sz w:val="24"/>
          <w:szCs w:val="24"/>
        </w:rPr>
        <w:t xml:space="preserve"> </w:t>
      </w:r>
      <w:r w:rsidRPr="00782DB2">
        <w:rPr>
          <w:color w:val="000000" w:themeColor="text1"/>
          <w:sz w:val="24"/>
          <w:szCs w:val="24"/>
        </w:rPr>
        <w:t>w nazwie kryterium.</w:t>
      </w:r>
    </w:p>
    <w:bookmarkEnd w:id="38"/>
    <w:p w14:paraId="1E9422F2" w14:textId="7C219BC1" w:rsidR="00426763" w:rsidRPr="00426763" w:rsidRDefault="00426763" w:rsidP="00426763">
      <w:pPr>
        <w:pStyle w:val="Akapitzlist"/>
        <w:spacing w:before="120" w:after="120" w:line="276" w:lineRule="auto"/>
        <w:ind w:left="425"/>
        <w:contextualSpacing w:val="0"/>
        <w:rPr>
          <w:color w:val="000000" w:themeColor="text1"/>
          <w:sz w:val="24"/>
          <w:szCs w:val="24"/>
        </w:rPr>
      </w:pPr>
      <w:r w:rsidRPr="00782DB2">
        <w:rPr>
          <w:color w:val="000000" w:themeColor="text1"/>
          <w:sz w:val="24"/>
          <w:szCs w:val="24"/>
        </w:rPr>
        <w:t xml:space="preserve">Jednocześnie </w:t>
      </w:r>
      <w:r>
        <w:rPr>
          <w:color w:val="000000" w:themeColor="text1"/>
          <w:sz w:val="24"/>
          <w:szCs w:val="24"/>
        </w:rPr>
        <w:t>w</w:t>
      </w:r>
      <w:r w:rsidRPr="00782DB2">
        <w:rPr>
          <w:color w:val="000000" w:themeColor="text1"/>
          <w:sz w:val="24"/>
          <w:szCs w:val="24"/>
        </w:rPr>
        <w:t>nioskodawca jest zobowiązany do wskazania we wniosku</w:t>
      </w:r>
      <w:r>
        <w:rPr>
          <w:color w:val="000000" w:themeColor="text1"/>
          <w:sz w:val="24"/>
          <w:szCs w:val="24"/>
        </w:rPr>
        <w:br/>
      </w:r>
      <w:r w:rsidRPr="00782DB2">
        <w:rPr>
          <w:color w:val="000000" w:themeColor="text1"/>
          <w:sz w:val="24"/>
          <w:szCs w:val="24"/>
        </w:rPr>
        <w:t xml:space="preserve">o dofinansowanie projektu wskaźnika produktu: </w:t>
      </w:r>
      <w:r w:rsidRPr="00426763">
        <w:rPr>
          <w:b/>
          <w:bCs/>
          <w:color w:val="000000" w:themeColor="text1"/>
          <w:sz w:val="24"/>
          <w:szCs w:val="24"/>
        </w:rPr>
        <w:t>Liczba osób biernych zawodowo objętych wsparciem w programie</w:t>
      </w:r>
      <w:r w:rsidRPr="00782DB2">
        <w:rPr>
          <w:color w:val="000000" w:themeColor="text1"/>
          <w:sz w:val="24"/>
          <w:szCs w:val="24"/>
        </w:rPr>
        <w:t>.</w:t>
      </w:r>
    </w:p>
    <w:p w14:paraId="7951B35B" w14:textId="77777777" w:rsidR="00426763" w:rsidRDefault="00462CA1" w:rsidP="00426763">
      <w:pPr>
        <w:pStyle w:val="Akapitzlist"/>
        <w:spacing w:before="120" w:after="120" w:line="276" w:lineRule="auto"/>
        <w:ind w:left="425"/>
        <w:contextualSpacing w:val="0"/>
        <w:rPr>
          <w:iCs/>
          <w:color w:val="000000" w:themeColor="text1"/>
          <w:sz w:val="24"/>
          <w:szCs w:val="24"/>
        </w:rPr>
      </w:pPr>
      <w:r w:rsidRPr="00DB1594">
        <w:rPr>
          <w:color w:val="000000" w:themeColor="text1"/>
          <w:sz w:val="24"/>
          <w:szCs w:val="24"/>
        </w:rPr>
        <w:t xml:space="preserve">Osoby </w:t>
      </w:r>
      <w:r w:rsidRPr="00462CA1">
        <w:rPr>
          <w:b/>
          <w:bCs/>
          <w:color w:val="000000" w:themeColor="text1"/>
          <w:sz w:val="24"/>
          <w:szCs w:val="24"/>
        </w:rPr>
        <w:t>bierne zawodowo</w:t>
      </w:r>
      <w:r w:rsidRPr="00DB1594">
        <w:rPr>
          <w:color w:val="000000" w:themeColor="text1"/>
          <w:sz w:val="24"/>
          <w:szCs w:val="24"/>
        </w:rPr>
        <w:t xml:space="preserve"> to </w:t>
      </w:r>
      <w:r w:rsidRPr="00DB1594">
        <w:rPr>
          <w:iCs/>
          <w:color w:val="000000" w:themeColor="text1"/>
          <w:sz w:val="24"/>
          <w:szCs w:val="24"/>
        </w:rPr>
        <w:t>osoby, które w danej chwili nie tworzą zasobów siły roboczej (tzn. nie są osobami pracującymi ani bezrobotnymi).</w:t>
      </w:r>
    </w:p>
    <w:p w14:paraId="42F0FDAC" w14:textId="583CC298" w:rsidR="00462CA1" w:rsidRPr="00426763" w:rsidRDefault="00462CA1" w:rsidP="00426763">
      <w:pPr>
        <w:pStyle w:val="Akapitzlist"/>
        <w:spacing w:before="120" w:after="120" w:line="276" w:lineRule="auto"/>
        <w:ind w:left="425"/>
        <w:contextualSpacing w:val="0"/>
        <w:rPr>
          <w:color w:val="000000" w:themeColor="text1"/>
          <w:sz w:val="24"/>
          <w:szCs w:val="24"/>
        </w:rPr>
      </w:pPr>
      <w:r w:rsidRPr="00426763">
        <w:rPr>
          <w:color w:val="000000" w:themeColor="text1"/>
          <w:sz w:val="24"/>
          <w:szCs w:val="24"/>
        </w:rPr>
        <w:t>Za osoby bierne zawodowo uznawani są m.in.:</w:t>
      </w:r>
    </w:p>
    <w:p w14:paraId="324085CE" w14:textId="77777777" w:rsidR="00462CA1" w:rsidRPr="00DB1594" w:rsidRDefault="00462CA1" w:rsidP="00462CA1">
      <w:pPr>
        <w:pStyle w:val="Akapitzlist"/>
        <w:numPr>
          <w:ilvl w:val="0"/>
          <w:numId w:val="107"/>
        </w:numPr>
        <w:spacing w:before="120" w:after="120" w:line="276" w:lineRule="auto"/>
        <w:ind w:hanging="295"/>
        <w:contextualSpacing w:val="0"/>
        <w:rPr>
          <w:color w:val="000000" w:themeColor="text1"/>
          <w:sz w:val="24"/>
          <w:szCs w:val="24"/>
        </w:rPr>
      </w:pPr>
      <w:r w:rsidRPr="00DB1594">
        <w:rPr>
          <w:color w:val="000000" w:themeColor="text1"/>
          <w:sz w:val="24"/>
          <w:szCs w:val="24"/>
        </w:rPr>
        <w:t>studenci studiów stacjonarnych, chyba że są już zatrudnieni (również na część etatu) to wówczas powinni być wykazywani jako osoby pracujące</w:t>
      </w:r>
    </w:p>
    <w:p w14:paraId="7059ECE6" w14:textId="77777777" w:rsidR="00462CA1" w:rsidRPr="00DB1594" w:rsidRDefault="00462CA1" w:rsidP="00462CA1">
      <w:pPr>
        <w:pStyle w:val="Akapitzlist"/>
        <w:numPr>
          <w:ilvl w:val="0"/>
          <w:numId w:val="107"/>
        </w:numPr>
        <w:spacing w:before="120" w:after="120" w:line="276" w:lineRule="auto"/>
        <w:ind w:hanging="295"/>
        <w:contextualSpacing w:val="0"/>
        <w:rPr>
          <w:color w:val="000000" w:themeColor="text1"/>
          <w:sz w:val="24"/>
          <w:szCs w:val="24"/>
        </w:rPr>
      </w:pPr>
      <w:r w:rsidRPr="00DB1594">
        <w:rPr>
          <w:color w:val="000000" w:themeColor="text1"/>
          <w:sz w:val="24"/>
          <w:szCs w:val="24"/>
        </w:rPr>
        <w:t>dzieci i młodzież do 18 r. ż. pobierające naukę, o ile nie spełniają przesłanek, na podstawie których można je zaliczyć do osób bezrobotnych lub pracujących.</w:t>
      </w:r>
    </w:p>
    <w:p w14:paraId="44E2352E" w14:textId="77777777" w:rsidR="00462CA1" w:rsidRPr="00DB1594" w:rsidRDefault="00462CA1" w:rsidP="00462CA1">
      <w:pPr>
        <w:pStyle w:val="Akapitzlist"/>
        <w:numPr>
          <w:ilvl w:val="0"/>
          <w:numId w:val="107"/>
        </w:numPr>
        <w:spacing w:before="120" w:after="120" w:line="276" w:lineRule="auto"/>
        <w:ind w:hanging="295"/>
        <w:contextualSpacing w:val="0"/>
        <w:rPr>
          <w:color w:val="000000" w:themeColor="text1"/>
          <w:sz w:val="24"/>
          <w:szCs w:val="24"/>
        </w:rPr>
      </w:pPr>
      <w:r w:rsidRPr="00DB1594">
        <w:rPr>
          <w:color w:val="000000" w:themeColor="text1"/>
          <w:sz w:val="24"/>
          <w:szCs w:val="24"/>
        </w:rPr>
        <w:t>doktoranci, którzy nie są zatrudnieni na uczelni, w innej instytucji lub przedsiębiorstwie. W przypadku, gdy doktorant wykonuje obowiązki służbowe, za które otrzymuje wynagrodzenie, lub prowadzi działalność gospodarczą należy traktować go jako osobę pracującą. W przypadku, gdy doktorant jest zarejestrowany jako bezrobotny, należy go wykazywać we wskaźniku dotyczącym osób bezrobotnych.</w:t>
      </w:r>
    </w:p>
    <w:p w14:paraId="351F08D8" w14:textId="23926C14" w:rsidR="00462CA1" w:rsidRPr="00DB1594" w:rsidRDefault="00462CA1" w:rsidP="00462CA1">
      <w:pPr>
        <w:pStyle w:val="Akapitzlist"/>
        <w:spacing w:before="120" w:after="120" w:line="276" w:lineRule="auto"/>
        <w:ind w:left="425"/>
        <w:contextualSpacing w:val="0"/>
        <w:rPr>
          <w:color w:val="000000" w:themeColor="text1"/>
          <w:sz w:val="24"/>
          <w:szCs w:val="24"/>
        </w:rPr>
      </w:pPr>
      <w:r w:rsidRPr="00DB1594">
        <w:rPr>
          <w:color w:val="000000" w:themeColor="text1"/>
          <w:sz w:val="24"/>
          <w:szCs w:val="24"/>
        </w:rPr>
        <w:t>Status na rynku pracy jest określany w dniu rozpoczęcia uczestnictwa</w:t>
      </w:r>
      <w:r w:rsidR="00426763">
        <w:rPr>
          <w:color w:val="000000" w:themeColor="text1"/>
          <w:sz w:val="24"/>
          <w:szCs w:val="24"/>
        </w:rPr>
        <w:br/>
      </w:r>
      <w:r w:rsidRPr="00DB1594">
        <w:rPr>
          <w:color w:val="000000" w:themeColor="text1"/>
          <w:sz w:val="24"/>
          <w:szCs w:val="24"/>
        </w:rPr>
        <w:t>w projekcie, tj. w momencie rozpoczęcia udziału w pierwszej formie wsparcia</w:t>
      </w:r>
      <w:r w:rsidR="00426763">
        <w:rPr>
          <w:color w:val="000000" w:themeColor="text1"/>
          <w:sz w:val="24"/>
          <w:szCs w:val="24"/>
        </w:rPr>
        <w:br/>
      </w:r>
      <w:r w:rsidRPr="00DB1594">
        <w:rPr>
          <w:color w:val="000000" w:themeColor="text1"/>
          <w:sz w:val="24"/>
          <w:szCs w:val="24"/>
        </w:rPr>
        <w:t>w projekcie.</w:t>
      </w:r>
    </w:p>
    <w:p w14:paraId="5A248B96" w14:textId="0EF7F5DA" w:rsidR="00C70FCF" w:rsidRPr="00CB6C28" w:rsidRDefault="00C70FCF" w:rsidP="009A0885">
      <w:pPr>
        <w:pStyle w:val="Akapitzlist"/>
        <w:spacing w:before="120" w:after="120" w:line="276" w:lineRule="auto"/>
        <w:ind w:left="425"/>
        <w:contextualSpacing w:val="0"/>
        <w:rPr>
          <w:b/>
          <w:bCs/>
          <w:color w:val="000000" w:themeColor="text1"/>
          <w:sz w:val="24"/>
          <w:szCs w:val="24"/>
        </w:rPr>
      </w:pPr>
      <w:bookmarkStart w:id="39" w:name="_Hlk145054792"/>
      <w:r w:rsidRPr="00CB6C28">
        <w:rPr>
          <w:b/>
          <w:bCs/>
          <w:color w:val="000000" w:themeColor="text1"/>
          <w:sz w:val="24"/>
          <w:szCs w:val="24"/>
        </w:rPr>
        <w:t>Uwaga!</w:t>
      </w:r>
    </w:p>
    <w:p w14:paraId="77274B96" w14:textId="4DD34AEA" w:rsidR="00782DB2" w:rsidRDefault="00782DB2" w:rsidP="00DB1594">
      <w:pPr>
        <w:pStyle w:val="Akapitzlist"/>
        <w:spacing w:before="120" w:after="120" w:line="276" w:lineRule="auto"/>
        <w:ind w:left="425"/>
        <w:contextualSpacing w:val="0"/>
        <w:rPr>
          <w:bCs/>
          <w:color w:val="000000" w:themeColor="text1"/>
          <w:sz w:val="24"/>
          <w:szCs w:val="24"/>
        </w:rPr>
      </w:pPr>
      <w:r w:rsidRPr="00782DB2">
        <w:rPr>
          <w:color w:val="000000" w:themeColor="text1"/>
          <w:sz w:val="24"/>
          <w:szCs w:val="24"/>
        </w:rPr>
        <w:t>Zgodnie z opisem znaczenia kryterium maksymalna liczba punktów za spełnienie przedmiotowego kryterium wynosi 5.</w:t>
      </w:r>
      <w:r w:rsidRPr="00782DB2">
        <w:rPr>
          <w:rFonts w:ascii="Calibri" w:eastAsia="Calibri" w:hAnsi="Calibri" w:cs="Calibri"/>
          <w:bCs/>
          <w:sz w:val="22"/>
          <w:szCs w:val="22"/>
          <w:lang w:eastAsia="en-US"/>
        </w:rPr>
        <w:t xml:space="preserve"> </w:t>
      </w:r>
      <w:bookmarkEnd w:id="39"/>
      <w:r w:rsidRPr="00782DB2">
        <w:rPr>
          <w:bCs/>
          <w:color w:val="000000" w:themeColor="text1"/>
          <w:sz w:val="24"/>
          <w:szCs w:val="24"/>
        </w:rPr>
        <w:t>Oceniający przyznaje</w:t>
      </w:r>
      <w:r>
        <w:rPr>
          <w:bCs/>
          <w:color w:val="000000" w:themeColor="text1"/>
          <w:sz w:val="24"/>
          <w:szCs w:val="24"/>
        </w:rPr>
        <w:t xml:space="preserve"> </w:t>
      </w:r>
      <w:r w:rsidRPr="00782DB2">
        <w:rPr>
          <w:bCs/>
          <w:color w:val="000000" w:themeColor="text1"/>
          <w:sz w:val="24"/>
          <w:szCs w:val="24"/>
        </w:rPr>
        <w:t xml:space="preserve">2 punkty za co najmniej </w:t>
      </w:r>
      <w:r w:rsidR="00192721">
        <w:rPr>
          <w:bCs/>
          <w:color w:val="000000" w:themeColor="text1"/>
          <w:sz w:val="24"/>
          <w:szCs w:val="24"/>
        </w:rPr>
        <w:t>10</w:t>
      </w:r>
      <w:r w:rsidR="00192721" w:rsidRPr="00782DB2">
        <w:rPr>
          <w:bCs/>
          <w:color w:val="000000" w:themeColor="text1"/>
          <w:sz w:val="24"/>
          <w:szCs w:val="24"/>
        </w:rPr>
        <w:t xml:space="preserve"> </w:t>
      </w:r>
      <w:r w:rsidRPr="00782DB2">
        <w:rPr>
          <w:bCs/>
          <w:color w:val="000000" w:themeColor="text1"/>
          <w:sz w:val="24"/>
          <w:szCs w:val="24"/>
        </w:rPr>
        <w:t xml:space="preserve">% uczestników (od </w:t>
      </w:r>
      <w:r w:rsidR="00192721">
        <w:rPr>
          <w:bCs/>
          <w:color w:val="000000" w:themeColor="text1"/>
          <w:sz w:val="24"/>
          <w:szCs w:val="24"/>
        </w:rPr>
        <w:t>10</w:t>
      </w:r>
      <w:r w:rsidRPr="00782DB2">
        <w:rPr>
          <w:bCs/>
          <w:color w:val="000000" w:themeColor="text1"/>
          <w:sz w:val="24"/>
          <w:szCs w:val="24"/>
        </w:rPr>
        <w:t xml:space="preserve">% do </w:t>
      </w:r>
      <w:r w:rsidR="00192721">
        <w:rPr>
          <w:bCs/>
          <w:color w:val="000000" w:themeColor="text1"/>
          <w:sz w:val="24"/>
          <w:szCs w:val="24"/>
        </w:rPr>
        <w:t>20</w:t>
      </w:r>
      <w:r w:rsidRPr="00782DB2">
        <w:rPr>
          <w:bCs/>
          <w:color w:val="000000" w:themeColor="text1"/>
          <w:sz w:val="24"/>
          <w:szCs w:val="24"/>
        </w:rPr>
        <w:t>%)</w:t>
      </w:r>
      <w:r>
        <w:rPr>
          <w:bCs/>
          <w:color w:val="000000" w:themeColor="text1"/>
          <w:sz w:val="24"/>
          <w:szCs w:val="24"/>
        </w:rPr>
        <w:t xml:space="preserve"> lub </w:t>
      </w:r>
      <w:r w:rsidRPr="00782DB2">
        <w:rPr>
          <w:bCs/>
          <w:color w:val="000000" w:themeColor="text1"/>
          <w:sz w:val="24"/>
          <w:szCs w:val="24"/>
        </w:rPr>
        <w:t xml:space="preserve">5 punktów za powyżej </w:t>
      </w:r>
      <w:r w:rsidR="00192721">
        <w:rPr>
          <w:bCs/>
          <w:color w:val="000000" w:themeColor="text1"/>
          <w:sz w:val="24"/>
          <w:szCs w:val="24"/>
        </w:rPr>
        <w:t>20</w:t>
      </w:r>
      <w:r w:rsidRPr="00782DB2">
        <w:rPr>
          <w:bCs/>
          <w:color w:val="000000" w:themeColor="text1"/>
          <w:sz w:val="24"/>
          <w:szCs w:val="24"/>
        </w:rPr>
        <w:t xml:space="preserve">% </w:t>
      </w:r>
      <w:r w:rsidR="00192721">
        <w:rPr>
          <w:bCs/>
          <w:color w:val="000000" w:themeColor="text1"/>
          <w:sz w:val="24"/>
          <w:szCs w:val="24"/>
        </w:rPr>
        <w:t>uczestników</w:t>
      </w:r>
      <w:r w:rsidRPr="00782DB2">
        <w:rPr>
          <w:bCs/>
          <w:color w:val="000000" w:themeColor="text1"/>
          <w:sz w:val="24"/>
          <w:szCs w:val="24"/>
        </w:rPr>
        <w:t>. Udział procentowy liczony jest w stosunku do liczby osób objętych wsparciem.</w:t>
      </w:r>
    </w:p>
    <w:p w14:paraId="65CDE7B5" w14:textId="743DB3A8" w:rsidR="00437C46" w:rsidRDefault="00437C46" w:rsidP="00DC11C4">
      <w:pPr>
        <w:pStyle w:val="Akapitzlist"/>
        <w:numPr>
          <w:ilvl w:val="0"/>
          <w:numId w:val="102"/>
        </w:numPr>
        <w:spacing w:before="120" w:after="120" w:line="276" w:lineRule="auto"/>
        <w:ind w:left="425" w:hanging="425"/>
        <w:contextualSpacing w:val="0"/>
        <w:rPr>
          <w:bCs/>
          <w:color w:val="000000" w:themeColor="text1"/>
          <w:sz w:val="24"/>
          <w:szCs w:val="24"/>
        </w:rPr>
      </w:pPr>
      <w:r w:rsidRPr="00437C46">
        <w:rPr>
          <w:bCs/>
          <w:color w:val="000000" w:themeColor="text1"/>
          <w:sz w:val="24"/>
          <w:szCs w:val="24"/>
        </w:rPr>
        <w:t>Projekt obejmuje wsparciem osoby o niskich kwalifikacjach.</w:t>
      </w:r>
    </w:p>
    <w:p w14:paraId="4A163412" w14:textId="3DEDDDDB" w:rsidR="00DC11C4" w:rsidRDefault="00437C46" w:rsidP="00DC11C4">
      <w:pPr>
        <w:pStyle w:val="Akapitzlist"/>
        <w:spacing w:before="120" w:after="120" w:line="276" w:lineRule="auto"/>
        <w:ind w:left="425"/>
        <w:contextualSpacing w:val="0"/>
        <w:rPr>
          <w:color w:val="000000" w:themeColor="text1"/>
          <w:sz w:val="24"/>
          <w:szCs w:val="24"/>
        </w:rPr>
      </w:pPr>
      <w:r w:rsidRPr="00C70FCF">
        <w:rPr>
          <w:color w:val="000000" w:themeColor="text1"/>
          <w:sz w:val="24"/>
          <w:szCs w:val="24"/>
        </w:rPr>
        <w:t xml:space="preserve">W ramach </w:t>
      </w:r>
      <w:r w:rsidRPr="00C70FCF">
        <w:rPr>
          <w:b/>
          <w:bCs/>
          <w:color w:val="000000" w:themeColor="text1"/>
          <w:sz w:val="24"/>
          <w:szCs w:val="24"/>
        </w:rPr>
        <w:t xml:space="preserve">kryterium premiującego nr </w:t>
      </w:r>
      <w:r>
        <w:rPr>
          <w:b/>
          <w:bCs/>
          <w:color w:val="000000" w:themeColor="text1"/>
          <w:sz w:val="24"/>
          <w:szCs w:val="24"/>
        </w:rPr>
        <w:t>5</w:t>
      </w:r>
      <w:r w:rsidRPr="00C70FCF">
        <w:rPr>
          <w:color w:val="000000" w:themeColor="text1"/>
          <w:sz w:val="24"/>
          <w:szCs w:val="24"/>
        </w:rPr>
        <w:t xml:space="preserve"> przewidziano uzyskanie punktów premiujących, jeśli </w:t>
      </w:r>
      <w:r w:rsidRPr="00782DB2">
        <w:rPr>
          <w:color w:val="000000" w:themeColor="text1"/>
          <w:sz w:val="24"/>
          <w:szCs w:val="24"/>
        </w:rPr>
        <w:t>z treści wniosku będzie jednoznacznie wynikało, że projektodawca planuje objąć uczestników z grup</w:t>
      </w:r>
      <w:r>
        <w:rPr>
          <w:color w:val="000000" w:themeColor="text1"/>
          <w:sz w:val="24"/>
          <w:szCs w:val="24"/>
        </w:rPr>
        <w:t>y</w:t>
      </w:r>
      <w:r w:rsidRPr="00782DB2">
        <w:rPr>
          <w:color w:val="000000" w:themeColor="text1"/>
          <w:sz w:val="24"/>
          <w:szCs w:val="24"/>
        </w:rPr>
        <w:t xml:space="preserve"> docelow</w:t>
      </w:r>
      <w:r>
        <w:rPr>
          <w:color w:val="000000" w:themeColor="text1"/>
          <w:sz w:val="24"/>
          <w:szCs w:val="24"/>
        </w:rPr>
        <w:t xml:space="preserve">ej </w:t>
      </w:r>
      <w:r w:rsidRPr="00782DB2">
        <w:rPr>
          <w:color w:val="000000" w:themeColor="text1"/>
          <w:sz w:val="24"/>
          <w:szCs w:val="24"/>
        </w:rPr>
        <w:t>wyszczególnion</w:t>
      </w:r>
      <w:r>
        <w:rPr>
          <w:color w:val="000000" w:themeColor="text1"/>
          <w:sz w:val="24"/>
          <w:szCs w:val="24"/>
        </w:rPr>
        <w:t>ej</w:t>
      </w:r>
      <w:r w:rsidR="000F34CC">
        <w:rPr>
          <w:color w:val="000000" w:themeColor="text1"/>
          <w:sz w:val="24"/>
          <w:szCs w:val="24"/>
        </w:rPr>
        <w:t xml:space="preserve"> </w:t>
      </w:r>
      <w:r w:rsidRPr="00782DB2">
        <w:rPr>
          <w:color w:val="000000" w:themeColor="text1"/>
          <w:sz w:val="24"/>
          <w:szCs w:val="24"/>
        </w:rPr>
        <w:t>w</w:t>
      </w:r>
      <w:r w:rsidR="000F34CC">
        <w:rPr>
          <w:color w:val="000000" w:themeColor="text1"/>
          <w:sz w:val="24"/>
          <w:szCs w:val="24"/>
        </w:rPr>
        <w:t> </w:t>
      </w:r>
      <w:r w:rsidRPr="00782DB2">
        <w:rPr>
          <w:color w:val="000000" w:themeColor="text1"/>
          <w:sz w:val="24"/>
          <w:szCs w:val="24"/>
        </w:rPr>
        <w:t>nazwie kryterium.</w:t>
      </w:r>
    </w:p>
    <w:p w14:paraId="096653C3" w14:textId="55CA39BF" w:rsidR="00437C46" w:rsidRDefault="00437C46" w:rsidP="00DC11C4">
      <w:pPr>
        <w:pStyle w:val="Akapitzlist"/>
        <w:spacing w:before="120" w:after="120" w:line="276" w:lineRule="auto"/>
        <w:ind w:left="425"/>
        <w:contextualSpacing w:val="0"/>
        <w:rPr>
          <w:bCs/>
          <w:color w:val="000000" w:themeColor="text1"/>
          <w:sz w:val="24"/>
          <w:szCs w:val="24"/>
        </w:rPr>
      </w:pPr>
      <w:r w:rsidRPr="00437C46">
        <w:rPr>
          <w:bCs/>
          <w:color w:val="000000" w:themeColor="text1"/>
          <w:sz w:val="24"/>
          <w:szCs w:val="24"/>
        </w:rPr>
        <w:t xml:space="preserve">Jednocześnie </w:t>
      </w:r>
      <w:r>
        <w:rPr>
          <w:bCs/>
          <w:color w:val="000000" w:themeColor="text1"/>
          <w:sz w:val="24"/>
          <w:szCs w:val="24"/>
        </w:rPr>
        <w:t>w</w:t>
      </w:r>
      <w:r w:rsidRPr="00437C46">
        <w:rPr>
          <w:bCs/>
          <w:color w:val="000000" w:themeColor="text1"/>
          <w:sz w:val="24"/>
          <w:szCs w:val="24"/>
        </w:rPr>
        <w:t>nioskodawca jest zobowiązany do wskazania we wniosku</w:t>
      </w:r>
      <w:r>
        <w:rPr>
          <w:bCs/>
          <w:color w:val="000000" w:themeColor="text1"/>
          <w:sz w:val="24"/>
          <w:szCs w:val="24"/>
        </w:rPr>
        <w:br/>
      </w:r>
      <w:r w:rsidRPr="00437C46">
        <w:rPr>
          <w:bCs/>
          <w:color w:val="000000" w:themeColor="text1"/>
          <w:sz w:val="24"/>
          <w:szCs w:val="24"/>
        </w:rPr>
        <w:t xml:space="preserve">o dofinansowanie projektu wskaźnika produktu: </w:t>
      </w:r>
      <w:r w:rsidRPr="00437C46">
        <w:rPr>
          <w:b/>
          <w:color w:val="000000" w:themeColor="text1"/>
          <w:sz w:val="24"/>
          <w:szCs w:val="24"/>
        </w:rPr>
        <w:t>Liczba osób niskich kwalifikacjach objętych wsparciem w projekcie</w:t>
      </w:r>
      <w:r w:rsidRPr="00437C46">
        <w:rPr>
          <w:bCs/>
          <w:color w:val="000000" w:themeColor="text1"/>
          <w:sz w:val="24"/>
          <w:szCs w:val="24"/>
        </w:rPr>
        <w:t>.</w:t>
      </w:r>
    </w:p>
    <w:p w14:paraId="3FC87A11" w14:textId="78A543EB" w:rsidR="00DC11C4" w:rsidRDefault="00DC11C4" w:rsidP="00DC11C4">
      <w:pPr>
        <w:pStyle w:val="Akapitzlist"/>
        <w:spacing w:before="120" w:after="120" w:line="276" w:lineRule="auto"/>
        <w:ind w:left="425"/>
        <w:contextualSpacing w:val="0"/>
        <w:rPr>
          <w:bCs/>
          <w:color w:val="000000" w:themeColor="text1"/>
          <w:sz w:val="24"/>
          <w:szCs w:val="24"/>
        </w:rPr>
      </w:pPr>
      <w:bookmarkStart w:id="40" w:name="_Hlk145056391"/>
      <w:r w:rsidRPr="00DC11C4">
        <w:rPr>
          <w:bCs/>
          <w:color w:val="000000" w:themeColor="text1"/>
          <w:sz w:val="24"/>
          <w:szCs w:val="24"/>
        </w:rPr>
        <w:t xml:space="preserve">Wskaźnik należy do grupy wskaźników własnych właściwych dla projektu i należy go wpisać zgodnie z brzmieniem określonym </w:t>
      </w:r>
      <w:r w:rsidR="004C0C76">
        <w:rPr>
          <w:bCs/>
          <w:color w:val="000000" w:themeColor="text1"/>
          <w:sz w:val="24"/>
          <w:szCs w:val="24"/>
        </w:rPr>
        <w:t>powyżej</w:t>
      </w:r>
      <w:r w:rsidRPr="00DC11C4">
        <w:rPr>
          <w:bCs/>
          <w:color w:val="000000" w:themeColor="text1"/>
          <w:sz w:val="24"/>
          <w:szCs w:val="24"/>
        </w:rPr>
        <w:t>.</w:t>
      </w:r>
    </w:p>
    <w:bookmarkEnd w:id="40"/>
    <w:p w14:paraId="7D093898" w14:textId="77777777" w:rsidR="00DC11C4" w:rsidRDefault="00DC11C4" w:rsidP="00DC11C4">
      <w:pPr>
        <w:pStyle w:val="Akapitzlist"/>
        <w:spacing w:before="120" w:after="120" w:line="276" w:lineRule="auto"/>
        <w:ind w:left="425"/>
        <w:contextualSpacing w:val="0"/>
        <w:rPr>
          <w:bCs/>
          <w:color w:val="000000" w:themeColor="text1"/>
          <w:sz w:val="24"/>
          <w:szCs w:val="24"/>
        </w:rPr>
      </w:pPr>
      <w:r w:rsidRPr="00DC11C4">
        <w:rPr>
          <w:bCs/>
          <w:color w:val="000000" w:themeColor="text1"/>
          <w:sz w:val="24"/>
          <w:szCs w:val="24"/>
        </w:rPr>
        <w:t xml:space="preserve">Poprzez osoby o niskich kwalifikacjach rozumie się osoby z najniższym wykształcenie, tj. do poziomu ISCED 3 włącznie, tj. osoby z wykształceniem maksymalnie podstawowym lub gimnazjalnym lub ponadgimnazjalnym (ISCED 3 – wykształcenie ponadgimnazjalne posiadają osoby, które ukończyły szkołę: zawodową (a po 2017 roku szkołę branżową I stopnia), liceum, technikum, liceum uzupełniające, technikum uzupełniające, liceum profilowane, szkołę branżową II stopnia). </w:t>
      </w:r>
    </w:p>
    <w:p w14:paraId="7A44B566" w14:textId="77777777" w:rsidR="00DC11C4" w:rsidRPr="00CB6C28" w:rsidRDefault="00DC11C4" w:rsidP="00DC11C4">
      <w:pPr>
        <w:pStyle w:val="Akapitzlist"/>
        <w:spacing w:before="120" w:after="120" w:line="276" w:lineRule="auto"/>
        <w:ind w:left="425"/>
        <w:contextualSpacing w:val="0"/>
        <w:rPr>
          <w:b/>
          <w:bCs/>
          <w:color w:val="000000" w:themeColor="text1"/>
          <w:sz w:val="24"/>
          <w:szCs w:val="24"/>
        </w:rPr>
      </w:pPr>
      <w:r w:rsidRPr="00CB6C28">
        <w:rPr>
          <w:b/>
          <w:bCs/>
          <w:color w:val="000000" w:themeColor="text1"/>
          <w:sz w:val="24"/>
          <w:szCs w:val="24"/>
        </w:rPr>
        <w:t>Uwaga!</w:t>
      </w:r>
    </w:p>
    <w:p w14:paraId="0900AE02" w14:textId="64D63C24" w:rsidR="00437C46" w:rsidRPr="00DC11C4" w:rsidRDefault="00DC11C4" w:rsidP="00DC11C4">
      <w:pPr>
        <w:pStyle w:val="Akapitzlist"/>
        <w:spacing w:after="120" w:line="276" w:lineRule="auto"/>
        <w:ind w:left="425"/>
        <w:rPr>
          <w:bCs/>
          <w:color w:val="000000" w:themeColor="text1"/>
          <w:sz w:val="24"/>
          <w:szCs w:val="24"/>
        </w:rPr>
      </w:pPr>
      <w:r w:rsidRPr="00782DB2">
        <w:rPr>
          <w:color w:val="000000" w:themeColor="text1"/>
          <w:sz w:val="24"/>
          <w:szCs w:val="24"/>
        </w:rPr>
        <w:t xml:space="preserve">Zgodnie z opisem znaczenia kryterium maksymalna liczba punktów za spełnienie przedmiotowego kryterium wynosi </w:t>
      </w:r>
      <w:r>
        <w:rPr>
          <w:color w:val="000000" w:themeColor="text1"/>
          <w:sz w:val="24"/>
          <w:szCs w:val="24"/>
        </w:rPr>
        <w:t>3</w:t>
      </w:r>
      <w:r w:rsidRPr="00782DB2">
        <w:rPr>
          <w:color w:val="000000" w:themeColor="text1"/>
          <w:sz w:val="24"/>
          <w:szCs w:val="24"/>
        </w:rPr>
        <w:t>.</w:t>
      </w:r>
      <w:r>
        <w:rPr>
          <w:color w:val="000000" w:themeColor="text1"/>
          <w:sz w:val="24"/>
          <w:szCs w:val="24"/>
        </w:rPr>
        <w:t xml:space="preserve"> </w:t>
      </w:r>
      <w:r w:rsidRPr="00DC11C4">
        <w:rPr>
          <w:bCs/>
          <w:color w:val="000000" w:themeColor="text1"/>
          <w:sz w:val="24"/>
          <w:szCs w:val="24"/>
        </w:rPr>
        <w:t>Oceniający przyznaje 1 punkt za co najmniej 2 % uczestników (od 2% do 5%)</w:t>
      </w:r>
      <w:r>
        <w:rPr>
          <w:bCs/>
          <w:color w:val="000000" w:themeColor="text1"/>
          <w:sz w:val="24"/>
          <w:szCs w:val="24"/>
        </w:rPr>
        <w:t xml:space="preserve"> lub</w:t>
      </w:r>
      <w:r w:rsidRPr="00DC11C4">
        <w:rPr>
          <w:bCs/>
          <w:color w:val="000000" w:themeColor="text1"/>
          <w:sz w:val="24"/>
          <w:szCs w:val="24"/>
        </w:rPr>
        <w:t xml:space="preserve"> 3 punkty za</w:t>
      </w:r>
      <w:r w:rsidRPr="00DC11C4">
        <w:rPr>
          <w:color w:val="000000" w:themeColor="text1"/>
          <w:sz w:val="24"/>
          <w:szCs w:val="24"/>
        </w:rPr>
        <w:t xml:space="preserve"> </w:t>
      </w:r>
      <w:r w:rsidRPr="00DC11C4">
        <w:rPr>
          <w:bCs/>
          <w:color w:val="000000" w:themeColor="text1"/>
          <w:sz w:val="24"/>
          <w:szCs w:val="24"/>
        </w:rPr>
        <w:t>powyżej 5% uczestników.</w:t>
      </w:r>
      <w:r>
        <w:rPr>
          <w:bCs/>
          <w:color w:val="000000" w:themeColor="text1"/>
          <w:sz w:val="24"/>
          <w:szCs w:val="24"/>
        </w:rPr>
        <w:t xml:space="preserve"> </w:t>
      </w:r>
      <w:r w:rsidRPr="00DC11C4">
        <w:rPr>
          <w:bCs/>
          <w:color w:val="000000" w:themeColor="text1"/>
          <w:sz w:val="24"/>
          <w:szCs w:val="24"/>
        </w:rPr>
        <w:t>Udział procentowy liczony jest w stosunku do liczby osób objętych wsparciem.</w:t>
      </w:r>
    </w:p>
    <w:p w14:paraId="4A199563" w14:textId="299D43D5" w:rsidR="0019775F" w:rsidRDefault="0019775F" w:rsidP="0019775F">
      <w:pPr>
        <w:pStyle w:val="Nagwek3"/>
      </w:pPr>
      <w:bookmarkStart w:id="41" w:name="_Toc145576952"/>
      <w:r>
        <w:t>Obowiązki Operatora</w:t>
      </w:r>
      <w:bookmarkEnd w:id="41"/>
    </w:p>
    <w:p w14:paraId="61BB76B5" w14:textId="2F326E72" w:rsidR="0019775F" w:rsidRDefault="0019775F" w:rsidP="00D8038F">
      <w:pPr>
        <w:spacing w:before="120" w:after="120" w:line="276" w:lineRule="auto"/>
        <w:rPr>
          <w:sz w:val="24"/>
          <w:szCs w:val="24"/>
        </w:rPr>
      </w:pPr>
      <w:r w:rsidRPr="0019775F">
        <w:rPr>
          <w:sz w:val="24"/>
          <w:szCs w:val="24"/>
        </w:rPr>
        <w:t xml:space="preserve">Obowiązki operatora </w:t>
      </w:r>
      <w:r>
        <w:rPr>
          <w:sz w:val="24"/>
          <w:szCs w:val="24"/>
        </w:rPr>
        <w:t xml:space="preserve">regulują w szczególności Wytyczne </w:t>
      </w:r>
      <w:r w:rsidR="00305F01">
        <w:rPr>
          <w:sz w:val="24"/>
          <w:szCs w:val="24"/>
        </w:rPr>
        <w:t>programów regionalnych</w:t>
      </w:r>
      <w:r>
        <w:rPr>
          <w:sz w:val="24"/>
          <w:szCs w:val="24"/>
        </w:rPr>
        <w:t>. Do podstawowych obowiązków operatora należy:</w:t>
      </w:r>
    </w:p>
    <w:p w14:paraId="138A510B" w14:textId="40FFAEA4" w:rsidR="0019775F" w:rsidRPr="0019775F" w:rsidRDefault="0019775F" w:rsidP="00AD3E35">
      <w:pPr>
        <w:pStyle w:val="Akapitzlist"/>
        <w:numPr>
          <w:ilvl w:val="0"/>
          <w:numId w:val="113"/>
        </w:numPr>
        <w:spacing w:before="120" w:after="120" w:line="276" w:lineRule="auto"/>
        <w:ind w:left="425" w:hanging="357"/>
        <w:contextualSpacing w:val="0"/>
        <w:rPr>
          <w:sz w:val="24"/>
          <w:szCs w:val="24"/>
        </w:rPr>
      </w:pPr>
      <w:r w:rsidRPr="0019775F">
        <w:rPr>
          <w:sz w:val="24"/>
          <w:szCs w:val="24"/>
        </w:rPr>
        <w:t>Dystrybucja wsparcia zgodnie ze Strategią udzielania wsparcia</w:t>
      </w:r>
      <w:r w:rsidR="007C7F46">
        <w:rPr>
          <w:sz w:val="24"/>
          <w:szCs w:val="24"/>
        </w:rPr>
        <w:t>, której wzór</w:t>
      </w:r>
      <w:r w:rsidR="00BF60E8">
        <w:rPr>
          <w:sz w:val="24"/>
          <w:szCs w:val="24"/>
        </w:rPr>
        <w:t xml:space="preserve"> stanowi załącznik nr </w:t>
      </w:r>
      <w:r w:rsidR="00305F01">
        <w:rPr>
          <w:sz w:val="24"/>
          <w:szCs w:val="24"/>
        </w:rPr>
        <w:t xml:space="preserve">15 </w:t>
      </w:r>
      <w:r w:rsidR="00BF60E8">
        <w:rPr>
          <w:sz w:val="24"/>
          <w:szCs w:val="24"/>
        </w:rPr>
        <w:t>do Regulaminu</w:t>
      </w:r>
      <w:r w:rsidR="00305F01">
        <w:rPr>
          <w:sz w:val="24"/>
          <w:szCs w:val="24"/>
        </w:rPr>
        <w:t xml:space="preserve"> wyboru projektów</w:t>
      </w:r>
      <w:r w:rsidR="00BF60E8">
        <w:rPr>
          <w:sz w:val="24"/>
          <w:szCs w:val="24"/>
        </w:rPr>
        <w:t>.</w:t>
      </w:r>
    </w:p>
    <w:p w14:paraId="65412E54" w14:textId="77777777" w:rsidR="00C70F5C" w:rsidRDefault="00BF60E8" w:rsidP="00C70F5C">
      <w:pPr>
        <w:pStyle w:val="Akapitzlist"/>
        <w:numPr>
          <w:ilvl w:val="0"/>
          <w:numId w:val="113"/>
        </w:numPr>
        <w:spacing w:before="120" w:after="120" w:line="276" w:lineRule="auto"/>
        <w:ind w:left="425" w:hanging="357"/>
        <w:contextualSpacing w:val="0"/>
        <w:rPr>
          <w:color w:val="000000" w:themeColor="text1"/>
          <w:sz w:val="24"/>
          <w:szCs w:val="24"/>
        </w:rPr>
      </w:pPr>
      <w:r>
        <w:rPr>
          <w:color w:val="000000" w:themeColor="text1"/>
          <w:sz w:val="24"/>
          <w:szCs w:val="24"/>
        </w:rPr>
        <w:t>Zagwarantowanie powszechnego i równego dostępu wszystkim zainteresowanym udziałem w projekcie.</w:t>
      </w:r>
    </w:p>
    <w:p w14:paraId="02C95689" w14:textId="6E78A806" w:rsidR="00C70F5C" w:rsidRPr="00C6786E" w:rsidRDefault="00C70F5C" w:rsidP="00C70F5C">
      <w:pPr>
        <w:pStyle w:val="Akapitzlist"/>
        <w:numPr>
          <w:ilvl w:val="0"/>
          <w:numId w:val="113"/>
        </w:numPr>
        <w:spacing w:before="120" w:after="120" w:line="276" w:lineRule="auto"/>
        <w:ind w:left="425" w:hanging="357"/>
        <w:contextualSpacing w:val="0"/>
        <w:rPr>
          <w:color w:val="000000" w:themeColor="text1"/>
          <w:sz w:val="24"/>
          <w:szCs w:val="24"/>
        </w:rPr>
      </w:pPr>
      <w:r w:rsidRPr="00C6786E">
        <w:rPr>
          <w:color w:val="000000" w:themeColor="text1"/>
          <w:sz w:val="24"/>
          <w:szCs w:val="24"/>
        </w:rPr>
        <w:t>Prowadzenie naborów uczestników równomiernie przez cały okres realizacji projektu.</w:t>
      </w:r>
    </w:p>
    <w:p w14:paraId="087FDB36" w14:textId="77777777" w:rsidR="00BF60E8" w:rsidRDefault="0019775F" w:rsidP="00AD3E35">
      <w:pPr>
        <w:pStyle w:val="Akapitzlist"/>
        <w:numPr>
          <w:ilvl w:val="0"/>
          <w:numId w:val="113"/>
        </w:numPr>
        <w:spacing w:before="120" w:after="120" w:line="276" w:lineRule="auto"/>
        <w:ind w:left="425" w:hanging="357"/>
        <w:contextualSpacing w:val="0"/>
        <w:rPr>
          <w:color w:val="000000" w:themeColor="text1"/>
          <w:sz w:val="24"/>
          <w:szCs w:val="24"/>
        </w:rPr>
      </w:pPr>
      <w:r>
        <w:rPr>
          <w:color w:val="000000" w:themeColor="text1"/>
          <w:sz w:val="24"/>
          <w:szCs w:val="24"/>
        </w:rPr>
        <w:t>P</w:t>
      </w:r>
      <w:r w:rsidRPr="0019775F">
        <w:rPr>
          <w:color w:val="000000" w:themeColor="text1"/>
          <w:sz w:val="24"/>
          <w:szCs w:val="24"/>
        </w:rPr>
        <w:t>ełna obsługa uczestnik</w:t>
      </w:r>
      <w:r w:rsidR="00BF60E8">
        <w:rPr>
          <w:color w:val="000000" w:themeColor="text1"/>
          <w:sz w:val="24"/>
          <w:szCs w:val="24"/>
        </w:rPr>
        <w:t>ów</w:t>
      </w:r>
      <w:r w:rsidRPr="0019775F">
        <w:rPr>
          <w:color w:val="000000" w:themeColor="text1"/>
          <w:sz w:val="24"/>
          <w:szCs w:val="24"/>
        </w:rPr>
        <w:t xml:space="preserve"> projektu, któr</w:t>
      </w:r>
      <w:r w:rsidR="00BF60E8">
        <w:rPr>
          <w:color w:val="000000" w:themeColor="text1"/>
          <w:sz w:val="24"/>
          <w:szCs w:val="24"/>
        </w:rPr>
        <w:t>zy</w:t>
      </w:r>
      <w:r w:rsidRPr="0019775F">
        <w:rPr>
          <w:color w:val="000000" w:themeColor="text1"/>
          <w:sz w:val="24"/>
          <w:szCs w:val="24"/>
        </w:rPr>
        <w:t xml:space="preserve"> chc</w:t>
      </w:r>
      <w:r w:rsidR="00BF60E8">
        <w:rPr>
          <w:color w:val="000000" w:themeColor="text1"/>
          <w:sz w:val="24"/>
          <w:szCs w:val="24"/>
        </w:rPr>
        <w:t>ą</w:t>
      </w:r>
      <w:r w:rsidRPr="0019775F">
        <w:rPr>
          <w:color w:val="000000" w:themeColor="text1"/>
          <w:sz w:val="24"/>
          <w:szCs w:val="24"/>
        </w:rPr>
        <w:t xml:space="preserve"> uzyskać wsparcie finansowe na realizację usługi rozwojowej</w:t>
      </w:r>
      <w:r w:rsidR="00BF60E8">
        <w:rPr>
          <w:color w:val="000000" w:themeColor="text1"/>
          <w:sz w:val="24"/>
          <w:szCs w:val="24"/>
        </w:rPr>
        <w:t xml:space="preserve">, w tym: </w:t>
      </w:r>
    </w:p>
    <w:p w14:paraId="7F1F8D63" w14:textId="77777777" w:rsidR="00BF60E8" w:rsidRDefault="00BF60E8" w:rsidP="00AD3E35">
      <w:pPr>
        <w:pStyle w:val="Akapitzlist"/>
        <w:numPr>
          <w:ilvl w:val="0"/>
          <w:numId w:val="114"/>
        </w:numPr>
        <w:spacing w:before="120" w:after="120" w:line="276" w:lineRule="auto"/>
        <w:contextualSpacing w:val="0"/>
        <w:rPr>
          <w:color w:val="000000" w:themeColor="text1"/>
          <w:sz w:val="24"/>
          <w:szCs w:val="24"/>
        </w:rPr>
      </w:pPr>
      <w:r>
        <w:rPr>
          <w:color w:val="000000" w:themeColor="text1"/>
          <w:sz w:val="24"/>
          <w:szCs w:val="24"/>
        </w:rPr>
        <w:t xml:space="preserve">wsparcie w złożeniu dokumentów zgłoszeniowych do systemu, </w:t>
      </w:r>
    </w:p>
    <w:p w14:paraId="611B15AA" w14:textId="77777777" w:rsidR="00BF60E8" w:rsidRDefault="00BF60E8" w:rsidP="00AD3E35">
      <w:pPr>
        <w:pStyle w:val="Akapitzlist"/>
        <w:numPr>
          <w:ilvl w:val="0"/>
          <w:numId w:val="114"/>
        </w:numPr>
        <w:spacing w:before="120" w:after="120" w:line="276" w:lineRule="auto"/>
        <w:contextualSpacing w:val="0"/>
        <w:rPr>
          <w:color w:val="000000" w:themeColor="text1"/>
          <w:sz w:val="24"/>
          <w:szCs w:val="24"/>
        </w:rPr>
      </w:pPr>
      <w:r>
        <w:rPr>
          <w:color w:val="000000" w:themeColor="text1"/>
          <w:sz w:val="24"/>
          <w:szCs w:val="24"/>
        </w:rPr>
        <w:t xml:space="preserve">weryfikacja danych w formularzu zgłoszeniowym, </w:t>
      </w:r>
    </w:p>
    <w:p w14:paraId="30D0EC1F" w14:textId="77777777" w:rsidR="00023B8B" w:rsidRDefault="00023B8B" w:rsidP="00AD3E35">
      <w:pPr>
        <w:pStyle w:val="Akapitzlist"/>
        <w:numPr>
          <w:ilvl w:val="0"/>
          <w:numId w:val="114"/>
        </w:numPr>
        <w:spacing w:before="120" w:after="120" w:line="276" w:lineRule="auto"/>
        <w:contextualSpacing w:val="0"/>
        <w:rPr>
          <w:color w:val="000000" w:themeColor="text1"/>
          <w:sz w:val="24"/>
          <w:szCs w:val="24"/>
        </w:rPr>
      </w:pPr>
      <w:r>
        <w:rPr>
          <w:color w:val="000000" w:themeColor="text1"/>
          <w:sz w:val="24"/>
          <w:szCs w:val="24"/>
        </w:rPr>
        <w:t>zapewnienie wsparcia dodatkowego w zakresie co najmniej :</w:t>
      </w:r>
    </w:p>
    <w:p w14:paraId="697C2904" w14:textId="77777777" w:rsidR="00023B8B" w:rsidRPr="00023B8B" w:rsidRDefault="00023B8B" w:rsidP="007E531C">
      <w:pPr>
        <w:pStyle w:val="Akapitzlist"/>
        <w:numPr>
          <w:ilvl w:val="0"/>
          <w:numId w:val="132"/>
        </w:numPr>
        <w:spacing w:before="120" w:after="120" w:line="276" w:lineRule="auto"/>
        <w:ind w:left="1417" w:hanging="357"/>
        <w:contextualSpacing w:val="0"/>
        <w:rPr>
          <w:color w:val="000000" w:themeColor="text1"/>
          <w:sz w:val="24"/>
          <w:szCs w:val="24"/>
        </w:rPr>
      </w:pPr>
      <w:r w:rsidRPr="00023B8B">
        <w:rPr>
          <w:color w:val="000000" w:themeColor="text1"/>
          <w:sz w:val="24"/>
          <w:szCs w:val="24"/>
        </w:rPr>
        <w:t>zbudowania motywacji do rozwoju umiejętności/kompetencji lub nabycia kwalifikacji;</w:t>
      </w:r>
    </w:p>
    <w:p w14:paraId="5B3E5C7D" w14:textId="77777777" w:rsidR="00023B8B" w:rsidRPr="00023B8B" w:rsidRDefault="00023B8B" w:rsidP="007E531C">
      <w:pPr>
        <w:pStyle w:val="Akapitzlist"/>
        <w:numPr>
          <w:ilvl w:val="0"/>
          <w:numId w:val="132"/>
        </w:numPr>
        <w:spacing w:before="120" w:after="120" w:line="276" w:lineRule="auto"/>
        <w:ind w:left="1417" w:hanging="357"/>
        <w:contextualSpacing w:val="0"/>
        <w:rPr>
          <w:color w:val="000000" w:themeColor="text1"/>
          <w:sz w:val="24"/>
          <w:szCs w:val="24"/>
        </w:rPr>
      </w:pPr>
      <w:r w:rsidRPr="00023B8B">
        <w:rPr>
          <w:color w:val="000000" w:themeColor="text1"/>
          <w:sz w:val="24"/>
          <w:szCs w:val="24"/>
        </w:rPr>
        <w:t>wsparcia w analizie potrzeb rozwojowych, w tym z wykorzystaniem modelu Bilansu Kompetencji;</w:t>
      </w:r>
    </w:p>
    <w:p w14:paraId="3C6C31F9" w14:textId="77777777" w:rsidR="007E531C" w:rsidRDefault="00023B8B" w:rsidP="007E531C">
      <w:pPr>
        <w:pStyle w:val="Akapitzlist"/>
        <w:numPr>
          <w:ilvl w:val="0"/>
          <w:numId w:val="132"/>
        </w:numPr>
        <w:spacing w:before="120" w:after="120" w:line="276" w:lineRule="auto"/>
        <w:ind w:left="1417" w:hanging="357"/>
        <w:contextualSpacing w:val="0"/>
        <w:rPr>
          <w:color w:val="000000" w:themeColor="text1"/>
          <w:sz w:val="24"/>
          <w:szCs w:val="24"/>
        </w:rPr>
      </w:pPr>
      <w:r w:rsidRPr="00023B8B">
        <w:rPr>
          <w:color w:val="000000" w:themeColor="text1"/>
          <w:sz w:val="24"/>
          <w:szCs w:val="24"/>
        </w:rPr>
        <w:t>wsparcia w wyborze odpowiednich usług rozwojowych w BUR;</w:t>
      </w:r>
    </w:p>
    <w:p w14:paraId="5B6599F0" w14:textId="4B31D85F" w:rsidR="00C519B1" w:rsidRPr="007E531C" w:rsidRDefault="00023B8B" w:rsidP="007E531C">
      <w:pPr>
        <w:pStyle w:val="Akapitzlist"/>
        <w:numPr>
          <w:ilvl w:val="0"/>
          <w:numId w:val="132"/>
        </w:numPr>
        <w:spacing w:before="120" w:after="120" w:line="276" w:lineRule="auto"/>
        <w:ind w:left="1417" w:hanging="357"/>
        <w:contextualSpacing w:val="0"/>
        <w:rPr>
          <w:color w:val="000000" w:themeColor="text1"/>
          <w:sz w:val="24"/>
          <w:szCs w:val="24"/>
        </w:rPr>
      </w:pPr>
      <w:r w:rsidRPr="007E531C">
        <w:rPr>
          <w:color w:val="000000" w:themeColor="text1"/>
          <w:sz w:val="24"/>
          <w:szCs w:val="24"/>
        </w:rPr>
        <w:t xml:space="preserve">identyfikacji nabytych umiejętności/kompetencji oraz wsparcia w ich walidacji i certyfikacji, w tym zachęcenie do założenia „Mojego portfolio” lub konta </w:t>
      </w:r>
      <w:proofErr w:type="spellStart"/>
      <w:r w:rsidRPr="007E531C">
        <w:rPr>
          <w:color w:val="000000" w:themeColor="text1"/>
          <w:sz w:val="24"/>
          <w:szCs w:val="24"/>
        </w:rPr>
        <w:t>Europass.</w:t>
      </w:r>
      <w:r w:rsidR="00C519B1" w:rsidRPr="007E531C">
        <w:rPr>
          <w:color w:val="000000" w:themeColor="text1"/>
          <w:sz w:val="24"/>
          <w:szCs w:val="24"/>
        </w:rPr>
        <w:t>weryfikacja</w:t>
      </w:r>
      <w:proofErr w:type="spellEnd"/>
      <w:r w:rsidR="00C519B1" w:rsidRPr="007E531C">
        <w:rPr>
          <w:color w:val="000000" w:themeColor="text1"/>
          <w:sz w:val="24"/>
          <w:szCs w:val="24"/>
        </w:rPr>
        <w:t xml:space="preserve"> prawidłowości dofinansowania</w:t>
      </w:r>
      <w:r w:rsidR="007E531C">
        <w:rPr>
          <w:color w:val="000000" w:themeColor="text1"/>
          <w:sz w:val="24"/>
          <w:szCs w:val="24"/>
        </w:rPr>
        <w:br/>
      </w:r>
      <w:r w:rsidR="00C81B4D" w:rsidRPr="007E531C">
        <w:rPr>
          <w:color w:val="000000" w:themeColor="text1"/>
          <w:sz w:val="24"/>
          <w:szCs w:val="24"/>
        </w:rPr>
        <w:t>i</w:t>
      </w:r>
      <w:r w:rsidR="00C519B1" w:rsidRPr="007E531C">
        <w:rPr>
          <w:color w:val="000000" w:themeColor="text1"/>
          <w:sz w:val="24"/>
          <w:szCs w:val="24"/>
        </w:rPr>
        <w:t xml:space="preserve"> rozliczenia usługi rozwojowej,</w:t>
      </w:r>
    </w:p>
    <w:p w14:paraId="281FCA66" w14:textId="23892618" w:rsidR="0019775F" w:rsidRPr="0019775F" w:rsidRDefault="00C519B1" w:rsidP="00AD3E35">
      <w:pPr>
        <w:pStyle w:val="Akapitzlist"/>
        <w:numPr>
          <w:ilvl w:val="0"/>
          <w:numId w:val="114"/>
        </w:numPr>
        <w:spacing w:before="120" w:after="120" w:line="276" w:lineRule="auto"/>
        <w:contextualSpacing w:val="0"/>
        <w:rPr>
          <w:color w:val="000000" w:themeColor="text1"/>
          <w:sz w:val="24"/>
          <w:szCs w:val="24"/>
        </w:rPr>
      </w:pPr>
      <w:r>
        <w:rPr>
          <w:color w:val="000000" w:themeColor="text1"/>
          <w:sz w:val="24"/>
          <w:szCs w:val="24"/>
        </w:rPr>
        <w:t>weryfikacja czy uczestnik dokonał oceny usługi rozwojowej.</w:t>
      </w:r>
      <w:r w:rsidR="0019775F" w:rsidRPr="0019775F">
        <w:rPr>
          <w:color w:val="000000" w:themeColor="text1"/>
          <w:sz w:val="24"/>
          <w:szCs w:val="24"/>
        </w:rPr>
        <w:t xml:space="preserve"> </w:t>
      </w:r>
    </w:p>
    <w:p w14:paraId="222227B1" w14:textId="47EC60A6" w:rsidR="008E7E13" w:rsidRDefault="008E7E13" w:rsidP="00AD3E35">
      <w:pPr>
        <w:pStyle w:val="Akapitzlist"/>
        <w:numPr>
          <w:ilvl w:val="0"/>
          <w:numId w:val="113"/>
        </w:numPr>
        <w:spacing w:before="120" w:after="120" w:line="276" w:lineRule="auto"/>
        <w:ind w:left="425" w:hanging="357"/>
        <w:contextualSpacing w:val="0"/>
        <w:rPr>
          <w:color w:val="000000" w:themeColor="text1"/>
          <w:sz w:val="24"/>
          <w:szCs w:val="24"/>
        </w:rPr>
      </w:pPr>
      <w:r>
        <w:rPr>
          <w:color w:val="000000" w:themeColor="text1"/>
          <w:sz w:val="24"/>
          <w:szCs w:val="24"/>
        </w:rPr>
        <w:t>Weryfikacja kwalifikowalności uczestników projektu.</w:t>
      </w:r>
    </w:p>
    <w:p w14:paraId="1A2F48CF" w14:textId="6E9089AA" w:rsidR="00E3369D" w:rsidRPr="00C6786E" w:rsidRDefault="00E3369D" w:rsidP="00AD3E35">
      <w:pPr>
        <w:pStyle w:val="Akapitzlist"/>
        <w:numPr>
          <w:ilvl w:val="0"/>
          <w:numId w:val="113"/>
        </w:numPr>
        <w:spacing w:before="120" w:after="120" w:line="276" w:lineRule="auto"/>
        <w:ind w:left="425" w:hanging="357"/>
        <w:contextualSpacing w:val="0"/>
        <w:rPr>
          <w:color w:val="000000" w:themeColor="text1"/>
          <w:sz w:val="24"/>
          <w:szCs w:val="24"/>
        </w:rPr>
      </w:pPr>
      <w:r w:rsidRPr="00C6786E">
        <w:rPr>
          <w:color w:val="000000" w:themeColor="text1"/>
          <w:sz w:val="24"/>
          <w:szCs w:val="24"/>
        </w:rPr>
        <w:t>Weryfikacja maksymalnej kwoty dofinansowania pojedynczej godziny usługi rozwojowej</w:t>
      </w:r>
      <w:r w:rsidR="00710510" w:rsidRPr="00C6786E">
        <w:rPr>
          <w:color w:val="000000" w:themeColor="text1"/>
          <w:sz w:val="24"/>
          <w:szCs w:val="24"/>
        </w:rPr>
        <w:t xml:space="preserve">. </w:t>
      </w:r>
      <w:r w:rsidRPr="00C6786E">
        <w:rPr>
          <w:color w:val="000000" w:themeColor="text1"/>
          <w:sz w:val="24"/>
          <w:szCs w:val="24"/>
        </w:rPr>
        <w:t>Operator potwierdza przeprowadzoną weryfikację w sposób gwarantujący wiarygodność danych, np. zrzutem ekranu z porównywarki cen PARP.</w:t>
      </w:r>
    </w:p>
    <w:p w14:paraId="297378EF" w14:textId="7365C421" w:rsidR="00F74302" w:rsidRDefault="00F74302" w:rsidP="00AD3E35">
      <w:pPr>
        <w:pStyle w:val="Akapitzlist"/>
        <w:numPr>
          <w:ilvl w:val="0"/>
          <w:numId w:val="113"/>
        </w:numPr>
        <w:spacing w:before="120" w:after="120" w:line="276" w:lineRule="auto"/>
        <w:ind w:left="425" w:hanging="357"/>
        <w:contextualSpacing w:val="0"/>
        <w:rPr>
          <w:color w:val="000000" w:themeColor="text1"/>
          <w:sz w:val="24"/>
          <w:szCs w:val="24"/>
        </w:rPr>
      </w:pPr>
      <w:r>
        <w:rPr>
          <w:color w:val="000000" w:themeColor="text1"/>
          <w:sz w:val="24"/>
          <w:szCs w:val="24"/>
        </w:rPr>
        <w:t>Zawieranie umów trójstronnych.</w:t>
      </w:r>
    </w:p>
    <w:p w14:paraId="4EEFB97D" w14:textId="4DFEEA73" w:rsidR="00E66C31" w:rsidRDefault="008E7E13" w:rsidP="00AD3E35">
      <w:pPr>
        <w:pStyle w:val="Akapitzlist"/>
        <w:numPr>
          <w:ilvl w:val="0"/>
          <w:numId w:val="113"/>
        </w:numPr>
        <w:spacing w:before="120" w:after="120" w:line="276" w:lineRule="auto"/>
        <w:ind w:left="425" w:hanging="357"/>
        <w:contextualSpacing w:val="0"/>
        <w:rPr>
          <w:color w:val="000000" w:themeColor="text1"/>
          <w:sz w:val="24"/>
          <w:szCs w:val="24"/>
        </w:rPr>
      </w:pPr>
      <w:r>
        <w:rPr>
          <w:color w:val="000000" w:themeColor="text1"/>
          <w:sz w:val="24"/>
          <w:szCs w:val="24"/>
        </w:rPr>
        <w:t>Nadzór nad</w:t>
      </w:r>
      <w:r w:rsidRPr="0019775F">
        <w:rPr>
          <w:color w:val="000000" w:themeColor="text1"/>
          <w:sz w:val="24"/>
          <w:szCs w:val="24"/>
        </w:rPr>
        <w:t xml:space="preserve"> prawidłowoś</w:t>
      </w:r>
      <w:r>
        <w:rPr>
          <w:color w:val="000000" w:themeColor="text1"/>
          <w:sz w:val="24"/>
          <w:szCs w:val="24"/>
        </w:rPr>
        <w:t>cią</w:t>
      </w:r>
      <w:r w:rsidR="0019775F" w:rsidRPr="0019775F">
        <w:rPr>
          <w:color w:val="000000" w:themeColor="text1"/>
          <w:sz w:val="24"/>
          <w:szCs w:val="24"/>
        </w:rPr>
        <w:t xml:space="preserve"> wydatkowania środków</w:t>
      </w:r>
      <w:r w:rsidR="00BF60E8">
        <w:rPr>
          <w:color w:val="000000" w:themeColor="text1"/>
          <w:sz w:val="24"/>
          <w:szCs w:val="24"/>
        </w:rPr>
        <w:t>, w tym zabezpieczenie przed wystąpieniem ewentualnych nadużyć</w:t>
      </w:r>
      <w:r w:rsidR="0019775F" w:rsidRPr="0019775F">
        <w:rPr>
          <w:color w:val="000000" w:themeColor="text1"/>
          <w:sz w:val="24"/>
          <w:szCs w:val="24"/>
        </w:rPr>
        <w:t xml:space="preserve"> </w:t>
      </w:r>
      <w:r w:rsidR="00BF60E8">
        <w:rPr>
          <w:color w:val="000000" w:themeColor="text1"/>
          <w:sz w:val="24"/>
          <w:szCs w:val="24"/>
        </w:rPr>
        <w:t>ze strony dostawców usług i uczestników.</w:t>
      </w:r>
    </w:p>
    <w:p w14:paraId="41279F87" w14:textId="47751046" w:rsidR="0019775F" w:rsidRPr="00710510" w:rsidRDefault="00E66C31" w:rsidP="00710510">
      <w:pPr>
        <w:pStyle w:val="Akapitzlist"/>
        <w:numPr>
          <w:ilvl w:val="0"/>
          <w:numId w:val="113"/>
        </w:numPr>
        <w:spacing w:before="120" w:after="120" w:line="276" w:lineRule="auto"/>
        <w:ind w:left="425" w:hanging="357"/>
        <w:contextualSpacing w:val="0"/>
        <w:rPr>
          <w:color w:val="000000" w:themeColor="text1"/>
          <w:sz w:val="24"/>
          <w:szCs w:val="24"/>
        </w:rPr>
      </w:pPr>
      <w:r>
        <w:rPr>
          <w:color w:val="000000" w:themeColor="text1"/>
          <w:sz w:val="24"/>
          <w:szCs w:val="24"/>
        </w:rPr>
        <w:t>Prowadzenie bieżącej kontroli i monitoringu realizacji wsparcia, w tym</w:t>
      </w:r>
      <w:r w:rsidR="00710510">
        <w:rPr>
          <w:color w:val="000000" w:themeColor="text1"/>
          <w:sz w:val="24"/>
          <w:szCs w:val="24"/>
        </w:rPr>
        <w:br/>
      </w:r>
      <w:r>
        <w:rPr>
          <w:color w:val="000000" w:themeColor="text1"/>
          <w:sz w:val="24"/>
          <w:szCs w:val="24"/>
        </w:rPr>
        <w:t>w szczególności monitorowanie postępu rzeczowego projektu zgodnie</w:t>
      </w:r>
      <w:r w:rsidR="00710510">
        <w:rPr>
          <w:color w:val="000000" w:themeColor="text1"/>
          <w:sz w:val="24"/>
          <w:szCs w:val="24"/>
        </w:rPr>
        <w:br/>
      </w:r>
      <w:r w:rsidRPr="00710510">
        <w:rPr>
          <w:color w:val="000000" w:themeColor="text1"/>
          <w:sz w:val="24"/>
          <w:szCs w:val="24"/>
        </w:rPr>
        <w:t>z Wytycznymi monitorowani</w:t>
      </w:r>
      <w:r w:rsidR="008E7E13" w:rsidRPr="00710510">
        <w:rPr>
          <w:color w:val="000000" w:themeColor="text1"/>
          <w:sz w:val="24"/>
          <w:szCs w:val="24"/>
        </w:rPr>
        <w:t>a</w:t>
      </w:r>
      <w:r w:rsidR="00CA00A4" w:rsidRPr="00710510">
        <w:rPr>
          <w:color w:val="000000" w:themeColor="text1"/>
          <w:sz w:val="24"/>
          <w:szCs w:val="24"/>
        </w:rPr>
        <w:t>.</w:t>
      </w:r>
    </w:p>
    <w:p w14:paraId="411A84BD" w14:textId="5BE377BD" w:rsidR="0054490F" w:rsidRDefault="008E7E13" w:rsidP="00E3369D">
      <w:pPr>
        <w:pStyle w:val="Akapitzlist"/>
        <w:numPr>
          <w:ilvl w:val="0"/>
          <w:numId w:val="113"/>
        </w:numPr>
        <w:spacing w:before="120" w:after="120" w:line="276" w:lineRule="auto"/>
        <w:ind w:left="425" w:hanging="357"/>
        <w:contextualSpacing w:val="0"/>
      </w:pPr>
      <w:r>
        <w:rPr>
          <w:color w:val="000000" w:themeColor="text1"/>
          <w:sz w:val="24"/>
          <w:szCs w:val="24"/>
        </w:rPr>
        <w:t xml:space="preserve">Prowadzenie kontroli projektu w odniesieniu do uczestników projektu na </w:t>
      </w:r>
      <w:r w:rsidR="00CA3989">
        <w:rPr>
          <w:color w:val="000000" w:themeColor="text1"/>
          <w:sz w:val="24"/>
          <w:szCs w:val="24"/>
        </w:rPr>
        <w:t xml:space="preserve">dokumentach oraz w miejscu realizacji usługi rozwojowej (wizyta monitoringowa). Celem wizyty monitoringowej jest </w:t>
      </w:r>
      <w:r w:rsidR="00CA3989" w:rsidRPr="00CA3989">
        <w:rPr>
          <w:color w:val="000000" w:themeColor="text1"/>
          <w:sz w:val="24"/>
          <w:szCs w:val="24"/>
        </w:rPr>
        <w:t>sprawdzenie faktycznego dostarczenia usługi</w:t>
      </w:r>
      <w:r w:rsidR="00CA3989">
        <w:rPr>
          <w:color w:val="000000" w:themeColor="text1"/>
          <w:sz w:val="24"/>
          <w:szCs w:val="24"/>
        </w:rPr>
        <w:t xml:space="preserve"> </w:t>
      </w:r>
      <w:r w:rsidR="00CA3989" w:rsidRPr="00CA3989">
        <w:rPr>
          <w:color w:val="000000" w:themeColor="text1"/>
          <w:sz w:val="24"/>
          <w:szCs w:val="24"/>
        </w:rPr>
        <w:t>rozwojowej i jej zgodności ze</w:t>
      </w:r>
      <w:r w:rsidR="00CA3989">
        <w:rPr>
          <w:color w:val="000000" w:themeColor="text1"/>
          <w:sz w:val="24"/>
          <w:szCs w:val="24"/>
        </w:rPr>
        <w:t xml:space="preserve"> </w:t>
      </w:r>
      <w:r w:rsidR="00CA3989" w:rsidRPr="00CA3989">
        <w:rPr>
          <w:color w:val="000000" w:themeColor="text1"/>
          <w:sz w:val="24"/>
          <w:szCs w:val="24"/>
        </w:rPr>
        <w:t>standardami określonymi m.in. w Karcie</w:t>
      </w:r>
      <w:r w:rsidR="00CA3989">
        <w:rPr>
          <w:color w:val="000000" w:themeColor="text1"/>
          <w:sz w:val="24"/>
          <w:szCs w:val="24"/>
        </w:rPr>
        <w:t xml:space="preserve"> Usługi.</w:t>
      </w:r>
    </w:p>
    <w:p w14:paraId="47CB4632" w14:textId="49C49748" w:rsidR="0019775F" w:rsidRDefault="0054490F" w:rsidP="0019775F">
      <w:pPr>
        <w:pStyle w:val="Akapitzlist"/>
        <w:numPr>
          <w:ilvl w:val="0"/>
          <w:numId w:val="113"/>
        </w:numPr>
        <w:spacing w:before="120" w:after="120" w:line="276" w:lineRule="auto"/>
        <w:ind w:left="425" w:hanging="357"/>
        <w:contextualSpacing w:val="0"/>
        <w:rPr>
          <w:color w:val="000000" w:themeColor="text1"/>
          <w:sz w:val="24"/>
          <w:szCs w:val="24"/>
        </w:rPr>
      </w:pPr>
      <w:r>
        <w:rPr>
          <w:color w:val="000000" w:themeColor="text1"/>
          <w:sz w:val="24"/>
          <w:szCs w:val="24"/>
        </w:rPr>
        <w:t>N</w:t>
      </w:r>
      <w:r w:rsidRPr="0054490F">
        <w:rPr>
          <w:color w:val="000000" w:themeColor="text1"/>
          <w:sz w:val="24"/>
          <w:szCs w:val="24"/>
        </w:rPr>
        <w:t>awiązani</w:t>
      </w:r>
      <w:r>
        <w:rPr>
          <w:color w:val="000000" w:themeColor="text1"/>
          <w:sz w:val="24"/>
          <w:szCs w:val="24"/>
        </w:rPr>
        <w:t>e</w:t>
      </w:r>
      <w:r w:rsidRPr="0054490F">
        <w:rPr>
          <w:color w:val="000000" w:themeColor="text1"/>
          <w:sz w:val="24"/>
          <w:szCs w:val="24"/>
        </w:rPr>
        <w:t xml:space="preserve">, na wniosek </w:t>
      </w:r>
      <w:r w:rsidRPr="007C7F46">
        <w:rPr>
          <w:color w:val="000000" w:themeColor="text1"/>
          <w:sz w:val="24"/>
          <w:szCs w:val="24"/>
        </w:rPr>
        <w:t>OWES</w:t>
      </w:r>
      <w:r w:rsidRPr="0054490F">
        <w:rPr>
          <w:color w:val="000000" w:themeColor="text1"/>
          <w:sz w:val="24"/>
          <w:szCs w:val="24"/>
        </w:rPr>
        <w:t xml:space="preserve">, współpracy w celu </w:t>
      </w:r>
      <w:r w:rsidRPr="007C7F46">
        <w:rPr>
          <w:color w:val="000000" w:themeColor="text1"/>
          <w:sz w:val="24"/>
          <w:szCs w:val="24"/>
        </w:rPr>
        <w:t>umożliwienia PES</w:t>
      </w:r>
      <w:r w:rsidRPr="0054490F">
        <w:rPr>
          <w:color w:val="000000" w:themeColor="text1"/>
          <w:sz w:val="24"/>
          <w:szCs w:val="24"/>
        </w:rPr>
        <w:t xml:space="preserve"> udziału</w:t>
      </w:r>
      <w:r w:rsidR="00710510">
        <w:rPr>
          <w:color w:val="000000" w:themeColor="text1"/>
          <w:sz w:val="24"/>
          <w:szCs w:val="24"/>
        </w:rPr>
        <w:br/>
      </w:r>
      <w:r w:rsidRPr="0054490F">
        <w:rPr>
          <w:color w:val="000000" w:themeColor="text1"/>
          <w:sz w:val="24"/>
          <w:szCs w:val="24"/>
        </w:rPr>
        <w:t>w usługach rozwojowych dostępnych w BUR. Zakres tej współpracy może regulować porozumienie między OWES a operatorem PSF, obejmujące co najmniej wymianę informacji nt. realizowanych działań.</w:t>
      </w:r>
    </w:p>
    <w:p w14:paraId="3239138B" w14:textId="0CCAA026" w:rsidR="001A3956" w:rsidRDefault="001A3956" w:rsidP="0019775F">
      <w:pPr>
        <w:pStyle w:val="Akapitzlist"/>
        <w:numPr>
          <w:ilvl w:val="0"/>
          <w:numId w:val="113"/>
        </w:numPr>
        <w:spacing w:before="120" w:after="120" w:line="276" w:lineRule="auto"/>
        <w:ind w:left="425" w:hanging="357"/>
        <w:contextualSpacing w:val="0"/>
        <w:rPr>
          <w:color w:val="000000" w:themeColor="text1"/>
          <w:sz w:val="24"/>
          <w:szCs w:val="24"/>
        </w:rPr>
      </w:pPr>
      <w:r w:rsidRPr="001A3956">
        <w:rPr>
          <w:color w:val="000000" w:themeColor="text1"/>
          <w:sz w:val="24"/>
          <w:szCs w:val="24"/>
        </w:rPr>
        <w:t>Prowadzenie działań informacyjno-promocyjnych związanych z uczeniem się przez całe życie, w tym promocja BUR komplementarnych do działań podejmowanych w tym zakresie przez PARP.</w:t>
      </w:r>
    </w:p>
    <w:p w14:paraId="3C2FE139" w14:textId="01A86E26" w:rsidR="006937CE" w:rsidRPr="00DB12E8" w:rsidRDefault="006937CE" w:rsidP="00533EF5">
      <w:pPr>
        <w:pStyle w:val="Nagwek2"/>
        <w:rPr>
          <w:spacing w:val="-2"/>
        </w:rPr>
      </w:pPr>
      <w:bookmarkStart w:id="42" w:name="_Toc145576953"/>
      <w:r w:rsidRPr="00211FC2">
        <w:t>Zgodność</w:t>
      </w:r>
      <w:r w:rsidR="0017579E" w:rsidRPr="00211FC2">
        <w:t xml:space="preserve"> z </w:t>
      </w:r>
      <w:r w:rsidRPr="00211FC2">
        <w:t>zasadami horyzontalnymi</w:t>
      </w:r>
      <w:bookmarkEnd w:id="42"/>
    </w:p>
    <w:p w14:paraId="11B41AE6" w14:textId="095402FC" w:rsidR="007A2615" w:rsidRPr="00211FC2" w:rsidRDefault="007A2615" w:rsidP="007A3929">
      <w:pPr>
        <w:shd w:val="clear" w:color="auto" w:fill="FFFFFF"/>
        <w:spacing w:before="120" w:after="120" w:line="276" w:lineRule="auto"/>
        <w:rPr>
          <w:color w:val="000000" w:themeColor="text1"/>
          <w:spacing w:val="-17"/>
          <w:sz w:val="24"/>
          <w:szCs w:val="24"/>
        </w:rPr>
      </w:pPr>
      <w:r w:rsidRPr="00211FC2">
        <w:rPr>
          <w:color w:val="000000" w:themeColor="text1"/>
          <w:spacing w:val="-1"/>
          <w:sz w:val="24"/>
          <w:szCs w:val="24"/>
        </w:rPr>
        <w:t>IP zaleca zapoznanie si</w:t>
      </w:r>
      <w:r w:rsidRPr="00211FC2">
        <w:rPr>
          <w:rFonts w:cs="Times New Roman"/>
          <w:color w:val="000000" w:themeColor="text1"/>
          <w:spacing w:val="-1"/>
          <w:sz w:val="24"/>
          <w:szCs w:val="24"/>
        </w:rPr>
        <w:t>ę</w:t>
      </w:r>
      <w:r w:rsidR="0017579E" w:rsidRPr="00211FC2">
        <w:rPr>
          <w:color w:val="000000" w:themeColor="text1"/>
          <w:spacing w:val="-1"/>
          <w:sz w:val="24"/>
          <w:szCs w:val="24"/>
        </w:rPr>
        <w:t xml:space="preserve"> z </w:t>
      </w:r>
      <w:r w:rsidRPr="00211FC2">
        <w:rPr>
          <w:color w:val="000000" w:themeColor="text1"/>
          <w:spacing w:val="-1"/>
          <w:sz w:val="24"/>
          <w:szCs w:val="24"/>
        </w:rPr>
        <w:t>Wytycznymi dotycz</w:t>
      </w:r>
      <w:r w:rsidRPr="00211FC2">
        <w:rPr>
          <w:rFonts w:cs="Times New Roman"/>
          <w:color w:val="000000" w:themeColor="text1"/>
          <w:spacing w:val="-1"/>
          <w:sz w:val="24"/>
          <w:szCs w:val="24"/>
        </w:rPr>
        <w:t>ą</w:t>
      </w:r>
      <w:r w:rsidRPr="00211FC2">
        <w:rPr>
          <w:color w:val="000000" w:themeColor="text1"/>
          <w:spacing w:val="-1"/>
          <w:sz w:val="24"/>
          <w:szCs w:val="24"/>
        </w:rPr>
        <w:t>cymi realizacji zasad r</w:t>
      </w:r>
      <w:r w:rsidRPr="00211FC2">
        <w:rPr>
          <w:rFonts w:cs="Times New Roman"/>
          <w:color w:val="000000" w:themeColor="text1"/>
          <w:spacing w:val="-1"/>
          <w:sz w:val="24"/>
          <w:szCs w:val="24"/>
        </w:rPr>
        <w:t>ó</w:t>
      </w:r>
      <w:r w:rsidRPr="00211FC2">
        <w:rPr>
          <w:color w:val="000000" w:themeColor="text1"/>
          <w:spacing w:val="-1"/>
          <w:sz w:val="24"/>
          <w:szCs w:val="24"/>
        </w:rPr>
        <w:t>wno</w:t>
      </w:r>
      <w:r w:rsidRPr="00211FC2">
        <w:rPr>
          <w:rFonts w:cs="Times New Roman"/>
          <w:color w:val="000000" w:themeColor="text1"/>
          <w:spacing w:val="-1"/>
          <w:sz w:val="24"/>
          <w:szCs w:val="24"/>
        </w:rPr>
        <w:t>ś</w:t>
      </w:r>
      <w:r w:rsidRPr="00211FC2">
        <w:rPr>
          <w:color w:val="000000" w:themeColor="text1"/>
          <w:spacing w:val="-1"/>
          <w:sz w:val="24"/>
          <w:szCs w:val="24"/>
        </w:rPr>
        <w:t>ciowych</w:t>
      </w:r>
      <w:r w:rsidR="0017579E" w:rsidRPr="00211FC2">
        <w:rPr>
          <w:color w:val="000000" w:themeColor="text1"/>
          <w:spacing w:val="-1"/>
          <w:sz w:val="24"/>
          <w:szCs w:val="24"/>
        </w:rPr>
        <w:t xml:space="preserve"> w </w:t>
      </w:r>
      <w:r w:rsidRPr="00211FC2">
        <w:rPr>
          <w:color w:val="000000" w:themeColor="text1"/>
          <w:spacing w:val="-1"/>
          <w:sz w:val="24"/>
          <w:szCs w:val="24"/>
        </w:rPr>
        <w:t>ramach funduszy unijnych na lata 2021-2027</w:t>
      </w:r>
      <w:r w:rsidR="0017579E" w:rsidRPr="00211FC2">
        <w:rPr>
          <w:color w:val="000000" w:themeColor="text1"/>
          <w:spacing w:val="-1"/>
          <w:sz w:val="24"/>
          <w:szCs w:val="24"/>
        </w:rPr>
        <w:t xml:space="preserve"> z </w:t>
      </w:r>
      <w:r w:rsidRPr="00211FC2">
        <w:rPr>
          <w:color w:val="000000" w:themeColor="text1"/>
          <w:spacing w:val="-1"/>
          <w:sz w:val="24"/>
          <w:szCs w:val="24"/>
        </w:rPr>
        <w:t xml:space="preserve">dnia 29 grudnia </w:t>
      </w:r>
      <w:r w:rsidRPr="00211FC2">
        <w:rPr>
          <w:color w:val="000000" w:themeColor="text1"/>
          <w:sz w:val="24"/>
          <w:szCs w:val="24"/>
        </w:rPr>
        <w:t>2022 r. oraz ze standardem minimum realizacji zasady r</w:t>
      </w:r>
      <w:r w:rsidRPr="00211FC2">
        <w:rPr>
          <w:rFonts w:cs="Times New Roman"/>
          <w:color w:val="000000" w:themeColor="text1"/>
          <w:sz w:val="24"/>
          <w:szCs w:val="24"/>
        </w:rPr>
        <w:t>ó</w:t>
      </w:r>
      <w:r w:rsidRPr="00211FC2">
        <w:rPr>
          <w:color w:val="000000" w:themeColor="text1"/>
          <w:sz w:val="24"/>
          <w:szCs w:val="24"/>
        </w:rPr>
        <w:t>wno</w:t>
      </w:r>
      <w:r w:rsidRPr="00211FC2">
        <w:rPr>
          <w:rFonts w:cs="Times New Roman"/>
          <w:color w:val="000000" w:themeColor="text1"/>
          <w:sz w:val="24"/>
          <w:szCs w:val="24"/>
        </w:rPr>
        <w:t>ś</w:t>
      </w:r>
      <w:r w:rsidRPr="00211FC2">
        <w:rPr>
          <w:color w:val="000000" w:themeColor="text1"/>
          <w:sz w:val="24"/>
          <w:szCs w:val="24"/>
        </w:rPr>
        <w:t>ci kobiet</w:t>
      </w:r>
      <w:r w:rsidR="0017579E" w:rsidRPr="00211FC2">
        <w:rPr>
          <w:color w:val="000000" w:themeColor="text1"/>
          <w:sz w:val="24"/>
          <w:szCs w:val="24"/>
        </w:rPr>
        <w:t xml:space="preserve"> i </w:t>
      </w:r>
      <w:r w:rsidRPr="00211FC2">
        <w:rPr>
          <w:color w:val="000000" w:themeColor="text1"/>
          <w:spacing w:val="-1"/>
          <w:sz w:val="24"/>
          <w:szCs w:val="24"/>
        </w:rPr>
        <w:t>m</w:t>
      </w:r>
      <w:r w:rsidRPr="00211FC2">
        <w:rPr>
          <w:rFonts w:cs="Times New Roman"/>
          <w:color w:val="000000" w:themeColor="text1"/>
          <w:spacing w:val="-1"/>
          <w:sz w:val="24"/>
          <w:szCs w:val="24"/>
        </w:rPr>
        <w:t>ęż</w:t>
      </w:r>
      <w:r w:rsidRPr="00211FC2">
        <w:rPr>
          <w:color w:val="000000" w:themeColor="text1"/>
          <w:spacing w:val="-1"/>
          <w:sz w:val="24"/>
          <w:szCs w:val="24"/>
        </w:rPr>
        <w:t>czyzn</w:t>
      </w:r>
      <w:r w:rsidR="0017579E" w:rsidRPr="00211FC2">
        <w:rPr>
          <w:color w:val="000000" w:themeColor="text1"/>
          <w:spacing w:val="-1"/>
          <w:sz w:val="24"/>
          <w:szCs w:val="24"/>
        </w:rPr>
        <w:t xml:space="preserve"> w </w:t>
      </w:r>
      <w:r w:rsidRPr="00211FC2">
        <w:rPr>
          <w:color w:val="000000" w:themeColor="text1"/>
          <w:spacing w:val="-1"/>
          <w:sz w:val="24"/>
          <w:szCs w:val="24"/>
        </w:rPr>
        <w:t>ramach projekt</w:t>
      </w:r>
      <w:r w:rsidRPr="00211FC2">
        <w:rPr>
          <w:rFonts w:cs="Times New Roman"/>
          <w:color w:val="000000" w:themeColor="text1"/>
          <w:spacing w:val="-1"/>
          <w:sz w:val="24"/>
          <w:szCs w:val="24"/>
        </w:rPr>
        <w:t>ó</w:t>
      </w:r>
      <w:r w:rsidRPr="00211FC2">
        <w:rPr>
          <w:color w:val="000000" w:themeColor="text1"/>
          <w:spacing w:val="-1"/>
          <w:sz w:val="24"/>
          <w:szCs w:val="24"/>
        </w:rPr>
        <w:t>w wsp</w:t>
      </w:r>
      <w:r w:rsidRPr="00211FC2">
        <w:rPr>
          <w:rFonts w:cs="Times New Roman"/>
          <w:color w:val="000000" w:themeColor="text1"/>
          <w:spacing w:val="-1"/>
          <w:sz w:val="24"/>
          <w:szCs w:val="24"/>
        </w:rPr>
        <w:t>ół</w:t>
      </w:r>
      <w:r w:rsidRPr="00211FC2">
        <w:rPr>
          <w:color w:val="000000" w:themeColor="text1"/>
          <w:spacing w:val="-1"/>
          <w:sz w:val="24"/>
          <w:szCs w:val="24"/>
        </w:rPr>
        <w:t>finansowanych</w:t>
      </w:r>
      <w:r w:rsidR="0017579E" w:rsidRPr="00211FC2">
        <w:rPr>
          <w:color w:val="000000" w:themeColor="text1"/>
          <w:spacing w:val="-1"/>
          <w:sz w:val="24"/>
          <w:szCs w:val="24"/>
        </w:rPr>
        <w:t xml:space="preserve"> z </w:t>
      </w:r>
      <w:r w:rsidRPr="00211FC2">
        <w:rPr>
          <w:color w:val="000000" w:themeColor="text1"/>
          <w:spacing w:val="-1"/>
          <w:sz w:val="24"/>
          <w:szCs w:val="24"/>
        </w:rPr>
        <w:t>EFS+, stanowi</w:t>
      </w:r>
      <w:r w:rsidRPr="00211FC2">
        <w:rPr>
          <w:rFonts w:cs="Times New Roman"/>
          <w:color w:val="000000" w:themeColor="text1"/>
          <w:spacing w:val="-1"/>
          <w:sz w:val="24"/>
          <w:szCs w:val="24"/>
        </w:rPr>
        <w:t>ą</w:t>
      </w:r>
      <w:r w:rsidRPr="00211FC2">
        <w:rPr>
          <w:color w:val="000000" w:themeColor="text1"/>
          <w:spacing w:val="-1"/>
          <w:sz w:val="24"/>
          <w:szCs w:val="24"/>
        </w:rPr>
        <w:t>cym za</w:t>
      </w:r>
      <w:r w:rsidRPr="00211FC2">
        <w:rPr>
          <w:rFonts w:cs="Times New Roman"/>
          <w:color w:val="000000" w:themeColor="text1"/>
          <w:spacing w:val="-1"/>
          <w:sz w:val="24"/>
          <w:szCs w:val="24"/>
        </w:rPr>
        <w:t>łą</w:t>
      </w:r>
      <w:r w:rsidRPr="00211FC2">
        <w:rPr>
          <w:color w:val="000000" w:themeColor="text1"/>
          <w:spacing w:val="-1"/>
          <w:sz w:val="24"/>
          <w:szCs w:val="24"/>
        </w:rPr>
        <w:t>cznik nr 1 do ww. Wytycznych.</w:t>
      </w:r>
    </w:p>
    <w:p w14:paraId="055B432E" w14:textId="52487029" w:rsidR="00176CFA" w:rsidRPr="00211FC2" w:rsidRDefault="00A41DE3" w:rsidP="007A3929">
      <w:pPr>
        <w:spacing w:before="120" w:after="120" w:line="276" w:lineRule="auto"/>
        <w:rPr>
          <w:color w:val="000000" w:themeColor="text1"/>
          <w:sz w:val="24"/>
          <w:szCs w:val="24"/>
        </w:rPr>
      </w:pPr>
      <w:r w:rsidRPr="00211FC2">
        <w:rPr>
          <w:color w:val="000000" w:themeColor="text1"/>
          <w:sz w:val="24"/>
          <w:szCs w:val="24"/>
        </w:rPr>
        <w:t>P</w:t>
      </w:r>
      <w:r w:rsidR="006937CE" w:rsidRPr="00211FC2">
        <w:rPr>
          <w:color w:val="000000" w:themeColor="text1"/>
          <w:sz w:val="24"/>
          <w:szCs w:val="24"/>
        </w:rPr>
        <w:t>rojekt musi mieć pozytywny wpływ na realizację zasady równości szans</w:t>
      </w:r>
      <w:r w:rsidR="0017579E" w:rsidRPr="00211FC2">
        <w:rPr>
          <w:color w:val="000000" w:themeColor="text1"/>
          <w:sz w:val="24"/>
          <w:szCs w:val="24"/>
        </w:rPr>
        <w:t xml:space="preserve"> i </w:t>
      </w:r>
      <w:r w:rsidR="006937CE" w:rsidRPr="00211FC2">
        <w:rPr>
          <w:color w:val="000000" w:themeColor="text1"/>
          <w:sz w:val="24"/>
          <w:szCs w:val="24"/>
        </w:rPr>
        <w:t>niedyskryminacji,</w:t>
      </w:r>
      <w:r w:rsidR="0017579E" w:rsidRPr="00211FC2">
        <w:rPr>
          <w:color w:val="000000" w:themeColor="text1"/>
          <w:sz w:val="24"/>
          <w:szCs w:val="24"/>
        </w:rPr>
        <w:t xml:space="preserve"> w </w:t>
      </w:r>
      <w:r w:rsidR="006937CE" w:rsidRPr="00211FC2">
        <w:rPr>
          <w:color w:val="000000" w:themeColor="text1"/>
          <w:sz w:val="24"/>
          <w:szCs w:val="24"/>
        </w:rPr>
        <w:t>tym dostępności dla osób</w:t>
      </w:r>
      <w:r w:rsidR="0017579E" w:rsidRPr="00211FC2">
        <w:rPr>
          <w:color w:val="000000" w:themeColor="text1"/>
          <w:sz w:val="24"/>
          <w:szCs w:val="24"/>
        </w:rPr>
        <w:t xml:space="preserve"> z </w:t>
      </w:r>
      <w:r w:rsidR="006937CE" w:rsidRPr="00211FC2">
        <w:rPr>
          <w:color w:val="000000" w:themeColor="text1"/>
          <w:sz w:val="24"/>
          <w:szCs w:val="24"/>
        </w:rPr>
        <w:t>niepełnosprawnościami oraz być zgodny</w:t>
      </w:r>
      <w:r w:rsidR="0017579E" w:rsidRPr="00211FC2">
        <w:rPr>
          <w:color w:val="000000" w:themeColor="text1"/>
          <w:sz w:val="24"/>
          <w:szCs w:val="24"/>
        </w:rPr>
        <w:t xml:space="preserve"> z </w:t>
      </w:r>
      <w:r w:rsidR="006937CE" w:rsidRPr="00211FC2">
        <w:rPr>
          <w:color w:val="000000" w:themeColor="text1"/>
          <w:sz w:val="24"/>
          <w:szCs w:val="24"/>
        </w:rPr>
        <w:t>zasadą równości kobiet</w:t>
      </w:r>
      <w:r w:rsidR="0017579E" w:rsidRPr="00211FC2">
        <w:rPr>
          <w:color w:val="000000" w:themeColor="text1"/>
          <w:sz w:val="24"/>
          <w:szCs w:val="24"/>
        </w:rPr>
        <w:t xml:space="preserve"> i </w:t>
      </w:r>
      <w:r w:rsidR="006937CE" w:rsidRPr="00211FC2">
        <w:rPr>
          <w:color w:val="000000" w:themeColor="text1"/>
          <w:sz w:val="24"/>
          <w:szCs w:val="24"/>
        </w:rPr>
        <w:t>mężczyzn. Ponadto, projekt musi być zgodny</w:t>
      </w:r>
      <w:r w:rsidR="0017579E" w:rsidRPr="00211FC2">
        <w:rPr>
          <w:color w:val="000000" w:themeColor="text1"/>
          <w:sz w:val="24"/>
          <w:szCs w:val="24"/>
        </w:rPr>
        <w:t xml:space="preserve"> z </w:t>
      </w:r>
      <w:r w:rsidR="006937CE" w:rsidRPr="00211FC2">
        <w:rPr>
          <w:color w:val="000000" w:themeColor="text1"/>
          <w:sz w:val="24"/>
          <w:szCs w:val="24"/>
        </w:rPr>
        <w:t>Kartą Praw Podstawowych Unii Europejskiej, Konwencją o Prawach Osób Niepełnosprawnych oraz zasadą zrównoważonego rozwoju.</w:t>
      </w:r>
    </w:p>
    <w:p w14:paraId="6B1FB99C" w14:textId="5E472E7E" w:rsidR="002002FD" w:rsidRPr="00211FC2" w:rsidRDefault="002002FD" w:rsidP="0006682D">
      <w:pPr>
        <w:pStyle w:val="Akapitzlist"/>
        <w:numPr>
          <w:ilvl w:val="0"/>
          <w:numId w:val="60"/>
        </w:numPr>
        <w:spacing w:before="120" w:line="276" w:lineRule="auto"/>
        <w:ind w:left="426" w:hanging="426"/>
        <w:contextualSpacing w:val="0"/>
        <w:rPr>
          <w:b/>
          <w:color w:val="000000" w:themeColor="text1"/>
          <w:sz w:val="24"/>
          <w:szCs w:val="24"/>
        </w:rPr>
      </w:pPr>
      <w:r w:rsidRPr="00211FC2">
        <w:rPr>
          <w:b/>
          <w:color w:val="000000" w:themeColor="text1"/>
          <w:sz w:val="24"/>
          <w:szCs w:val="24"/>
        </w:rPr>
        <w:t>Zgodność z Kartą Praw Podstawowych Unii Europejskiej.</w:t>
      </w:r>
    </w:p>
    <w:p w14:paraId="0E16B0EB" w14:textId="77777777" w:rsidR="002002FD" w:rsidRPr="00211FC2" w:rsidRDefault="002002FD" w:rsidP="000D241F">
      <w:pPr>
        <w:pStyle w:val="Akapitzlist"/>
        <w:spacing w:before="120" w:after="120" w:line="276" w:lineRule="auto"/>
        <w:ind w:left="425"/>
        <w:contextualSpacing w:val="0"/>
        <w:rPr>
          <w:color w:val="000000" w:themeColor="text1"/>
          <w:sz w:val="24"/>
          <w:szCs w:val="24"/>
        </w:rPr>
      </w:pPr>
      <w:r w:rsidRPr="00211FC2">
        <w:rPr>
          <w:color w:val="000000" w:themeColor="text1"/>
          <w:sz w:val="24"/>
          <w:szCs w:val="24"/>
        </w:rPr>
        <w:t>Projekt musi być zgodny z Kartą Praw Podstawowych Unii Europejskiej z dnia 26 października 2012 r. (Dz. Urz. UE C 326 z 26.10.2012, str. 391), w zakresie odnoszącym się do sposobu realizacji, zakresu projektu i wnioskodawcy.</w:t>
      </w:r>
    </w:p>
    <w:p w14:paraId="1488558F" w14:textId="0D86283E" w:rsidR="002002FD" w:rsidRPr="00211FC2" w:rsidRDefault="002002FD" w:rsidP="000D241F">
      <w:pPr>
        <w:pStyle w:val="Akapitzlist"/>
        <w:spacing w:before="120" w:after="120" w:line="276" w:lineRule="auto"/>
        <w:ind w:left="425"/>
        <w:contextualSpacing w:val="0"/>
        <w:rPr>
          <w:color w:val="000000" w:themeColor="text1"/>
          <w:sz w:val="24"/>
          <w:szCs w:val="24"/>
        </w:rPr>
      </w:pPr>
      <w:r w:rsidRPr="00211FC2">
        <w:rPr>
          <w:color w:val="000000" w:themeColor="text1"/>
          <w:sz w:val="24"/>
          <w:szCs w:val="24"/>
        </w:rPr>
        <w:t>Zgodność tę należy rozumieć jako brak sprzeczności pomiędzy zapisami projektu a wymogami tego dokumentu. Żaden aspekt projektu, jego zakres oraz sposób jego realizacji nie może naruszać zapisów Karty. Dla wnioskodawców i</w:t>
      </w:r>
      <w:r w:rsidR="00EF2E39" w:rsidRPr="00211FC2">
        <w:rPr>
          <w:color w:val="000000" w:themeColor="text1"/>
          <w:sz w:val="24"/>
          <w:szCs w:val="24"/>
        </w:rPr>
        <w:t> </w:t>
      </w:r>
      <w:r w:rsidRPr="00211FC2">
        <w:rPr>
          <w:color w:val="000000" w:themeColor="text1"/>
          <w:sz w:val="24"/>
          <w:szCs w:val="24"/>
        </w:rPr>
        <w:t>ocieniających mogą być pomocne Wytyczne Komisji Europejskiej dotyczące zapewnienia poszanowania Karty praw podstawowych Unii Europejskiej przy wdrażaniu europejskich funduszy strukturalnych i inwestycyjnych,</w:t>
      </w:r>
      <w:r w:rsidR="00EF2E39" w:rsidRPr="00211FC2">
        <w:rPr>
          <w:color w:val="000000" w:themeColor="text1"/>
          <w:sz w:val="24"/>
          <w:szCs w:val="24"/>
        </w:rPr>
        <w:t xml:space="preserve"> </w:t>
      </w:r>
      <w:r w:rsidRPr="00211FC2">
        <w:rPr>
          <w:color w:val="000000" w:themeColor="text1"/>
          <w:sz w:val="24"/>
          <w:szCs w:val="24"/>
        </w:rPr>
        <w:t>w</w:t>
      </w:r>
      <w:r w:rsidR="00EF2E39" w:rsidRPr="00211FC2">
        <w:rPr>
          <w:color w:val="000000" w:themeColor="text1"/>
          <w:sz w:val="24"/>
          <w:szCs w:val="24"/>
        </w:rPr>
        <w:t> </w:t>
      </w:r>
      <w:r w:rsidR="00BE4FA9" w:rsidRPr="00211FC2">
        <w:rPr>
          <w:color w:val="000000" w:themeColor="text1"/>
          <w:sz w:val="24"/>
          <w:szCs w:val="24"/>
        </w:rPr>
        <w:t>szczególności załącznik nr III.</w:t>
      </w:r>
    </w:p>
    <w:p w14:paraId="50C2CE6E" w14:textId="6245444C" w:rsidR="00620B8B" w:rsidRPr="00211FC2" w:rsidRDefault="00620B8B" w:rsidP="00F70884">
      <w:pPr>
        <w:pStyle w:val="Akapitzlist"/>
        <w:spacing w:before="120" w:after="120" w:line="276" w:lineRule="auto"/>
        <w:ind w:left="426"/>
        <w:contextualSpacing w:val="0"/>
        <w:rPr>
          <w:sz w:val="24"/>
          <w:szCs w:val="24"/>
        </w:rPr>
      </w:pPr>
      <w:r w:rsidRPr="00211FC2">
        <w:rPr>
          <w:color w:val="000000" w:themeColor="text1"/>
          <w:sz w:val="24"/>
          <w:szCs w:val="24"/>
        </w:rPr>
        <w:t>Zgodność projektu z Kartą Praw Podstawowych UE jest oceniane</w:t>
      </w:r>
      <w:r w:rsidR="00971613" w:rsidRPr="00211FC2">
        <w:rPr>
          <w:color w:val="000000" w:themeColor="text1"/>
          <w:sz w:val="24"/>
          <w:szCs w:val="24"/>
        </w:rPr>
        <w:t xml:space="preserve"> </w:t>
      </w:r>
      <w:r w:rsidRPr="00211FC2">
        <w:rPr>
          <w:color w:val="000000" w:themeColor="text1"/>
          <w:sz w:val="24"/>
          <w:szCs w:val="24"/>
        </w:rPr>
        <w:t xml:space="preserve">w </w:t>
      </w:r>
      <w:r w:rsidRPr="00211FC2">
        <w:rPr>
          <w:b/>
          <w:bCs/>
          <w:color w:val="000000" w:themeColor="text1"/>
          <w:sz w:val="24"/>
          <w:szCs w:val="24"/>
        </w:rPr>
        <w:t>kryterium horyzontalnym nr 1</w:t>
      </w:r>
      <w:r w:rsidRPr="00211FC2">
        <w:rPr>
          <w:color w:val="000000" w:themeColor="text1"/>
          <w:sz w:val="24"/>
          <w:szCs w:val="24"/>
        </w:rPr>
        <w:t>.</w:t>
      </w:r>
    </w:p>
    <w:p w14:paraId="4A790FF9" w14:textId="4AA22A74" w:rsidR="002002FD" w:rsidRPr="00211FC2" w:rsidRDefault="002002FD" w:rsidP="00A111E5">
      <w:pPr>
        <w:pStyle w:val="Akapitzlist"/>
        <w:spacing w:after="120" w:line="276" w:lineRule="auto"/>
        <w:ind w:left="426"/>
        <w:contextualSpacing w:val="0"/>
        <w:rPr>
          <w:b/>
          <w:bCs/>
          <w:color w:val="000000" w:themeColor="text1"/>
          <w:sz w:val="24"/>
          <w:szCs w:val="24"/>
        </w:rPr>
      </w:pPr>
      <w:r w:rsidRPr="00211FC2">
        <w:rPr>
          <w:b/>
          <w:bCs/>
          <w:color w:val="000000" w:themeColor="text1"/>
          <w:sz w:val="24"/>
          <w:szCs w:val="24"/>
        </w:rPr>
        <w:t>U</w:t>
      </w:r>
      <w:r w:rsidR="00AF297B" w:rsidRPr="00211FC2">
        <w:rPr>
          <w:b/>
          <w:bCs/>
          <w:color w:val="000000" w:themeColor="text1"/>
          <w:sz w:val="24"/>
          <w:szCs w:val="24"/>
        </w:rPr>
        <w:t>waga</w:t>
      </w:r>
      <w:r w:rsidRPr="00211FC2">
        <w:rPr>
          <w:b/>
          <w:bCs/>
          <w:color w:val="000000" w:themeColor="text1"/>
          <w:sz w:val="24"/>
          <w:szCs w:val="24"/>
        </w:rPr>
        <w:t>!</w:t>
      </w:r>
    </w:p>
    <w:p w14:paraId="2166A82A" w14:textId="2B7F227E" w:rsidR="002002FD" w:rsidRPr="00211FC2" w:rsidRDefault="00E875E5" w:rsidP="000D241F">
      <w:pPr>
        <w:pStyle w:val="Akapitzlist"/>
        <w:spacing w:after="120" w:line="276" w:lineRule="auto"/>
        <w:ind w:left="425"/>
        <w:contextualSpacing w:val="0"/>
        <w:rPr>
          <w:color w:val="000000" w:themeColor="text1"/>
          <w:sz w:val="24"/>
          <w:szCs w:val="24"/>
        </w:rPr>
      </w:pPr>
      <w:r w:rsidRPr="00211FC2">
        <w:rPr>
          <w:color w:val="000000" w:themeColor="text1"/>
          <w:sz w:val="24"/>
          <w:szCs w:val="24"/>
        </w:rPr>
        <w:t>Zgodnie z kryterium horyzontalnym nr 4 w przypadku gdy w</w:t>
      </w:r>
      <w:r w:rsidR="002002FD" w:rsidRPr="00211FC2">
        <w:rPr>
          <w:color w:val="000000" w:themeColor="text1"/>
          <w:sz w:val="24"/>
          <w:szCs w:val="24"/>
        </w:rPr>
        <w:t>nioskodawcą/ partnerem/ realizatorem jest jednostka samorządu terytorialnego lub podmiot przez nią kontrolowany wymagane jest przedłożenie wraz</w:t>
      </w:r>
      <w:r w:rsidRPr="00211FC2">
        <w:rPr>
          <w:color w:val="000000" w:themeColor="text1"/>
          <w:sz w:val="24"/>
          <w:szCs w:val="24"/>
        </w:rPr>
        <w:t xml:space="preserve"> z wnioskiem</w:t>
      </w:r>
      <w:r w:rsidR="00971613" w:rsidRPr="00211FC2">
        <w:rPr>
          <w:color w:val="000000" w:themeColor="text1"/>
          <w:sz w:val="24"/>
          <w:szCs w:val="24"/>
        </w:rPr>
        <w:t xml:space="preserve"> </w:t>
      </w:r>
      <w:r w:rsidR="002002FD" w:rsidRPr="00211FC2">
        <w:rPr>
          <w:color w:val="000000" w:themeColor="text1"/>
          <w:sz w:val="24"/>
          <w:szCs w:val="24"/>
        </w:rPr>
        <w:t>o</w:t>
      </w:r>
      <w:r w:rsidR="00971613" w:rsidRPr="00211FC2">
        <w:rPr>
          <w:color w:val="000000" w:themeColor="text1"/>
          <w:sz w:val="24"/>
          <w:szCs w:val="24"/>
        </w:rPr>
        <w:t> </w:t>
      </w:r>
      <w:r w:rsidR="002002FD" w:rsidRPr="00211FC2">
        <w:rPr>
          <w:color w:val="000000" w:themeColor="text1"/>
          <w:sz w:val="24"/>
          <w:szCs w:val="24"/>
        </w:rPr>
        <w:t>dofinansowanie stosownego oświadczenia:</w:t>
      </w:r>
    </w:p>
    <w:p w14:paraId="7EBCC5A2" w14:textId="48DE0F31" w:rsidR="00A111E5" w:rsidRPr="00211FC2" w:rsidRDefault="00E875E5" w:rsidP="0006682D">
      <w:pPr>
        <w:pStyle w:val="Akapitzlist"/>
        <w:numPr>
          <w:ilvl w:val="0"/>
          <w:numId w:val="74"/>
        </w:numPr>
        <w:spacing w:after="120" w:line="276" w:lineRule="auto"/>
        <w:ind w:left="1276"/>
        <w:contextualSpacing w:val="0"/>
        <w:rPr>
          <w:color w:val="000000" w:themeColor="text1"/>
          <w:sz w:val="24"/>
          <w:szCs w:val="24"/>
        </w:rPr>
      </w:pPr>
      <w:r w:rsidRPr="00211FC2">
        <w:rPr>
          <w:color w:val="000000" w:themeColor="text1"/>
          <w:sz w:val="24"/>
          <w:szCs w:val="24"/>
        </w:rPr>
        <w:t>w</w:t>
      </w:r>
      <w:r w:rsidR="002002FD" w:rsidRPr="00211FC2">
        <w:rPr>
          <w:color w:val="000000" w:themeColor="text1"/>
          <w:sz w:val="24"/>
          <w:szCs w:val="24"/>
        </w:rPr>
        <w:t>nioskodawca będący jednostką samo</w:t>
      </w:r>
      <w:r w:rsidRPr="00211FC2">
        <w:rPr>
          <w:color w:val="000000" w:themeColor="text1"/>
          <w:sz w:val="24"/>
          <w:szCs w:val="24"/>
        </w:rPr>
        <w:t>rządu terytorialnego oświadcza,</w:t>
      </w:r>
      <w:r w:rsidR="00971613" w:rsidRPr="00211FC2">
        <w:rPr>
          <w:color w:val="000000" w:themeColor="text1"/>
          <w:sz w:val="24"/>
          <w:szCs w:val="24"/>
        </w:rPr>
        <w:t xml:space="preserve"> </w:t>
      </w:r>
      <w:r w:rsidR="002002FD" w:rsidRPr="00211FC2">
        <w:rPr>
          <w:color w:val="000000" w:themeColor="text1"/>
          <w:sz w:val="24"/>
          <w:szCs w:val="24"/>
        </w:rPr>
        <w:t>że na jego terenie nie obowiązują dyskryminujące akty prawne;</w:t>
      </w:r>
    </w:p>
    <w:p w14:paraId="1F1D23B2" w14:textId="7BCE83E1" w:rsidR="002002FD" w:rsidRPr="00211FC2" w:rsidRDefault="00E875E5" w:rsidP="0006682D">
      <w:pPr>
        <w:pStyle w:val="Akapitzlist"/>
        <w:numPr>
          <w:ilvl w:val="0"/>
          <w:numId w:val="74"/>
        </w:numPr>
        <w:spacing w:after="120" w:line="276" w:lineRule="auto"/>
        <w:ind w:left="1276"/>
        <w:contextualSpacing w:val="0"/>
        <w:rPr>
          <w:color w:val="000000" w:themeColor="text1"/>
          <w:sz w:val="24"/>
          <w:szCs w:val="24"/>
        </w:rPr>
      </w:pPr>
      <w:r w:rsidRPr="00211FC2">
        <w:rPr>
          <w:color w:val="000000" w:themeColor="text1"/>
          <w:sz w:val="24"/>
          <w:szCs w:val="24"/>
        </w:rPr>
        <w:t>w</w:t>
      </w:r>
      <w:r w:rsidR="002002FD" w:rsidRPr="00211FC2">
        <w:rPr>
          <w:color w:val="000000" w:themeColor="text1"/>
          <w:sz w:val="24"/>
          <w:szCs w:val="24"/>
        </w:rPr>
        <w:t>nioskodawca będący podmiotem kontrolowanym przez jednostkę samorządu terytorialnego lub podmiotem zależnym od jednostki samorządu terytorialnego oświadcza, że na terenie, n</w:t>
      </w:r>
      <w:r w:rsidRPr="00211FC2">
        <w:rPr>
          <w:color w:val="000000" w:themeColor="text1"/>
          <w:sz w:val="24"/>
          <w:szCs w:val="24"/>
        </w:rPr>
        <w:t>a którym posiada swoją siedzibę</w:t>
      </w:r>
      <w:r w:rsidR="00E06D77" w:rsidRPr="00211FC2">
        <w:rPr>
          <w:color w:val="000000" w:themeColor="text1"/>
          <w:sz w:val="24"/>
          <w:szCs w:val="24"/>
        </w:rPr>
        <w:t xml:space="preserve"> </w:t>
      </w:r>
      <w:r w:rsidR="002002FD" w:rsidRPr="00211FC2">
        <w:rPr>
          <w:color w:val="000000" w:themeColor="text1"/>
          <w:sz w:val="24"/>
          <w:szCs w:val="24"/>
        </w:rPr>
        <w:t>nie obowiązują dyskryminujące akty prawne.</w:t>
      </w:r>
    </w:p>
    <w:p w14:paraId="3BEF1BA3" w14:textId="77777777" w:rsidR="002002FD" w:rsidRPr="00211FC2" w:rsidRDefault="002002FD" w:rsidP="00A111E5">
      <w:pPr>
        <w:pStyle w:val="Akapitzlist"/>
        <w:spacing w:before="120" w:line="276" w:lineRule="auto"/>
        <w:ind w:left="426"/>
        <w:rPr>
          <w:color w:val="000000" w:themeColor="text1"/>
          <w:sz w:val="24"/>
          <w:szCs w:val="24"/>
        </w:rPr>
      </w:pPr>
      <w:r w:rsidRPr="00211FC2">
        <w:rPr>
          <w:color w:val="000000" w:themeColor="text1"/>
          <w:sz w:val="24"/>
          <w:szCs w:val="24"/>
        </w:rPr>
        <w:t>W przeciwnym razie wsparcie w ramach polityki spójności nie może być udzielone.</w:t>
      </w:r>
    </w:p>
    <w:p w14:paraId="32ECA9D7" w14:textId="35080632" w:rsidR="002002FD" w:rsidRPr="00211FC2" w:rsidRDefault="00390092" w:rsidP="0006682D">
      <w:pPr>
        <w:pStyle w:val="Akapitzlist"/>
        <w:numPr>
          <w:ilvl w:val="0"/>
          <w:numId w:val="60"/>
        </w:numPr>
        <w:spacing w:before="120" w:line="276" w:lineRule="auto"/>
        <w:ind w:left="426" w:hanging="426"/>
        <w:contextualSpacing w:val="0"/>
        <w:rPr>
          <w:b/>
          <w:color w:val="000000" w:themeColor="text1"/>
          <w:sz w:val="24"/>
          <w:szCs w:val="24"/>
        </w:rPr>
      </w:pPr>
      <w:r w:rsidRPr="00211FC2">
        <w:rPr>
          <w:b/>
          <w:color w:val="000000" w:themeColor="text1"/>
          <w:sz w:val="24"/>
          <w:szCs w:val="24"/>
        </w:rPr>
        <w:t>Zgodność z Konwencją o Prawach Osób Niepełnosprawnych.</w:t>
      </w:r>
    </w:p>
    <w:p w14:paraId="5082C373" w14:textId="77777777" w:rsidR="00390092" w:rsidRPr="00211FC2" w:rsidRDefault="00390092" w:rsidP="00A111E5">
      <w:pPr>
        <w:pStyle w:val="Akapitzlist"/>
        <w:spacing w:before="120" w:line="276" w:lineRule="auto"/>
        <w:ind w:left="426"/>
        <w:contextualSpacing w:val="0"/>
        <w:rPr>
          <w:color w:val="000000" w:themeColor="text1"/>
          <w:sz w:val="24"/>
          <w:szCs w:val="24"/>
        </w:rPr>
      </w:pPr>
      <w:r w:rsidRPr="00211FC2">
        <w:rPr>
          <w:color w:val="000000" w:themeColor="text1"/>
          <w:sz w:val="24"/>
          <w:szCs w:val="24"/>
        </w:rPr>
        <w:t>Projekt musi być zgodny z Konwencją o Prawach Osób Niepełnosprawnych, sporządzoną w Nowym Jorku dnia 13 grudnia 2006 r. (Dz. U. z 2012 r. poz. 1169, z </w:t>
      </w:r>
      <w:proofErr w:type="spellStart"/>
      <w:r w:rsidRPr="00211FC2">
        <w:rPr>
          <w:color w:val="000000" w:themeColor="text1"/>
          <w:sz w:val="24"/>
          <w:szCs w:val="24"/>
        </w:rPr>
        <w:t>późn</w:t>
      </w:r>
      <w:proofErr w:type="spellEnd"/>
      <w:r w:rsidRPr="00211FC2">
        <w:rPr>
          <w:color w:val="000000" w:themeColor="text1"/>
          <w:sz w:val="24"/>
          <w:szCs w:val="24"/>
        </w:rPr>
        <w:t>. zm.), w zakresie odnoszącym się do sposobu realizacji, zakresu projektu i wnioskodawcy. Zgodność tę należy rozumieć jako brak sprzeczności pomiędzy zapisami projektu a wymogami tego dokumentu.</w:t>
      </w:r>
    </w:p>
    <w:p w14:paraId="68939260" w14:textId="77777777" w:rsidR="00390092" w:rsidRPr="00211FC2" w:rsidRDefault="00390092" w:rsidP="000D241F">
      <w:pPr>
        <w:pStyle w:val="Akapitzlist"/>
        <w:spacing w:before="120" w:after="120" w:line="276" w:lineRule="auto"/>
        <w:ind w:left="425"/>
        <w:contextualSpacing w:val="0"/>
        <w:rPr>
          <w:color w:val="000000" w:themeColor="text1"/>
          <w:sz w:val="24"/>
          <w:szCs w:val="24"/>
        </w:rPr>
      </w:pPr>
      <w:bookmarkStart w:id="43" w:name="_Hlk137638018"/>
      <w:r w:rsidRPr="00211FC2">
        <w:rPr>
          <w:color w:val="000000" w:themeColor="text1"/>
          <w:sz w:val="24"/>
          <w:szCs w:val="24"/>
        </w:rPr>
        <w:t xml:space="preserve">Zgodność projektu z Konwencją o Prawach Osób Niepełnosprawnych jest oceniane w </w:t>
      </w:r>
      <w:r w:rsidRPr="00211FC2">
        <w:rPr>
          <w:b/>
          <w:bCs/>
          <w:color w:val="000000" w:themeColor="text1"/>
          <w:sz w:val="24"/>
          <w:szCs w:val="24"/>
        </w:rPr>
        <w:t>kryterium horyzontalnym nr 2</w:t>
      </w:r>
      <w:r w:rsidRPr="00211FC2">
        <w:rPr>
          <w:color w:val="000000" w:themeColor="text1"/>
          <w:sz w:val="24"/>
          <w:szCs w:val="24"/>
        </w:rPr>
        <w:t>.</w:t>
      </w:r>
    </w:p>
    <w:bookmarkEnd w:id="43"/>
    <w:p w14:paraId="218040B7" w14:textId="4003A73E" w:rsidR="00987587" w:rsidRPr="00211FC2" w:rsidRDefault="00987587" w:rsidP="0006682D">
      <w:pPr>
        <w:pStyle w:val="Akapitzlist"/>
        <w:numPr>
          <w:ilvl w:val="0"/>
          <w:numId w:val="60"/>
        </w:numPr>
        <w:spacing w:before="120" w:after="120" w:line="276" w:lineRule="auto"/>
        <w:ind w:left="426" w:hanging="426"/>
        <w:rPr>
          <w:b/>
          <w:color w:val="000000" w:themeColor="text1"/>
          <w:sz w:val="24"/>
          <w:szCs w:val="24"/>
        </w:rPr>
      </w:pPr>
      <w:r w:rsidRPr="00211FC2">
        <w:rPr>
          <w:b/>
          <w:color w:val="000000" w:themeColor="text1"/>
          <w:sz w:val="24"/>
          <w:szCs w:val="24"/>
        </w:rPr>
        <w:t>Zasada równości szans</w:t>
      </w:r>
      <w:r w:rsidR="0017579E" w:rsidRPr="00211FC2">
        <w:rPr>
          <w:b/>
          <w:color w:val="000000" w:themeColor="text1"/>
          <w:sz w:val="24"/>
          <w:szCs w:val="24"/>
        </w:rPr>
        <w:t xml:space="preserve"> i </w:t>
      </w:r>
      <w:r w:rsidRPr="00211FC2">
        <w:rPr>
          <w:b/>
          <w:color w:val="000000" w:themeColor="text1"/>
          <w:sz w:val="24"/>
          <w:szCs w:val="24"/>
        </w:rPr>
        <w:t>niedyskryminacji (w tym dostępności dla osób</w:t>
      </w:r>
      <w:r w:rsidR="0017579E" w:rsidRPr="00211FC2">
        <w:rPr>
          <w:b/>
          <w:color w:val="000000" w:themeColor="text1"/>
          <w:sz w:val="24"/>
          <w:szCs w:val="24"/>
        </w:rPr>
        <w:t xml:space="preserve"> z </w:t>
      </w:r>
      <w:r w:rsidRPr="00211FC2">
        <w:rPr>
          <w:b/>
          <w:color w:val="000000" w:themeColor="text1"/>
          <w:sz w:val="24"/>
          <w:szCs w:val="24"/>
        </w:rPr>
        <w:t>niepełnosprawnościami).</w:t>
      </w:r>
    </w:p>
    <w:p w14:paraId="326744A0" w14:textId="6F152D1F" w:rsidR="00987587" w:rsidRPr="00211FC2" w:rsidRDefault="00987587" w:rsidP="000D241F">
      <w:pPr>
        <w:spacing w:before="120" w:after="120" w:line="276" w:lineRule="auto"/>
        <w:ind w:left="425"/>
        <w:rPr>
          <w:color w:val="000000" w:themeColor="text1"/>
          <w:sz w:val="24"/>
          <w:szCs w:val="24"/>
        </w:rPr>
      </w:pPr>
      <w:r w:rsidRPr="00211FC2">
        <w:rPr>
          <w:color w:val="000000" w:themeColor="text1"/>
          <w:sz w:val="24"/>
          <w:szCs w:val="24"/>
        </w:rPr>
        <w:t>Wsparcie polityki spójności będzie udzielane wyłącznie projektom</w:t>
      </w:r>
      <w:r w:rsidR="0017579E" w:rsidRPr="00211FC2">
        <w:rPr>
          <w:color w:val="000000" w:themeColor="text1"/>
          <w:sz w:val="24"/>
          <w:szCs w:val="24"/>
        </w:rPr>
        <w:t xml:space="preserve"> i </w:t>
      </w:r>
      <w:r w:rsidRPr="00211FC2">
        <w:rPr>
          <w:color w:val="000000" w:themeColor="text1"/>
          <w:sz w:val="24"/>
          <w:szCs w:val="24"/>
        </w:rPr>
        <w:t>wnioskodawcom, którzy przestrzegają przepisów antydyskryminacyjnych, o</w:t>
      </w:r>
      <w:r w:rsidR="00F70568" w:rsidRPr="00211FC2">
        <w:rPr>
          <w:color w:val="000000" w:themeColor="text1"/>
          <w:sz w:val="24"/>
          <w:szCs w:val="24"/>
        </w:rPr>
        <w:t> </w:t>
      </w:r>
      <w:r w:rsidRPr="00211FC2">
        <w:rPr>
          <w:color w:val="000000" w:themeColor="text1"/>
          <w:sz w:val="24"/>
          <w:szCs w:val="24"/>
        </w:rPr>
        <w:t>których mowa</w:t>
      </w:r>
      <w:r w:rsidR="0017579E" w:rsidRPr="00211FC2">
        <w:rPr>
          <w:color w:val="000000" w:themeColor="text1"/>
          <w:sz w:val="24"/>
          <w:szCs w:val="24"/>
        </w:rPr>
        <w:t xml:space="preserve"> w </w:t>
      </w:r>
      <w:r w:rsidRPr="00211FC2">
        <w:rPr>
          <w:color w:val="000000" w:themeColor="text1"/>
          <w:sz w:val="24"/>
          <w:szCs w:val="24"/>
        </w:rPr>
        <w:t>art. 9 ust. 3 Rozporządzenia PE</w:t>
      </w:r>
      <w:r w:rsidR="0017579E" w:rsidRPr="00211FC2">
        <w:rPr>
          <w:color w:val="000000" w:themeColor="text1"/>
          <w:sz w:val="24"/>
          <w:szCs w:val="24"/>
        </w:rPr>
        <w:t xml:space="preserve"> i </w:t>
      </w:r>
      <w:r w:rsidRPr="00211FC2">
        <w:rPr>
          <w:color w:val="000000" w:themeColor="text1"/>
          <w:sz w:val="24"/>
          <w:szCs w:val="24"/>
        </w:rPr>
        <w:t>Rady nr 2021/1060. Beneficjent nie może dopuszczać się działań lub zaniedbań noszących znamiona dyskryminacji pośredniej lub bezpośredniej,</w:t>
      </w:r>
      <w:r w:rsidR="0017579E" w:rsidRPr="00211FC2">
        <w:rPr>
          <w:color w:val="000000" w:themeColor="text1"/>
          <w:sz w:val="24"/>
          <w:szCs w:val="24"/>
        </w:rPr>
        <w:t xml:space="preserve"> w </w:t>
      </w:r>
      <w:r w:rsidRPr="00211FC2">
        <w:rPr>
          <w:color w:val="000000" w:themeColor="text1"/>
          <w:sz w:val="24"/>
          <w:szCs w:val="24"/>
        </w:rPr>
        <w:t>szczególności ze względu na takie cechy jak: płeć, rasa, pochodzenie etniczne, narodowość, religię, wyznanie, światopogląd, niepełnosprawność, wiek lub orientację seksualną. Rezultaty projektu będą dostępne dla społeczeństwa bez dyskryminacji ze względu na przywołane powyżej cechy,</w:t>
      </w:r>
      <w:r w:rsidR="0017579E" w:rsidRPr="00211FC2">
        <w:rPr>
          <w:color w:val="000000" w:themeColor="text1"/>
          <w:sz w:val="24"/>
          <w:szCs w:val="24"/>
        </w:rPr>
        <w:t xml:space="preserve"> a </w:t>
      </w:r>
      <w:r w:rsidRPr="00211FC2">
        <w:rPr>
          <w:color w:val="000000" w:themeColor="text1"/>
          <w:sz w:val="24"/>
          <w:szCs w:val="24"/>
        </w:rPr>
        <w:t>sama treść projektu nie będzie dyskryminacyjna. Beneficjent ma obowiązek zapewnienia wszystkim osobom jednakowego dostępu do m.in. informacji, produktów, usług, infrastruktury. Różnicowanie</w:t>
      </w:r>
      <w:r w:rsidR="0017579E" w:rsidRPr="00211FC2">
        <w:rPr>
          <w:color w:val="000000" w:themeColor="text1"/>
          <w:sz w:val="24"/>
          <w:szCs w:val="24"/>
        </w:rPr>
        <w:t xml:space="preserve"> w </w:t>
      </w:r>
      <w:r w:rsidRPr="00211FC2">
        <w:rPr>
          <w:color w:val="000000" w:themeColor="text1"/>
          <w:sz w:val="24"/>
          <w:szCs w:val="24"/>
        </w:rPr>
        <w:t>traktowaniu osób ze względu na obiektywnie uzasadnione przyczyny (tzw. działania pozytywne) nie stanowi przypadku dyskryminacji.</w:t>
      </w:r>
    </w:p>
    <w:p w14:paraId="3EC07828" w14:textId="1D4F7949" w:rsidR="00987587" w:rsidRPr="00211FC2" w:rsidRDefault="00987587" w:rsidP="00A111E5">
      <w:pPr>
        <w:spacing w:before="120" w:after="120" w:line="276" w:lineRule="auto"/>
        <w:ind w:left="426"/>
        <w:rPr>
          <w:color w:val="000000" w:themeColor="text1"/>
          <w:sz w:val="24"/>
          <w:szCs w:val="24"/>
        </w:rPr>
      </w:pPr>
      <w:r w:rsidRPr="00211FC2">
        <w:rPr>
          <w:color w:val="000000" w:themeColor="text1"/>
          <w:sz w:val="24"/>
          <w:szCs w:val="24"/>
        </w:rPr>
        <w:t>Głównym celem tej zasady</w:t>
      </w:r>
      <w:r w:rsidR="0017579E" w:rsidRPr="00211FC2">
        <w:rPr>
          <w:color w:val="000000" w:themeColor="text1"/>
          <w:sz w:val="24"/>
          <w:szCs w:val="24"/>
        </w:rPr>
        <w:t xml:space="preserve"> w </w:t>
      </w:r>
      <w:r w:rsidRPr="00211FC2">
        <w:rPr>
          <w:color w:val="000000" w:themeColor="text1"/>
          <w:sz w:val="24"/>
          <w:szCs w:val="24"/>
        </w:rPr>
        <w:t>zakresie dostępności jest zapewnienie osobom</w:t>
      </w:r>
      <w:r w:rsidR="0017579E" w:rsidRPr="00211FC2">
        <w:rPr>
          <w:color w:val="000000" w:themeColor="text1"/>
          <w:sz w:val="24"/>
          <w:szCs w:val="24"/>
        </w:rPr>
        <w:t xml:space="preserve"> z </w:t>
      </w:r>
      <w:r w:rsidRPr="00211FC2">
        <w:rPr>
          <w:color w:val="000000" w:themeColor="text1"/>
          <w:sz w:val="24"/>
          <w:szCs w:val="24"/>
        </w:rPr>
        <w:t>niepełnosprawnościami (np.: ruchową, narządu wzroku, słuchu</w:t>
      </w:r>
      <w:r w:rsidR="0017579E" w:rsidRPr="00211FC2">
        <w:rPr>
          <w:color w:val="000000" w:themeColor="text1"/>
          <w:sz w:val="24"/>
          <w:szCs w:val="24"/>
        </w:rPr>
        <w:t xml:space="preserve"> i </w:t>
      </w:r>
      <w:r w:rsidRPr="00211FC2">
        <w:rPr>
          <w:color w:val="000000" w:themeColor="text1"/>
          <w:sz w:val="24"/>
          <w:szCs w:val="24"/>
        </w:rPr>
        <w:t>intelektualną), na równi</w:t>
      </w:r>
      <w:r w:rsidR="0017579E" w:rsidRPr="00211FC2">
        <w:rPr>
          <w:color w:val="000000" w:themeColor="text1"/>
          <w:sz w:val="24"/>
          <w:szCs w:val="24"/>
        </w:rPr>
        <w:t xml:space="preserve"> z </w:t>
      </w:r>
      <w:r w:rsidRPr="00211FC2">
        <w:rPr>
          <w:color w:val="000000" w:themeColor="text1"/>
          <w:sz w:val="24"/>
          <w:szCs w:val="24"/>
        </w:rPr>
        <w:t>osobami pełnosprawnymi, dostępu do funduszy europejskich</w:t>
      </w:r>
      <w:r w:rsidR="0017579E" w:rsidRPr="00211FC2">
        <w:rPr>
          <w:color w:val="000000" w:themeColor="text1"/>
          <w:sz w:val="24"/>
          <w:szCs w:val="24"/>
        </w:rPr>
        <w:t xml:space="preserve"> w </w:t>
      </w:r>
      <w:r w:rsidRPr="00211FC2">
        <w:rPr>
          <w:color w:val="000000" w:themeColor="text1"/>
          <w:sz w:val="24"/>
          <w:szCs w:val="24"/>
        </w:rPr>
        <w:t>zakresie:</w:t>
      </w:r>
    </w:p>
    <w:p w14:paraId="50449B4C" w14:textId="6D4EFB50" w:rsidR="00987587" w:rsidRPr="00211FC2" w:rsidRDefault="00987587" w:rsidP="0006682D">
      <w:pPr>
        <w:pStyle w:val="Akapitzlist"/>
        <w:numPr>
          <w:ilvl w:val="0"/>
          <w:numId w:val="15"/>
        </w:numPr>
        <w:spacing w:before="120" w:after="120" w:line="276" w:lineRule="auto"/>
        <w:ind w:left="1428"/>
        <w:rPr>
          <w:color w:val="000000" w:themeColor="text1"/>
          <w:sz w:val="24"/>
          <w:szCs w:val="24"/>
        </w:rPr>
      </w:pPr>
      <w:r w:rsidRPr="00211FC2">
        <w:rPr>
          <w:color w:val="000000" w:themeColor="text1"/>
          <w:sz w:val="24"/>
          <w:szCs w:val="24"/>
        </w:rPr>
        <w:t>udziału</w:t>
      </w:r>
      <w:r w:rsidR="0017579E" w:rsidRPr="00211FC2">
        <w:rPr>
          <w:color w:val="000000" w:themeColor="text1"/>
          <w:sz w:val="24"/>
          <w:szCs w:val="24"/>
        </w:rPr>
        <w:t xml:space="preserve"> w </w:t>
      </w:r>
      <w:r w:rsidRPr="00211FC2">
        <w:rPr>
          <w:color w:val="000000" w:themeColor="text1"/>
          <w:sz w:val="24"/>
          <w:szCs w:val="24"/>
        </w:rPr>
        <w:t>projektach,</w:t>
      </w:r>
    </w:p>
    <w:p w14:paraId="07B7D931" w14:textId="77777777" w:rsidR="00987587" w:rsidRPr="00211FC2" w:rsidRDefault="00987587" w:rsidP="0006682D">
      <w:pPr>
        <w:pStyle w:val="Akapitzlist"/>
        <w:numPr>
          <w:ilvl w:val="0"/>
          <w:numId w:val="15"/>
        </w:numPr>
        <w:spacing w:before="120" w:after="120" w:line="276" w:lineRule="auto"/>
        <w:ind w:left="1428"/>
        <w:rPr>
          <w:color w:val="000000" w:themeColor="text1"/>
          <w:sz w:val="24"/>
          <w:szCs w:val="24"/>
        </w:rPr>
      </w:pPr>
      <w:r w:rsidRPr="00211FC2">
        <w:rPr>
          <w:color w:val="000000" w:themeColor="text1"/>
          <w:sz w:val="24"/>
          <w:szCs w:val="24"/>
        </w:rPr>
        <w:t>użytkowania,</w:t>
      </w:r>
    </w:p>
    <w:p w14:paraId="78235AB2" w14:textId="77777777" w:rsidR="00987587" w:rsidRPr="00211FC2" w:rsidRDefault="00987587" w:rsidP="0006682D">
      <w:pPr>
        <w:pStyle w:val="Akapitzlist"/>
        <w:numPr>
          <w:ilvl w:val="0"/>
          <w:numId w:val="15"/>
        </w:numPr>
        <w:spacing w:before="120" w:after="120" w:line="276" w:lineRule="auto"/>
        <w:ind w:left="1428"/>
        <w:rPr>
          <w:color w:val="000000" w:themeColor="text1"/>
          <w:sz w:val="24"/>
          <w:szCs w:val="24"/>
        </w:rPr>
      </w:pPr>
      <w:r w:rsidRPr="00211FC2">
        <w:rPr>
          <w:color w:val="000000" w:themeColor="text1"/>
          <w:sz w:val="24"/>
          <w:szCs w:val="24"/>
        </w:rPr>
        <w:t>zrozumienia,</w:t>
      </w:r>
    </w:p>
    <w:p w14:paraId="012F3BB1" w14:textId="77777777" w:rsidR="00987587" w:rsidRPr="00211FC2" w:rsidRDefault="00987587" w:rsidP="0006682D">
      <w:pPr>
        <w:pStyle w:val="Akapitzlist"/>
        <w:numPr>
          <w:ilvl w:val="0"/>
          <w:numId w:val="15"/>
        </w:numPr>
        <w:spacing w:before="120" w:after="120" w:line="276" w:lineRule="auto"/>
        <w:ind w:left="1428"/>
        <w:rPr>
          <w:color w:val="000000" w:themeColor="text1"/>
          <w:sz w:val="24"/>
          <w:szCs w:val="24"/>
        </w:rPr>
      </w:pPr>
      <w:r w:rsidRPr="00211FC2">
        <w:rPr>
          <w:color w:val="000000" w:themeColor="text1"/>
          <w:sz w:val="24"/>
          <w:szCs w:val="24"/>
        </w:rPr>
        <w:t>komunikowania się,</w:t>
      </w:r>
    </w:p>
    <w:p w14:paraId="46EA3F42" w14:textId="55305B90" w:rsidR="00987587" w:rsidRPr="00211FC2" w:rsidRDefault="00987587" w:rsidP="0006682D">
      <w:pPr>
        <w:pStyle w:val="Akapitzlist"/>
        <w:numPr>
          <w:ilvl w:val="0"/>
          <w:numId w:val="15"/>
        </w:numPr>
        <w:spacing w:before="120" w:after="120" w:line="276" w:lineRule="auto"/>
        <w:ind w:left="1428"/>
        <w:rPr>
          <w:color w:val="000000" w:themeColor="text1"/>
          <w:sz w:val="24"/>
          <w:szCs w:val="24"/>
        </w:rPr>
      </w:pPr>
      <w:r w:rsidRPr="00211FC2">
        <w:rPr>
          <w:color w:val="000000" w:themeColor="text1"/>
          <w:sz w:val="24"/>
          <w:szCs w:val="24"/>
        </w:rPr>
        <w:t>oraz korzystania</w:t>
      </w:r>
      <w:r w:rsidR="0017579E" w:rsidRPr="00211FC2">
        <w:rPr>
          <w:color w:val="000000" w:themeColor="text1"/>
          <w:sz w:val="24"/>
          <w:szCs w:val="24"/>
        </w:rPr>
        <w:t xml:space="preserve"> z </w:t>
      </w:r>
      <w:r w:rsidRPr="00211FC2">
        <w:rPr>
          <w:color w:val="000000" w:themeColor="text1"/>
          <w:sz w:val="24"/>
          <w:szCs w:val="24"/>
        </w:rPr>
        <w:t>ich efektów.</w:t>
      </w:r>
    </w:p>
    <w:p w14:paraId="23899581" w14:textId="108F3881" w:rsidR="00987587" w:rsidRPr="00211FC2" w:rsidRDefault="00987587" w:rsidP="00A111E5">
      <w:pPr>
        <w:spacing w:before="120" w:after="120" w:line="276" w:lineRule="auto"/>
        <w:ind w:left="426"/>
        <w:rPr>
          <w:color w:val="000000" w:themeColor="text1"/>
          <w:sz w:val="24"/>
          <w:szCs w:val="24"/>
        </w:rPr>
      </w:pPr>
      <w:r w:rsidRPr="00211FC2">
        <w:rPr>
          <w:color w:val="000000" w:themeColor="text1"/>
          <w:sz w:val="24"/>
          <w:szCs w:val="24"/>
        </w:rPr>
        <w:t>Standardy dostępności dla osób</w:t>
      </w:r>
      <w:r w:rsidR="0017579E" w:rsidRPr="00211FC2">
        <w:rPr>
          <w:color w:val="000000" w:themeColor="text1"/>
          <w:sz w:val="24"/>
          <w:szCs w:val="24"/>
        </w:rPr>
        <w:t xml:space="preserve"> z </w:t>
      </w:r>
      <w:r w:rsidRPr="00211FC2">
        <w:rPr>
          <w:color w:val="000000" w:themeColor="text1"/>
          <w:sz w:val="24"/>
          <w:szCs w:val="24"/>
        </w:rPr>
        <w:t>niepełnosprawnościami zostały wskazane</w:t>
      </w:r>
      <w:r w:rsidR="0017579E" w:rsidRPr="00211FC2">
        <w:rPr>
          <w:color w:val="000000" w:themeColor="text1"/>
          <w:sz w:val="24"/>
          <w:szCs w:val="24"/>
        </w:rPr>
        <w:t xml:space="preserve"> w </w:t>
      </w:r>
      <w:r w:rsidRPr="00211FC2">
        <w:rPr>
          <w:color w:val="000000" w:themeColor="text1"/>
          <w:sz w:val="24"/>
          <w:szCs w:val="24"/>
        </w:rPr>
        <w:t>załączniku nr 2 do wytycznych właściwych</w:t>
      </w:r>
      <w:r w:rsidR="0017579E" w:rsidRPr="00211FC2">
        <w:rPr>
          <w:color w:val="000000" w:themeColor="text1"/>
          <w:sz w:val="24"/>
          <w:szCs w:val="24"/>
        </w:rPr>
        <w:t xml:space="preserve"> w </w:t>
      </w:r>
      <w:r w:rsidRPr="00211FC2">
        <w:rPr>
          <w:color w:val="000000" w:themeColor="text1"/>
          <w:sz w:val="24"/>
          <w:szCs w:val="24"/>
        </w:rPr>
        <w:t>zakresie realizacji zasad równościowych.</w:t>
      </w:r>
    </w:p>
    <w:p w14:paraId="2AF2046F" w14:textId="3D080C26" w:rsidR="00987587" w:rsidRPr="00211FC2" w:rsidRDefault="00987587" w:rsidP="00A111E5">
      <w:pPr>
        <w:spacing w:before="120" w:after="120" w:line="276" w:lineRule="auto"/>
        <w:ind w:left="426"/>
        <w:rPr>
          <w:color w:val="000000" w:themeColor="text1"/>
          <w:sz w:val="24"/>
          <w:szCs w:val="24"/>
        </w:rPr>
      </w:pPr>
      <w:r w:rsidRPr="00211FC2">
        <w:rPr>
          <w:color w:val="000000" w:themeColor="text1"/>
          <w:sz w:val="24"/>
          <w:szCs w:val="24"/>
        </w:rPr>
        <w:t>Jeżeli</w:t>
      </w:r>
      <w:r w:rsidR="0017579E" w:rsidRPr="00211FC2">
        <w:rPr>
          <w:color w:val="000000" w:themeColor="text1"/>
          <w:sz w:val="24"/>
          <w:szCs w:val="24"/>
        </w:rPr>
        <w:t xml:space="preserve"> w </w:t>
      </w:r>
      <w:r w:rsidRPr="00211FC2">
        <w:rPr>
          <w:color w:val="000000" w:themeColor="text1"/>
          <w:sz w:val="24"/>
          <w:szCs w:val="24"/>
        </w:rPr>
        <w:t>projekcie pojawi się nieprzewidziany na etapie planowania wydatek związany</w:t>
      </w:r>
      <w:r w:rsidR="0017579E" w:rsidRPr="00211FC2">
        <w:rPr>
          <w:color w:val="000000" w:themeColor="text1"/>
          <w:sz w:val="24"/>
          <w:szCs w:val="24"/>
        </w:rPr>
        <w:t xml:space="preserve"> z </w:t>
      </w:r>
      <w:r w:rsidRPr="00211FC2">
        <w:rPr>
          <w:color w:val="000000" w:themeColor="text1"/>
          <w:sz w:val="24"/>
          <w:szCs w:val="24"/>
        </w:rPr>
        <w:t>zapewnieniem dostępności uczestnikowi/uczestniczce (lub członkowi/członkini personelu) projektu, możliwe jest zastosowanie mechanizmu racjonalnych usprawnień (MRU), o którym mowa</w:t>
      </w:r>
      <w:r w:rsidR="0017579E" w:rsidRPr="00211FC2">
        <w:rPr>
          <w:color w:val="000000" w:themeColor="text1"/>
          <w:sz w:val="24"/>
          <w:szCs w:val="24"/>
        </w:rPr>
        <w:t xml:space="preserve"> w </w:t>
      </w:r>
      <w:r w:rsidRPr="00211FC2">
        <w:rPr>
          <w:color w:val="000000" w:themeColor="text1"/>
          <w:sz w:val="24"/>
          <w:szCs w:val="24"/>
        </w:rPr>
        <w:t>sekcji 4.1.2 ww.</w:t>
      </w:r>
      <w:r w:rsidR="00566FC4" w:rsidRPr="00211FC2">
        <w:rPr>
          <w:color w:val="000000" w:themeColor="text1"/>
          <w:sz w:val="24"/>
          <w:szCs w:val="24"/>
        </w:rPr>
        <w:t xml:space="preserve"> </w:t>
      </w:r>
      <w:r w:rsidRPr="00211FC2">
        <w:rPr>
          <w:color w:val="000000" w:themeColor="text1"/>
          <w:sz w:val="24"/>
          <w:szCs w:val="24"/>
        </w:rPr>
        <w:t>wytycznych.</w:t>
      </w:r>
    </w:p>
    <w:p w14:paraId="6191C664" w14:textId="77777777" w:rsidR="00390092" w:rsidRPr="00211FC2" w:rsidRDefault="00390092" w:rsidP="000D241F">
      <w:pPr>
        <w:spacing w:before="120" w:after="120" w:line="276" w:lineRule="auto"/>
        <w:ind w:left="425"/>
        <w:rPr>
          <w:color w:val="000000" w:themeColor="text1"/>
          <w:sz w:val="24"/>
          <w:szCs w:val="24"/>
        </w:rPr>
      </w:pPr>
      <w:r w:rsidRPr="00211FC2">
        <w:rPr>
          <w:color w:val="000000" w:themeColor="text1"/>
          <w:sz w:val="24"/>
          <w:szCs w:val="24"/>
        </w:rPr>
        <w:t xml:space="preserve">Zgodność projektu z zasadą równości szans i niedyskryminacji w tym dostępności dla osób z niepełnosprawnościami jest oceniane w </w:t>
      </w:r>
      <w:r w:rsidRPr="00211FC2">
        <w:rPr>
          <w:b/>
          <w:bCs/>
          <w:color w:val="000000" w:themeColor="text1"/>
          <w:sz w:val="24"/>
          <w:szCs w:val="24"/>
        </w:rPr>
        <w:t>kryterium horyzontalnym nr 3</w:t>
      </w:r>
      <w:r w:rsidRPr="00211FC2">
        <w:rPr>
          <w:color w:val="000000" w:themeColor="text1"/>
          <w:sz w:val="24"/>
          <w:szCs w:val="24"/>
        </w:rPr>
        <w:t>.</w:t>
      </w:r>
    </w:p>
    <w:p w14:paraId="4F9B3DDB" w14:textId="0CECA66A" w:rsidR="00591947" w:rsidRPr="00211FC2" w:rsidRDefault="000302A9" w:rsidP="0006682D">
      <w:pPr>
        <w:pStyle w:val="Akapitzlist"/>
        <w:numPr>
          <w:ilvl w:val="0"/>
          <w:numId w:val="60"/>
        </w:numPr>
        <w:spacing w:before="120" w:after="120" w:line="276" w:lineRule="auto"/>
        <w:ind w:left="426" w:hanging="426"/>
        <w:rPr>
          <w:b/>
          <w:color w:val="000000" w:themeColor="text1"/>
          <w:sz w:val="24"/>
          <w:szCs w:val="24"/>
        </w:rPr>
      </w:pPr>
      <w:r w:rsidRPr="00211FC2">
        <w:rPr>
          <w:b/>
          <w:color w:val="000000" w:themeColor="text1"/>
          <w:sz w:val="24"/>
          <w:szCs w:val="24"/>
        </w:rPr>
        <w:t>Zasada równości kobiet</w:t>
      </w:r>
      <w:r w:rsidR="0017579E" w:rsidRPr="00211FC2">
        <w:rPr>
          <w:b/>
          <w:color w:val="000000" w:themeColor="text1"/>
          <w:sz w:val="24"/>
          <w:szCs w:val="24"/>
        </w:rPr>
        <w:t xml:space="preserve"> i </w:t>
      </w:r>
      <w:r w:rsidRPr="00211FC2">
        <w:rPr>
          <w:b/>
          <w:color w:val="000000" w:themeColor="text1"/>
          <w:sz w:val="24"/>
          <w:szCs w:val="24"/>
        </w:rPr>
        <w:t>mężczyzn</w:t>
      </w:r>
      <w:r w:rsidR="00CF36AC" w:rsidRPr="00211FC2">
        <w:rPr>
          <w:b/>
          <w:color w:val="000000" w:themeColor="text1"/>
          <w:sz w:val="24"/>
          <w:szCs w:val="24"/>
        </w:rPr>
        <w:t>.</w:t>
      </w:r>
    </w:p>
    <w:p w14:paraId="5032AD76" w14:textId="67D74E7E" w:rsidR="000302A9" w:rsidRPr="00211FC2" w:rsidRDefault="000302A9" w:rsidP="00A111E5">
      <w:pPr>
        <w:spacing w:before="120" w:after="120" w:line="276" w:lineRule="auto"/>
        <w:ind w:left="426"/>
        <w:rPr>
          <w:color w:val="000000" w:themeColor="text1"/>
          <w:sz w:val="24"/>
          <w:szCs w:val="24"/>
        </w:rPr>
      </w:pPr>
      <w:r w:rsidRPr="00211FC2">
        <w:rPr>
          <w:color w:val="000000" w:themeColor="text1"/>
          <w:sz w:val="24"/>
          <w:szCs w:val="24"/>
        </w:rPr>
        <w:t>Wsparcie polityki spójności będzie udzielane wyłącznie projektom</w:t>
      </w:r>
      <w:r w:rsidR="0017579E" w:rsidRPr="00211FC2">
        <w:rPr>
          <w:color w:val="000000" w:themeColor="text1"/>
          <w:sz w:val="24"/>
          <w:szCs w:val="24"/>
        </w:rPr>
        <w:t xml:space="preserve"> i </w:t>
      </w:r>
      <w:r w:rsidRPr="00211FC2">
        <w:rPr>
          <w:color w:val="000000" w:themeColor="text1"/>
          <w:sz w:val="24"/>
          <w:szCs w:val="24"/>
        </w:rPr>
        <w:t>wnioskodawcom, którzy przestrzegają przepisów</w:t>
      </w:r>
      <w:r w:rsidR="0017579E" w:rsidRPr="00211FC2">
        <w:rPr>
          <w:color w:val="000000" w:themeColor="text1"/>
          <w:sz w:val="24"/>
          <w:szCs w:val="24"/>
        </w:rPr>
        <w:t xml:space="preserve"> w </w:t>
      </w:r>
      <w:r w:rsidRPr="00211FC2">
        <w:rPr>
          <w:color w:val="000000" w:themeColor="text1"/>
          <w:sz w:val="24"/>
          <w:szCs w:val="24"/>
        </w:rPr>
        <w:t>zakresie równości kobiet</w:t>
      </w:r>
      <w:r w:rsidR="0017579E" w:rsidRPr="00211FC2">
        <w:rPr>
          <w:color w:val="000000" w:themeColor="text1"/>
          <w:sz w:val="24"/>
          <w:szCs w:val="24"/>
        </w:rPr>
        <w:t xml:space="preserve"> i </w:t>
      </w:r>
      <w:r w:rsidRPr="00211FC2">
        <w:rPr>
          <w:color w:val="000000" w:themeColor="text1"/>
          <w:sz w:val="24"/>
          <w:szCs w:val="24"/>
        </w:rPr>
        <w:t>mężczyzn, o których mowa</w:t>
      </w:r>
      <w:r w:rsidR="0017579E" w:rsidRPr="00211FC2">
        <w:rPr>
          <w:color w:val="000000" w:themeColor="text1"/>
          <w:sz w:val="24"/>
          <w:szCs w:val="24"/>
        </w:rPr>
        <w:t xml:space="preserve"> w </w:t>
      </w:r>
      <w:r w:rsidRPr="00211FC2">
        <w:rPr>
          <w:color w:val="000000" w:themeColor="text1"/>
          <w:sz w:val="24"/>
          <w:szCs w:val="24"/>
        </w:rPr>
        <w:t>art. 9 ust. 2 Rozporządzenia PE</w:t>
      </w:r>
      <w:r w:rsidR="0017579E" w:rsidRPr="00211FC2">
        <w:rPr>
          <w:color w:val="000000" w:themeColor="text1"/>
          <w:sz w:val="24"/>
          <w:szCs w:val="24"/>
        </w:rPr>
        <w:t xml:space="preserve"> i </w:t>
      </w:r>
      <w:r w:rsidRPr="00211FC2">
        <w:rPr>
          <w:color w:val="000000" w:themeColor="text1"/>
          <w:sz w:val="24"/>
          <w:szCs w:val="24"/>
        </w:rPr>
        <w:t>Rady nr</w:t>
      </w:r>
      <w:r w:rsidR="00A12C4F" w:rsidRPr="00211FC2">
        <w:rPr>
          <w:color w:val="000000" w:themeColor="text1"/>
          <w:sz w:val="24"/>
          <w:szCs w:val="24"/>
        </w:rPr>
        <w:t> </w:t>
      </w:r>
      <w:r w:rsidRPr="00211FC2">
        <w:rPr>
          <w:color w:val="000000" w:themeColor="text1"/>
          <w:sz w:val="24"/>
          <w:szCs w:val="24"/>
        </w:rPr>
        <w:t>2021/1060.</w:t>
      </w:r>
    </w:p>
    <w:p w14:paraId="433565D4" w14:textId="4129115A" w:rsidR="000302A9" w:rsidRPr="00211FC2" w:rsidRDefault="000302A9" w:rsidP="00A111E5">
      <w:pPr>
        <w:spacing w:before="120" w:after="120" w:line="276" w:lineRule="auto"/>
        <w:ind w:left="426"/>
        <w:rPr>
          <w:color w:val="000000" w:themeColor="text1"/>
          <w:sz w:val="24"/>
          <w:szCs w:val="24"/>
        </w:rPr>
      </w:pPr>
      <w:r w:rsidRPr="00211FC2">
        <w:rPr>
          <w:color w:val="000000" w:themeColor="text1"/>
          <w:sz w:val="24"/>
          <w:szCs w:val="24"/>
        </w:rPr>
        <w:t>Głównym celem tej zasady</w:t>
      </w:r>
      <w:r w:rsidR="0017579E" w:rsidRPr="00211FC2">
        <w:rPr>
          <w:color w:val="000000" w:themeColor="text1"/>
          <w:sz w:val="24"/>
          <w:szCs w:val="24"/>
        </w:rPr>
        <w:t xml:space="preserve"> w </w:t>
      </w:r>
      <w:r w:rsidRPr="00211FC2">
        <w:rPr>
          <w:color w:val="000000" w:themeColor="text1"/>
          <w:sz w:val="24"/>
          <w:szCs w:val="24"/>
        </w:rPr>
        <w:t>projekcie jest zapewnienie równości płci na każdym etapie projektu,</w:t>
      </w:r>
      <w:r w:rsidR="0017579E" w:rsidRPr="00211FC2">
        <w:rPr>
          <w:color w:val="000000" w:themeColor="text1"/>
          <w:sz w:val="24"/>
          <w:szCs w:val="24"/>
        </w:rPr>
        <w:t xml:space="preserve"> w </w:t>
      </w:r>
      <w:r w:rsidRPr="00211FC2">
        <w:rPr>
          <w:color w:val="000000" w:themeColor="text1"/>
          <w:sz w:val="24"/>
          <w:szCs w:val="24"/>
        </w:rPr>
        <w:t>szczególności na etapie diagnozy problemów</w:t>
      </w:r>
      <w:r w:rsidR="0017579E" w:rsidRPr="00211FC2">
        <w:rPr>
          <w:color w:val="000000" w:themeColor="text1"/>
          <w:sz w:val="24"/>
          <w:szCs w:val="24"/>
        </w:rPr>
        <w:t xml:space="preserve"> w </w:t>
      </w:r>
      <w:r w:rsidRPr="00211FC2">
        <w:rPr>
          <w:color w:val="000000" w:themeColor="text1"/>
          <w:sz w:val="24"/>
          <w:szCs w:val="24"/>
        </w:rPr>
        <w:t>obszarze tematycznym projektu, planowania</w:t>
      </w:r>
      <w:r w:rsidR="0017579E" w:rsidRPr="00211FC2">
        <w:rPr>
          <w:color w:val="000000" w:themeColor="text1"/>
          <w:sz w:val="24"/>
          <w:szCs w:val="24"/>
        </w:rPr>
        <w:t xml:space="preserve"> i </w:t>
      </w:r>
      <w:r w:rsidRPr="00211FC2">
        <w:rPr>
          <w:color w:val="000000" w:themeColor="text1"/>
          <w:sz w:val="24"/>
          <w:szCs w:val="24"/>
        </w:rPr>
        <w:t>wdrażania działań</w:t>
      </w:r>
      <w:r w:rsidR="0017579E" w:rsidRPr="00211FC2">
        <w:rPr>
          <w:color w:val="000000" w:themeColor="text1"/>
          <w:sz w:val="24"/>
          <w:szCs w:val="24"/>
        </w:rPr>
        <w:t xml:space="preserve"> w </w:t>
      </w:r>
      <w:r w:rsidRPr="00211FC2">
        <w:rPr>
          <w:color w:val="000000" w:themeColor="text1"/>
          <w:sz w:val="24"/>
          <w:szCs w:val="24"/>
        </w:rPr>
        <w:t>odpowiedzi na te problemy, określania wskaźników realizacji tych działań oraz całościowego zarządzania projektem.</w:t>
      </w:r>
    </w:p>
    <w:p w14:paraId="23D39789" w14:textId="0502DECD" w:rsidR="00A72D82" w:rsidRPr="00211FC2" w:rsidRDefault="000302A9" w:rsidP="00A111E5">
      <w:pPr>
        <w:spacing w:before="120" w:after="120" w:line="276" w:lineRule="auto"/>
        <w:ind w:left="426"/>
        <w:rPr>
          <w:color w:val="000000" w:themeColor="text1"/>
          <w:sz w:val="24"/>
          <w:szCs w:val="24"/>
        </w:rPr>
      </w:pPr>
      <w:r w:rsidRPr="00211FC2">
        <w:rPr>
          <w:color w:val="000000" w:themeColor="text1"/>
          <w:sz w:val="24"/>
          <w:szCs w:val="24"/>
        </w:rPr>
        <w:t>Działania zmierzające do przestrzegania zasady zostały szczegółowo wskazane</w:t>
      </w:r>
      <w:r w:rsidR="0017579E" w:rsidRPr="00211FC2">
        <w:rPr>
          <w:color w:val="000000" w:themeColor="text1"/>
          <w:sz w:val="24"/>
          <w:szCs w:val="24"/>
        </w:rPr>
        <w:t xml:space="preserve"> w </w:t>
      </w:r>
      <w:r w:rsidRPr="00211FC2">
        <w:rPr>
          <w:color w:val="000000" w:themeColor="text1"/>
          <w:sz w:val="24"/>
          <w:szCs w:val="24"/>
        </w:rPr>
        <w:t>dokumencie pn. Standard minimum realizacji zasady równości kobiet</w:t>
      </w:r>
      <w:r w:rsidR="0017579E" w:rsidRPr="00211FC2">
        <w:rPr>
          <w:color w:val="000000" w:themeColor="text1"/>
          <w:sz w:val="24"/>
          <w:szCs w:val="24"/>
        </w:rPr>
        <w:t xml:space="preserve"> i </w:t>
      </w:r>
      <w:r w:rsidRPr="00211FC2">
        <w:rPr>
          <w:color w:val="000000" w:themeColor="text1"/>
          <w:sz w:val="24"/>
          <w:szCs w:val="24"/>
        </w:rPr>
        <w:t>mężczyzn</w:t>
      </w:r>
      <w:r w:rsidR="0017579E" w:rsidRPr="00211FC2">
        <w:rPr>
          <w:color w:val="000000" w:themeColor="text1"/>
          <w:sz w:val="24"/>
          <w:szCs w:val="24"/>
        </w:rPr>
        <w:t xml:space="preserve"> w </w:t>
      </w:r>
      <w:r w:rsidRPr="00211FC2">
        <w:rPr>
          <w:color w:val="000000" w:themeColor="text1"/>
          <w:sz w:val="24"/>
          <w:szCs w:val="24"/>
        </w:rPr>
        <w:t>ramach projektów współfinansowanych</w:t>
      </w:r>
      <w:r w:rsidR="0017579E" w:rsidRPr="00211FC2">
        <w:rPr>
          <w:color w:val="000000" w:themeColor="text1"/>
          <w:sz w:val="24"/>
          <w:szCs w:val="24"/>
        </w:rPr>
        <w:t xml:space="preserve"> z </w:t>
      </w:r>
      <w:r w:rsidRPr="00211FC2">
        <w:rPr>
          <w:color w:val="000000" w:themeColor="text1"/>
          <w:sz w:val="24"/>
          <w:szCs w:val="24"/>
        </w:rPr>
        <w:t>EFS+.</w:t>
      </w:r>
    </w:p>
    <w:p w14:paraId="310E46C0" w14:textId="53F8C1CE" w:rsidR="00390092" w:rsidRPr="00211FC2" w:rsidRDefault="00390092" w:rsidP="00A111E5">
      <w:pPr>
        <w:spacing w:before="120" w:after="120" w:line="276" w:lineRule="auto"/>
        <w:ind w:left="426"/>
        <w:rPr>
          <w:color w:val="000000" w:themeColor="text1"/>
          <w:sz w:val="24"/>
          <w:szCs w:val="24"/>
        </w:rPr>
      </w:pPr>
      <w:r w:rsidRPr="00211FC2">
        <w:rPr>
          <w:color w:val="000000" w:themeColor="text1"/>
          <w:sz w:val="24"/>
          <w:szCs w:val="24"/>
        </w:rPr>
        <w:t>Zgodność projektu z zasadą równości kobiet i mężczyzn jest oceniane</w:t>
      </w:r>
      <w:r w:rsidR="00214245" w:rsidRPr="00211FC2">
        <w:rPr>
          <w:color w:val="000000" w:themeColor="text1"/>
          <w:sz w:val="24"/>
          <w:szCs w:val="24"/>
        </w:rPr>
        <w:t xml:space="preserve"> </w:t>
      </w:r>
      <w:r w:rsidRPr="00211FC2">
        <w:rPr>
          <w:color w:val="000000" w:themeColor="text1"/>
          <w:sz w:val="24"/>
          <w:szCs w:val="24"/>
        </w:rPr>
        <w:t>w</w:t>
      </w:r>
      <w:r w:rsidR="00214245" w:rsidRPr="00211FC2">
        <w:rPr>
          <w:color w:val="000000" w:themeColor="text1"/>
          <w:sz w:val="24"/>
          <w:szCs w:val="24"/>
        </w:rPr>
        <w:t> </w:t>
      </w:r>
      <w:r w:rsidRPr="00211FC2">
        <w:rPr>
          <w:b/>
          <w:bCs/>
          <w:color w:val="000000" w:themeColor="text1"/>
          <w:sz w:val="24"/>
          <w:szCs w:val="24"/>
        </w:rPr>
        <w:t>kryterium horyzontalnym nr 5</w:t>
      </w:r>
      <w:r w:rsidRPr="00211FC2">
        <w:rPr>
          <w:color w:val="000000" w:themeColor="text1"/>
          <w:sz w:val="24"/>
          <w:szCs w:val="24"/>
        </w:rPr>
        <w:t>.</w:t>
      </w:r>
    </w:p>
    <w:p w14:paraId="06898FE7" w14:textId="0D867F63" w:rsidR="00BE4FA9" w:rsidRPr="00211FC2" w:rsidRDefault="00BE4FA9" w:rsidP="00A111E5">
      <w:pPr>
        <w:spacing w:before="120" w:after="120" w:line="276" w:lineRule="auto"/>
        <w:ind w:left="426"/>
        <w:rPr>
          <w:b/>
          <w:color w:val="000000" w:themeColor="text1"/>
          <w:sz w:val="24"/>
          <w:szCs w:val="24"/>
        </w:rPr>
      </w:pPr>
      <w:r w:rsidRPr="00211FC2">
        <w:rPr>
          <w:b/>
          <w:color w:val="000000" w:themeColor="text1"/>
          <w:sz w:val="24"/>
          <w:szCs w:val="24"/>
        </w:rPr>
        <w:t>U</w:t>
      </w:r>
      <w:r w:rsidR="00AF297B" w:rsidRPr="00211FC2">
        <w:rPr>
          <w:b/>
          <w:color w:val="000000" w:themeColor="text1"/>
          <w:sz w:val="24"/>
          <w:szCs w:val="24"/>
        </w:rPr>
        <w:t>waga</w:t>
      </w:r>
      <w:r w:rsidRPr="00211FC2">
        <w:rPr>
          <w:b/>
          <w:color w:val="000000" w:themeColor="text1"/>
          <w:sz w:val="24"/>
          <w:szCs w:val="24"/>
        </w:rPr>
        <w:t>!</w:t>
      </w:r>
    </w:p>
    <w:p w14:paraId="39183480" w14:textId="73889B73" w:rsidR="00BE4FA9" w:rsidRPr="00211FC2" w:rsidRDefault="00BE4FA9" w:rsidP="00A111E5">
      <w:pPr>
        <w:pStyle w:val="Akapitzlist"/>
        <w:spacing w:before="120" w:line="276" w:lineRule="auto"/>
        <w:ind w:left="426"/>
        <w:contextualSpacing w:val="0"/>
        <w:rPr>
          <w:color w:val="000000" w:themeColor="text1"/>
          <w:sz w:val="24"/>
          <w:szCs w:val="24"/>
        </w:rPr>
      </w:pPr>
      <w:r w:rsidRPr="00211FC2">
        <w:rPr>
          <w:color w:val="000000" w:themeColor="text1"/>
          <w:sz w:val="24"/>
          <w:szCs w:val="24"/>
        </w:rPr>
        <w:t>Szczegółowe informacje na temat zgodności z zasadami równościowymi znajdują się w Wytycznych dotyczących realizacji zasad równościowych w ramach funduszy unijnych na lata 2021-2027 i w Instrukcji wypełniania wniosków o dofinansowanie w ramach programu</w:t>
      </w:r>
      <w:r w:rsidR="003C01A1" w:rsidRPr="00211FC2">
        <w:rPr>
          <w:color w:val="000000" w:themeColor="text1"/>
          <w:sz w:val="24"/>
          <w:szCs w:val="24"/>
        </w:rPr>
        <w:t xml:space="preserve"> </w:t>
      </w:r>
      <w:proofErr w:type="spellStart"/>
      <w:r w:rsidRPr="00211FC2">
        <w:rPr>
          <w:color w:val="000000" w:themeColor="text1"/>
          <w:sz w:val="24"/>
          <w:szCs w:val="24"/>
        </w:rPr>
        <w:t>FEdP</w:t>
      </w:r>
      <w:proofErr w:type="spellEnd"/>
      <w:r w:rsidRPr="00211FC2">
        <w:rPr>
          <w:color w:val="000000" w:themeColor="text1"/>
          <w:sz w:val="24"/>
          <w:szCs w:val="24"/>
        </w:rPr>
        <w:t xml:space="preserve"> 2021-2027 w zakresie EFS+ stanowiącej załącznik nr 2 do Regulaminu wyboru projektów oraz na stronie </w:t>
      </w:r>
      <w:hyperlink r:id="rId14" w:history="1">
        <w:r w:rsidRPr="00211FC2">
          <w:rPr>
            <w:rStyle w:val="Hipercze"/>
            <w:color w:val="000000" w:themeColor="text1"/>
            <w:sz w:val="24"/>
            <w:szCs w:val="24"/>
          </w:rPr>
          <w:t>https://www.funduszeeuropejskie.gov.pl/strony/o-funduszach/fundusze-europejskie-bez-barier/dostepnosc-plus/</w:t>
        </w:r>
      </w:hyperlink>
      <w:r w:rsidRPr="00211FC2">
        <w:rPr>
          <w:color w:val="000000" w:themeColor="text1"/>
          <w:sz w:val="24"/>
          <w:szCs w:val="24"/>
        </w:rPr>
        <w:t>.</w:t>
      </w:r>
    </w:p>
    <w:p w14:paraId="6479DFA3" w14:textId="0EB56893" w:rsidR="00327441" w:rsidRPr="00211FC2" w:rsidRDefault="00FA0DEB" w:rsidP="0006682D">
      <w:pPr>
        <w:pStyle w:val="Akapitzlist"/>
        <w:numPr>
          <w:ilvl w:val="0"/>
          <w:numId w:val="60"/>
        </w:numPr>
        <w:spacing w:before="120" w:line="276" w:lineRule="auto"/>
        <w:ind w:left="426" w:hanging="426"/>
        <w:contextualSpacing w:val="0"/>
        <w:rPr>
          <w:b/>
          <w:color w:val="000000" w:themeColor="text1"/>
          <w:sz w:val="24"/>
          <w:szCs w:val="24"/>
        </w:rPr>
      </w:pPr>
      <w:r w:rsidRPr="00211FC2">
        <w:rPr>
          <w:b/>
          <w:color w:val="000000" w:themeColor="text1"/>
          <w:sz w:val="24"/>
          <w:szCs w:val="24"/>
        </w:rPr>
        <w:t>Zasada zrównoważonego rozwoju</w:t>
      </w:r>
      <w:r w:rsidR="00CF36AC" w:rsidRPr="00211FC2">
        <w:rPr>
          <w:b/>
          <w:color w:val="000000" w:themeColor="text1"/>
          <w:sz w:val="24"/>
          <w:szCs w:val="24"/>
        </w:rPr>
        <w:t>.</w:t>
      </w:r>
    </w:p>
    <w:p w14:paraId="4A7BEEFC" w14:textId="2515CDC6" w:rsidR="00904AB6" w:rsidRPr="00211FC2" w:rsidRDefault="00904AB6" w:rsidP="00A111E5">
      <w:pPr>
        <w:pStyle w:val="Akapitzlist"/>
        <w:spacing w:before="120" w:line="276" w:lineRule="auto"/>
        <w:ind w:left="426"/>
        <w:contextualSpacing w:val="0"/>
        <w:rPr>
          <w:color w:val="000000" w:themeColor="text1"/>
          <w:sz w:val="24"/>
          <w:szCs w:val="24"/>
        </w:rPr>
      </w:pPr>
      <w:r w:rsidRPr="00211FC2">
        <w:rPr>
          <w:color w:val="000000" w:themeColor="text1"/>
          <w:sz w:val="24"/>
          <w:szCs w:val="24"/>
        </w:rPr>
        <w:t>Projekt musi być zgodny</w:t>
      </w:r>
      <w:r w:rsidR="0017579E" w:rsidRPr="00211FC2">
        <w:rPr>
          <w:color w:val="000000" w:themeColor="text1"/>
          <w:sz w:val="24"/>
          <w:szCs w:val="24"/>
        </w:rPr>
        <w:t xml:space="preserve"> z </w:t>
      </w:r>
      <w:r w:rsidRPr="00211FC2">
        <w:rPr>
          <w:color w:val="000000" w:themeColor="text1"/>
          <w:sz w:val="24"/>
          <w:szCs w:val="24"/>
        </w:rPr>
        <w:t>zasadą zrównoważonego rozwoju. Zgodność ta oznacza, że stosownie do podejmowanych</w:t>
      </w:r>
      <w:r w:rsidR="0017579E" w:rsidRPr="00211FC2">
        <w:rPr>
          <w:color w:val="000000" w:themeColor="text1"/>
          <w:sz w:val="24"/>
          <w:szCs w:val="24"/>
        </w:rPr>
        <w:t xml:space="preserve"> w </w:t>
      </w:r>
      <w:r w:rsidRPr="00211FC2">
        <w:rPr>
          <w:color w:val="000000" w:themeColor="text1"/>
          <w:sz w:val="24"/>
          <w:szCs w:val="24"/>
        </w:rPr>
        <w:t>projekcie działań (zarówno</w:t>
      </w:r>
      <w:r w:rsidR="0017579E" w:rsidRPr="00211FC2">
        <w:rPr>
          <w:color w:val="000000" w:themeColor="text1"/>
          <w:sz w:val="24"/>
          <w:szCs w:val="24"/>
        </w:rPr>
        <w:t xml:space="preserve"> w </w:t>
      </w:r>
      <w:r w:rsidRPr="00211FC2">
        <w:rPr>
          <w:color w:val="000000" w:themeColor="text1"/>
          <w:sz w:val="24"/>
          <w:szCs w:val="24"/>
        </w:rPr>
        <w:t>ramach zarządzania projektem, jak</w:t>
      </w:r>
      <w:r w:rsidR="0017579E" w:rsidRPr="00211FC2">
        <w:rPr>
          <w:color w:val="000000" w:themeColor="text1"/>
          <w:sz w:val="24"/>
          <w:szCs w:val="24"/>
        </w:rPr>
        <w:t xml:space="preserve"> i </w:t>
      </w:r>
      <w:r w:rsidRPr="00211FC2">
        <w:rPr>
          <w:color w:val="000000" w:themeColor="text1"/>
          <w:sz w:val="24"/>
          <w:szCs w:val="24"/>
        </w:rPr>
        <w:t>realizacji działań merytorycznych) zastosowane zostaną rozwiązania proekologiczne tj. m.in.: oszczędność wody</w:t>
      </w:r>
      <w:r w:rsidR="0017579E" w:rsidRPr="00211FC2">
        <w:rPr>
          <w:color w:val="000000" w:themeColor="text1"/>
          <w:sz w:val="24"/>
          <w:szCs w:val="24"/>
        </w:rPr>
        <w:t xml:space="preserve"> i </w:t>
      </w:r>
      <w:r w:rsidRPr="00211FC2">
        <w:rPr>
          <w:color w:val="000000" w:themeColor="text1"/>
          <w:sz w:val="24"/>
          <w:szCs w:val="24"/>
        </w:rPr>
        <w:t>energii, powtórne wykorzystywanie zasobów, ograniczenie wpływu na bioróżnorodność,</w:t>
      </w:r>
      <w:r w:rsidR="0017579E" w:rsidRPr="00211FC2">
        <w:rPr>
          <w:color w:val="000000" w:themeColor="text1"/>
          <w:sz w:val="24"/>
          <w:szCs w:val="24"/>
        </w:rPr>
        <w:t xml:space="preserve"> w </w:t>
      </w:r>
      <w:r w:rsidRPr="00211FC2">
        <w:rPr>
          <w:color w:val="000000" w:themeColor="text1"/>
          <w:sz w:val="24"/>
          <w:szCs w:val="24"/>
        </w:rPr>
        <w:t>tym upowszechnione zostaną ekologiczne praktyki. Na przykład materiały projektowe</w:t>
      </w:r>
      <w:r w:rsidR="0017579E" w:rsidRPr="00211FC2">
        <w:rPr>
          <w:color w:val="000000" w:themeColor="text1"/>
          <w:sz w:val="24"/>
          <w:szCs w:val="24"/>
        </w:rPr>
        <w:t xml:space="preserve"> i </w:t>
      </w:r>
      <w:r w:rsidRPr="00211FC2">
        <w:rPr>
          <w:color w:val="000000" w:themeColor="text1"/>
          <w:sz w:val="24"/>
          <w:szCs w:val="24"/>
        </w:rPr>
        <w:t>promocyjne zostaną udostępnione elektronicznie lub wydrukowane zostaną na papierze</w:t>
      </w:r>
      <w:r w:rsidR="0017579E" w:rsidRPr="00211FC2">
        <w:rPr>
          <w:color w:val="000000" w:themeColor="text1"/>
          <w:sz w:val="24"/>
          <w:szCs w:val="24"/>
        </w:rPr>
        <w:t xml:space="preserve"> z </w:t>
      </w:r>
      <w:r w:rsidRPr="00211FC2">
        <w:rPr>
          <w:color w:val="000000" w:themeColor="text1"/>
          <w:sz w:val="24"/>
          <w:szCs w:val="24"/>
        </w:rPr>
        <w:t>recyklingu, odpady będą segregowane, użytkowane będzie energooszczędne oświetlenie, wykorzystywany będzie niskoemisyjny transport, itp. Proces zarządzania projektem również będzie się odbywał</w:t>
      </w:r>
      <w:r w:rsidR="0017579E" w:rsidRPr="00211FC2">
        <w:rPr>
          <w:color w:val="000000" w:themeColor="text1"/>
          <w:sz w:val="24"/>
          <w:szCs w:val="24"/>
        </w:rPr>
        <w:t xml:space="preserve"> w </w:t>
      </w:r>
      <w:r w:rsidRPr="00211FC2">
        <w:rPr>
          <w:color w:val="000000" w:themeColor="text1"/>
          <w:sz w:val="24"/>
          <w:szCs w:val="24"/>
        </w:rPr>
        <w:t>ww. sposób –</w:t>
      </w:r>
      <w:r w:rsidR="0017579E" w:rsidRPr="00211FC2">
        <w:rPr>
          <w:color w:val="000000" w:themeColor="text1"/>
          <w:sz w:val="24"/>
          <w:szCs w:val="24"/>
        </w:rPr>
        <w:t xml:space="preserve"> z </w:t>
      </w:r>
      <w:r w:rsidRPr="00211FC2">
        <w:rPr>
          <w:color w:val="000000" w:themeColor="text1"/>
          <w:sz w:val="24"/>
          <w:szCs w:val="24"/>
        </w:rPr>
        <w:t>ograniczeniem zużycia papieru, zdalną formą współpracy ograniczającą ślad węglowy, stosowaniem zielonych klauzul</w:t>
      </w:r>
      <w:r w:rsidR="0017579E" w:rsidRPr="00211FC2">
        <w:rPr>
          <w:color w:val="000000" w:themeColor="text1"/>
          <w:sz w:val="24"/>
          <w:szCs w:val="24"/>
        </w:rPr>
        <w:t xml:space="preserve"> w </w:t>
      </w:r>
      <w:r w:rsidRPr="00211FC2">
        <w:rPr>
          <w:color w:val="000000" w:themeColor="text1"/>
          <w:sz w:val="24"/>
          <w:szCs w:val="24"/>
        </w:rPr>
        <w:t>zamówieniach, korzystaniem</w:t>
      </w:r>
      <w:r w:rsidR="0017579E" w:rsidRPr="00211FC2">
        <w:rPr>
          <w:color w:val="000000" w:themeColor="text1"/>
          <w:sz w:val="24"/>
          <w:szCs w:val="24"/>
        </w:rPr>
        <w:t xml:space="preserve"> z </w:t>
      </w:r>
      <w:r w:rsidRPr="00211FC2">
        <w:rPr>
          <w:color w:val="000000" w:themeColor="text1"/>
          <w:sz w:val="24"/>
          <w:szCs w:val="24"/>
        </w:rPr>
        <w:t>energooszczędnych rozwiązań, promocją działań</w:t>
      </w:r>
      <w:r w:rsidR="0017579E" w:rsidRPr="00211FC2">
        <w:rPr>
          <w:color w:val="000000" w:themeColor="text1"/>
          <w:sz w:val="24"/>
          <w:szCs w:val="24"/>
        </w:rPr>
        <w:t xml:space="preserve"> i </w:t>
      </w:r>
      <w:r w:rsidRPr="00211FC2">
        <w:rPr>
          <w:color w:val="000000" w:themeColor="text1"/>
          <w:sz w:val="24"/>
          <w:szCs w:val="24"/>
        </w:rPr>
        <w:t>postaw proekologicznych itp. Efekty</w:t>
      </w:r>
      <w:r w:rsidR="0017579E" w:rsidRPr="00211FC2">
        <w:rPr>
          <w:color w:val="000000" w:themeColor="text1"/>
          <w:sz w:val="24"/>
          <w:szCs w:val="24"/>
        </w:rPr>
        <w:t xml:space="preserve"> i </w:t>
      </w:r>
      <w:r w:rsidRPr="00211FC2">
        <w:rPr>
          <w:color w:val="000000" w:themeColor="text1"/>
          <w:sz w:val="24"/>
          <w:szCs w:val="24"/>
        </w:rPr>
        <w:t>produkty projektów nie będą wpływać negatywnie na środowisko naturalne.</w:t>
      </w:r>
    </w:p>
    <w:p w14:paraId="09A2BB94" w14:textId="475AFD7C" w:rsidR="00390092" w:rsidRPr="00211FC2" w:rsidRDefault="00390092" w:rsidP="000D241F">
      <w:pPr>
        <w:pStyle w:val="Akapitzlist"/>
        <w:spacing w:before="120" w:line="276" w:lineRule="auto"/>
        <w:ind w:left="425"/>
        <w:contextualSpacing w:val="0"/>
        <w:rPr>
          <w:color w:val="000000" w:themeColor="text1"/>
          <w:sz w:val="24"/>
          <w:szCs w:val="24"/>
        </w:rPr>
      </w:pPr>
      <w:r w:rsidRPr="00211FC2">
        <w:rPr>
          <w:color w:val="000000" w:themeColor="text1"/>
          <w:sz w:val="24"/>
          <w:szCs w:val="24"/>
        </w:rPr>
        <w:t>Zgodność projektu z zasadą zrównoważonego rozwoju jest oceniane</w:t>
      </w:r>
      <w:r w:rsidR="00971613" w:rsidRPr="00211FC2">
        <w:rPr>
          <w:color w:val="000000" w:themeColor="text1"/>
          <w:sz w:val="24"/>
          <w:szCs w:val="24"/>
        </w:rPr>
        <w:t xml:space="preserve"> </w:t>
      </w:r>
      <w:r w:rsidRPr="00211FC2">
        <w:rPr>
          <w:color w:val="000000" w:themeColor="text1"/>
          <w:sz w:val="24"/>
          <w:szCs w:val="24"/>
        </w:rPr>
        <w:t>w</w:t>
      </w:r>
      <w:r w:rsidR="00971613" w:rsidRPr="00211FC2">
        <w:rPr>
          <w:color w:val="000000" w:themeColor="text1"/>
          <w:sz w:val="24"/>
          <w:szCs w:val="24"/>
        </w:rPr>
        <w:t> </w:t>
      </w:r>
      <w:r w:rsidRPr="00211FC2">
        <w:rPr>
          <w:b/>
          <w:bCs/>
          <w:color w:val="000000" w:themeColor="text1"/>
          <w:sz w:val="24"/>
          <w:szCs w:val="24"/>
        </w:rPr>
        <w:t>kryterium horyzontalnym nr 6</w:t>
      </w:r>
      <w:r w:rsidRPr="00211FC2">
        <w:rPr>
          <w:color w:val="000000" w:themeColor="text1"/>
          <w:sz w:val="24"/>
          <w:szCs w:val="24"/>
        </w:rPr>
        <w:t>.</w:t>
      </w:r>
    </w:p>
    <w:p w14:paraId="0CD8421A" w14:textId="12D19E5F" w:rsidR="00904AB6" w:rsidRPr="00211FC2" w:rsidRDefault="00904AB6" w:rsidP="0006682D">
      <w:pPr>
        <w:pStyle w:val="Akapitzlist"/>
        <w:numPr>
          <w:ilvl w:val="0"/>
          <w:numId w:val="60"/>
        </w:numPr>
        <w:spacing w:before="120" w:line="276" w:lineRule="auto"/>
        <w:ind w:left="426" w:hanging="426"/>
        <w:contextualSpacing w:val="0"/>
        <w:rPr>
          <w:b/>
          <w:color w:val="000000" w:themeColor="text1"/>
          <w:sz w:val="24"/>
          <w:szCs w:val="24"/>
        </w:rPr>
      </w:pPr>
      <w:r w:rsidRPr="00211FC2">
        <w:rPr>
          <w:b/>
          <w:color w:val="000000" w:themeColor="text1"/>
          <w:sz w:val="24"/>
          <w:szCs w:val="24"/>
        </w:rPr>
        <w:t>Wydatki na dostępność</w:t>
      </w:r>
      <w:r w:rsidR="00CF36AC" w:rsidRPr="00211FC2">
        <w:rPr>
          <w:b/>
          <w:color w:val="000000" w:themeColor="text1"/>
          <w:sz w:val="24"/>
          <w:szCs w:val="24"/>
        </w:rPr>
        <w:t>.</w:t>
      </w:r>
    </w:p>
    <w:p w14:paraId="372D6273" w14:textId="26319433" w:rsidR="00904AB6" w:rsidRPr="00211FC2" w:rsidRDefault="00904AB6" w:rsidP="00A111E5">
      <w:pPr>
        <w:pStyle w:val="Akapitzlist"/>
        <w:spacing w:before="120" w:line="276" w:lineRule="auto"/>
        <w:ind w:left="426"/>
        <w:contextualSpacing w:val="0"/>
        <w:rPr>
          <w:color w:val="000000" w:themeColor="text1"/>
          <w:sz w:val="24"/>
          <w:szCs w:val="24"/>
        </w:rPr>
      </w:pPr>
      <w:r w:rsidRPr="00211FC2">
        <w:rPr>
          <w:color w:val="000000" w:themeColor="text1"/>
          <w:sz w:val="24"/>
          <w:szCs w:val="24"/>
        </w:rPr>
        <w:t>W perspektywie finansowej 2021-2027 wydatki związane</w:t>
      </w:r>
      <w:r w:rsidR="0017579E" w:rsidRPr="00211FC2">
        <w:rPr>
          <w:color w:val="000000" w:themeColor="text1"/>
          <w:sz w:val="24"/>
          <w:szCs w:val="24"/>
        </w:rPr>
        <w:t xml:space="preserve"> z </w:t>
      </w:r>
      <w:r w:rsidRPr="00211FC2">
        <w:rPr>
          <w:color w:val="000000" w:themeColor="text1"/>
          <w:sz w:val="24"/>
          <w:szCs w:val="24"/>
        </w:rPr>
        <w:t>zapewnieniem dostępności na poziomie projektów będą monitorowane</w:t>
      </w:r>
      <w:r w:rsidR="00300F9C" w:rsidRPr="00211FC2">
        <w:rPr>
          <w:color w:val="000000" w:themeColor="text1"/>
          <w:sz w:val="24"/>
          <w:szCs w:val="24"/>
        </w:rPr>
        <w:t>.</w:t>
      </w:r>
      <w:r w:rsidR="0017579E" w:rsidRPr="00211FC2">
        <w:rPr>
          <w:color w:val="000000" w:themeColor="text1"/>
          <w:sz w:val="24"/>
          <w:szCs w:val="24"/>
        </w:rPr>
        <w:t> </w:t>
      </w:r>
      <w:r w:rsidR="00300F9C" w:rsidRPr="00211FC2">
        <w:rPr>
          <w:color w:val="000000" w:themeColor="text1"/>
          <w:sz w:val="24"/>
          <w:szCs w:val="24"/>
        </w:rPr>
        <w:t xml:space="preserve">W </w:t>
      </w:r>
      <w:r w:rsidRPr="00211FC2">
        <w:rPr>
          <w:color w:val="000000" w:themeColor="text1"/>
          <w:sz w:val="24"/>
          <w:szCs w:val="24"/>
        </w:rPr>
        <w:t>systemie SOWA EFS</w:t>
      </w:r>
      <w:r w:rsidR="0017579E" w:rsidRPr="00211FC2">
        <w:rPr>
          <w:color w:val="000000" w:themeColor="text1"/>
          <w:sz w:val="24"/>
          <w:szCs w:val="24"/>
        </w:rPr>
        <w:t xml:space="preserve"> w </w:t>
      </w:r>
      <w:r w:rsidRPr="00211FC2">
        <w:rPr>
          <w:color w:val="000000" w:themeColor="text1"/>
          <w:sz w:val="24"/>
          <w:szCs w:val="24"/>
        </w:rPr>
        <w:t>części dotyczącej budżetu umożliwiono oznaczenie wydatków związanych</w:t>
      </w:r>
      <w:r w:rsidR="0017579E" w:rsidRPr="00211FC2">
        <w:rPr>
          <w:color w:val="000000" w:themeColor="text1"/>
          <w:sz w:val="24"/>
          <w:szCs w:val="24"/>
        </w:rPr>
        <w:t xml:space="preserve"> z </w:t>
      </w:r>
      <w:r w:rsidRPr="00211FC2">
        <w:rPr>
          <w:color w:val="000000" w:themeColor="text1"/>
          <w:sz w:val="24"/>
          <w:szCs w:val="24"/>
        </w:rPr>
        <w:t>zapewnianiem dostępności przy pomocy pola pn. „Wydatki na dostępność”, znajdującym się przy każdym wydatku</w:t>
      </w:r>
      <w:r w:rsidR="0017579E" w:rsidRPr="00211FC2">
        <w:rPr>
          <w:color w:val="000000" w:themeColor="text1"/>
          <w:sz w:val="24"/>
          <w:szCs w:val="24"/>
        </w:rPr>
        <w:t xml:space="preserve"> w </w:t>
      </w:r>
      <w:r w:rsidRPr="00211FC2">
        <w:rPr>
          <w:color w:val="000000" w:themeColor="text1"/>
          <w:sz w:val="24"/>
          <w:szCs w:val="24"/>
        </w:rPr>
        <w:t>budżecie projektu</w:t>
      </w:r>
      <w:r w:rsidR="0017579E" w:rsidRPr="00211FC2">
        <w:rPr>
          <w:color w:val="000000" w:themeColor="text1"/>
          <w:sz w:val="24"/>
          <w:szCs w:val="24"/>
        </w:rPr>
        <w:t xml:space="preserve"> w </w:t>
      </w:r>
      <w:r w:rsidRPr="00211FC2">
        <w:rPr>
          <w:color w:val="000000" w:themeColor="text1"/>
          <w:sz w:val="24"/>
          <w:szCs w:val="24"/>
        </w:rPr>
        <w:t>części poświęconej kategoriom limitowanym</w:t>
      </w:r>
      <w:r w:rsidRPr="00211FC2">
        <w:rPr>
          <w:rStyle w:val="Odwoanieprzypisudolnego"/>
          <w:color w:val="000000" w:themeColor="text1"/>
          <w:sz w:val="24"/>
          <w:szCs w:val="24"/>
        </w:rPr>
        <w:footnoteReference w:id="2"/>
      </w:r>
      <w:r w:rsidRPr="00211FC2">
        <w:rPr>
          <w:color w:val="000000" w:themeColor="text1"/>
          <w:sz w:val="24"/>
          <w:szCs w:val="24"/>
        </w:rPr>
        <w:t>.</w:t>
      </w:r>
    </w:p>
    <w:p w14:paraId="2356E042" w14:textId="312009CE" w:rsidR="00904AB6" w:rsidRPr="00211FC2" w:rsidRDefault="00904AB6" w:rsidP="00A111E5">
      <w:pPr>
        <w:pStyle w:val="Akapitzlist"/>
        <w:spacing w:before="120" w:line="276" w:lineRule="auto"/>
        <w:ind w:left="426"/>
        <w:contextualSpacing w:val="0"/>
        <w:rPr>
          <w:color w:val="000000" w:themeColor="text1"/>
          <w:sz w:val="24"/>
          <w:szCs w:val="24"/>
        </w:rPr>
      </w:pPr>
      <w:r w:rsidRPr="00211FC2">
        <w:rPr>
          <w:color w:val="000000" w:themeColor="text1"/>
          <w:sz w:val="24"/>
          <w:szCs w:val="24"/>
        </w:rPr>
        <w:t>Jeśli dany wydatek znajdujący się</w:t>
      </w:r>
      <w:r w:rsidR="0017579E" w:rsidRPr="00211FC2">
        <w:rPr>
          <w:color w:val="000000" w:themeColor="text1"/>
          <w:sz w:val="24"/>
          <w:szCs w:val="24"/>
        </w:rPr>
        <w:t xml:space="preserve"> w </w:t>
      </w:r>
      <w:r w:rsidRPr="00211FC2">
        <w:rPr>
          <w:color w:val="000000" w:themeColor="text1"/>
          <w:sz w:val="24"/>
          <w:szCs w:val="24"/>
        </w:rPr>
        <w:t>budżecie projektu wiąże się</w:t>
      </w:r>
      <w:r w:rsidR="0017579E" w:rsidRPr="00211FC2">
        <w:rPr>
          <w:color w:val="000000" w:themeColor="text1"/>
          <w:sz w:val="24"/>
          <w:szCs w:val="24"/>
        </w:rPr>
        <w:t xml:space="preserve"> z </w:t>
      </w:r>
      <w:r w:rsidRPr="00211FC2">
        <w:rPr>
          <w:color w:val="000000" w:themeColor="text1"/>
          <w:sz w:val="24"/>
          <w:szCs w:val="24"/>
        </w:rPr>
        <w:t>zapewnieniem dostępności, należy przypisać go do kategorii „Wydatki na dostępność”.</w:t>
      </w:r>
    </w:p>
    <w:p w14:paraId="09A92631" w14:textId="77777777" w:rsidR="00DB0EB4" w:rsidRPr="00211FC2" w:rsidRDefault="00DB0EB4" w:rsidP="005F013A">
      <w:pPr>
        <w:pStyle w:val="Nagwek2"/>
        <w:ind w:left="426" w:hanging="426"/>
      </w:pPr>
      <w:bookmarkStart w:id="44" w:name="_Toc145576954"/>
      <w:r w:rsidRPr="00211FC2">
        <w:t>Wymagania czasowe dotyczące projektu</w:t>
      </w:r>
      <w:bookmarkEnd w:id="44"/>
    </w:p>
    <w:p w14:paraId="7C215EB6" w14:textId="77603982" w:rsidR="00B427E3" w:rsidRDefault="0005324B" w:rsidP="00B427E3">
      <w:pPr>
        <w:pStyle w:val="Akapitzlist"/>
        <w:numPr>
          <w:ilvl w:val="0"/>
          <w:numId w:val="29"/>
        </w:numPr>
        <w:spacing w:after="120" w:line="276" w:lineRule="auto"/>
        <w:ind w:left="426" w:hanging="426"/>
        <w:contextualSpacing w:val="0"/>
        <w:rPr>
          <w:color w:val="000000" w:themeColor="text1"/>
          <w:sz w:val="24"/>
          <w:szCs w:val="24"/>
        </w:rPr>
      </w:pPr>
      <w:r w:rsidRPr="00211FC2">
        <w:rPr>
          <w:color w:val="000000" w:themeColor="text1"/>
          <w:sz w:val="24"/>
          <w:szCs w:val="24"/>
        </w:rPr>
        <w:t>Okres realizacji projektu jest tożsamy z okresem, w którym poniesione wydatki mogą zostać uznane za kwalifikowalne, chyba że postanowienia umowy</w:t>
      </w:r>
      <w:r w:rsidR="00971613" w:rsidRPr="00211FC2">
        <w:rPr>
          <w:color w:val="000000" w:themeColor="text1"/>
          <w:sz w:val="24"/>
          <w:szCs w:val="24"/>
        </w:rPr>
        <w:t xml:space="preserve"> </w:t>
      </w:r>
      <w:r w:rsidRPr="00211FC2">
        <w:rPr>
          <w:color w:val="000000" w:themeColor="text1"/>
          <w:sz w:val="24"/>
          <w:szCs w:val="24"/>
        </w:rPr>
        <w:t>o</w:t>
      </w:r>
      <w:r w:rsidR="00971613" w:rsidRPr="00211FC2">
        <w:rPr>
          <w:color w:val="000000" w:themeColor="text1"/>
          <w:sz w:val="24"/>
          <w:szCs w:val="24"/>
        </w:rPr>
        <w:t> </w:t>
      </w:r>
      <w:r w:rsidRPr="00211FC2">
        <w:rPr>
          <w:color w:val="000000" w:themeColor="text1"/>
          <w:sz w:val="24"/>
          <w:szCs w:val="24"/>
        </w:rPr>
        <w:t>dofinansowanie stanowią inaczej.</w:t>
      </w:r>
      <w:r w:rsidR="0097106D">
        <w:rPr>
          <w:color w:val="000000" w:themeColor="text1"/>
          <w:sz w:val="24"/>
          <w:szCs w:val="24"/>
        </w:rPr>
        <w:t xml:space="preserve"> Okres realizacji projektu </w:t>
      </w:r>
      <w:r w:rsidR="0097106D" w:rsidRPr="005A5439">
        <w:rPr>
          <w:b/>
          <w:bCs/>
          <w:color w:val="000000" w:themeColor="text1"/>
          <w:sz w:val="24"/>
          <w:szCs w:val="24"/>
        </w:rPr>
        <w:t xml:space="preserve">nie może być dłuższy niż </w:t>
      </w:r>
      <w:r w:rsidR="00762C97" w:rsidRPr="005A5439">
        <w:rPr>
          <w:b/>
          <w:bCs/>
          <w:color w:val="000000" w:themeColor="text1"/>
          <w:sz w:val="24"/>
          <w:szCs w:val="24"/>
        </w:rPr>
        <w:t xml:space="preserve">36 </w:t>
      </w:r>
      <w:r w:rsidR="0097106D" w:rsidRPr="005A5439">
        <w:rPr>
          <w:b/>
          <w:bCs/>
          <w:color w:val="000000" w:themeColor="text1"/>
          <w:sz w:val="24"/>
          <w:szCs w:val="24"/>
        </w:rPr>
        <w:t>miesięcy.</w:t>
      </w:r>
    </w:p>
    <w:p w14:paraId="35A2E2A6" w14:textId="65343994" w:rsidR="005F013A" w:rsidRPr="00211FC2" w:rsidRDefault="0005324B" w:rsidP="0006682D">
      <w:pPr>
        <w:pStyle w:val="Akapitzlist"/>
        <w:numPr>
          <w:ilvl w:val="0"/>
          <w:numId w:val="29"/>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Zgodnie z Wytycznymi kwalifikowalności początkiem okresu kwalifikowalności jest 1 stycznia 2021 r., zaś końcową datą – 31 grudnia 2029 r. </w:t>
      </w:r>
    </w:p>
    <w:p w14:paraId="4FBD0B23" w14:textId="73A90146" w:rsidR="00C51E4E" w:rsidRPr="00211FC2" w:rsidRDefault="003C0BE2" w:rsidP="0006682D">
      <w:pPr>
        <w:pStyle w:val="Akapitzlist"/>
        <w:numPr>
          <w:ilvl w:val="0"/>
          <w:numId w:val="29"/>
        </w:numPr>
        <w:spacing w:after="120" w:line="276" w:lineRule="auto"/>
        <w:ind w:left="426" w:hanging="426"/>
        <w:contextualSpacing w:val="0"/>
        <w:rPr>
          <w:color w:val="000000" w:themeColor="text1"/>
          <w:sz w:val="24"/>
          <w:szCs w:val="24"/>
        </w:rPr>
      </w:pPr>
      <w:r w:rsidRPr="00211FC2">
        <w:rPr>
          <w:color w:val="000000" w:themeColor="text1"/>
          <w:sz w:val="24"/>
          <w:szCs w:val="24"/>
        </w:rPr>
        <w:t>O</w:t>
      </w:r>
      <w:r w:rsidR="0005324B" w:rsidRPr="00211FC2">
        <w:rPr>
          <w:color w:val="000000" w:themeColor="text1"/>
          <w:sz w:val="24"/>
          <w:szCs w:val="24"/>
        </w:rPr>
        <w:t xml:space="preserve">kres kwalifikowalności wydatków w ramach projektu może przypadać na okres przed podpisaniem umowy o dofinansowanie. </w:t>
      </w:r>
      <w:r w:rsidR="00C51E4E" w:rsidRPr="00211FC2">
        <w:rPr>
          <w:color w:val="000000" w:themeColor="text1"/>
          <w:sz w:val="24"/>
          <w:szCs w:val="24"/>
        </w:rPr>
        <w:t>Warunkiem uznania wydatków poniesionych przed podpisaniem umowy o dofinansowanie za kwalifikowalne jest ich zgodność z Wytycznymi kwalifikowalności oraz umową o dofinansowanie projektu.</w:t>
      </w:r>
    </w:p>
    <w:p w14:paraId="77345A98" w14:textId="77777777" w:rsidR="005F013A" w:rsidRPr="00763489" w:rsidRDefault="007A679C" w:rsidP="005F013A">
      <w:pPr>
        <w:pStyle w:val="Akapitzlist"/>
        <w:spacing w:after="120" w:line="276" w:lineRule="auto"/>
        <w:ind w:left="426"/>
        <w:contextualSpacing w:val="0"/>
        <w:rPr>
          <w:b/>
          <w:bCs/>
          <w:color w:val="000000" w:themeColor="text1"/>
          <w:sz w:val="24"/>
          <w:szCs w:val="24"/>
        </w:rPr>
      </w:pPr>
      <w:r w:rsidRPr="00763489">
        <w:rPr>
          <w:color w:val="000000" w:themeColor="text1"/>
          <w:sz w:val="24"/>
          <w:szCs w:val="24"/>
        </w:rPr>
        <w:t>ION</w:t>
      </w:r>
      <w:r w:rsidR="0005324B" w:rsidRPr="00763489">
        <w:rPr>
          <w:color w:val="000000" w:themeColor="text1"/>
          <w:sz w:val="24"/>
          <w:szCs w:val="24"/>
        </w:rPr>
        <w:t xml:space="preserve"> podjęła decyzję, że</w:t>
      </w:r>
      <w:r w:rsidR="0005324B" w:rsidRPr="00763489">
        <w:rPr>
          <w:b/>
          <w:bCs/>
          <w:color w:val="000000" w:themeColor="text1"/>
          <w:sz w:val="24"/>
          <w:szCs w:val="24"/>
        </w:rPr>
        <w:t xml:space="preserve"> </w:t>
      </w:r>
      <w:r w:rsidR="0005324B" w:rsidRPr="00763489">
        <w:rPr>
          <w:color w:val="000000" w:themeColor="text1"/>
          <w:sz w:val="24"/>
          <w:szCs w:val="24"/>
        </w:rPr>
        <w:t xml:space="preserve">okres kwalifikowalności wydatków w ramach projektu będzie przypadać na </w:t>
      </w:r>
      <w:r w:rsidR="0005324B" w:rsidRPr="00763489">
        <w:rPr>
          <w:b/>
          <w:bCs/>
          <w:color w:val="000000" w:themeColor="text1"/>
          <w:sz w:val="24"/>
          <w:szCs w:val="24"/>
        </w:rPr>
        <w:t>okres przed podpisaniem umowy o dofinansowanie, jednak nie może dotyczyć okresu przed dniem złożenia wniosku.</w:t>
      </w:r>
    </w:p>
    <w:p w14:paraId="7CE691F7" w14:textId="17DF3D5A" w:rsidR="005F013A" w:rsidRPr="00211FC2" w:rsidRDefault="0005324B" w:rsidP="0006682D">
      <w:pPr>
        <w:pStyle w:val="Akapitzlist"/>
        <w:numPr>
          <w:ilvl w:val="0"/>
          <w:numId w:val="75"/>
        </w:numPr>
        <w:spacing w:after="120" w:line="276" w:lineRule="auto"/>
        <w:ind w:left="426" w:hanging="426"/>
        <w:contextualSpacing w:val="0"/>
        <w:rPr>
          <w:sz w:val="24"/>
          <w:szCs w:val="24"/>
        </w:rPr>
      </w:pPr>
      <w:r w:rsidRPr="00211FC2">
        <w:rPr>
          <w:color w:val="000000" w:themeColor="text1"/>
          <w:sz w:val="24"/>
          <w:szCs w:val="24"/>
        </w:rPr>
        <w:t>Wnioskujący o dofinansowanie określa datę rozpoczęcia i zakończenia realizacji projektu, mając na uwadze, iż okres realizacji projektu jest tożsamy z okresem,</w:t>
      </w:r>
      <w:r w:rsidR="00971613" w:rsidRPr="00211FC2">
        <w:rPr>
          <w:color w:val="000000" w:themeColor="text1"/>
          <w:sz w:val="24"/>
          <w:szCs w:val="24"/>
        </w:rPr>
        <w:t xml:space="preserve"> </w:t>
      </w:r>
      <w:r w:rsidRPr="00211FC2">
        <w:rPr>
          <w:color w:val="000000" w:themeColor="text1"/>
          <w:sz w:val="24"/>
          <w:szCs w:val="24"/>
        </w:rPr>
        <w:t>w</w:t>
      </w:r>
      <w:r w:rsidR="00971613" w:rsidRPr="00211FC2">
        <w:rPr>
          <w:color w:val="000000" w:themeColor="text1"/>
          <w:sz w:val="24"/>
          <w:szCs w:val="24"/>
        </w:rPr>
        <w:t> </w:t>
      </w:r>
      <w:r w:rsidRPr="00211FC2">
        <w:rPr>
          <w:color w:val="000000" w:themeColor="text1"/>
          <w:sz w:val="24"/>
          <w:szCs w:val="24"/>
        </w:rPr>
        <w:t>którym poniesione wydatki mogą zostać uznane za kwalifikowalne. Okres kwalifikowalności wydatków w ramach danego projektu określony jest w umowie o dofinansowanie.</w:t>
      </w:r>
    </w:p>
    <w:p w14:paraId="17E24EDB" w14:textId="6A416E60" w:rsidR="005F013A" w:rsidRPr="00211FC2" w:rsidRDefault="0005324B" w:rsidP="0006682D">
      <w:pPr>
        <w:pStyle w:val="Akapitzlist"/>
        <w:numPr>
          <w:ilvl w:val="0"/>
          <w:numId w:val="75"/>
        </w:numPr>
        <w:spacing w:after="120" w:line="276" w:lineRule="auto"/>
        <w:ind w:left="426" w:hanging="426"/>
        <w:contextualSpacing w:val="0"/>
        <w:rPr>
          <w:sz w:val="24"/>
          <w:szCs w:val="24"/>
        </w:rPr>
      </w:pPr>
      <w:r w:rsidRPr="00211FC2">
        <w:rPr>
          <w:color w:val="000000" w:themeColor="text1"/>
          <w:sz w:val="24"/>
          <w:szCs w:val="24"/>
        </w:rPr>
        <w:t>Wskazywany przez wnioskodawcę we wniosku o dofinansowanie okres realizacji projektu jest zarówno rzeczowym, jak i finansowym okresem realizacji projektu. Informacje na temat okresu realizacji projektu zawarte we wniosku o</w:t>
      </w:r>
      <w:r w:rsidR="00971613" w:rsidRPr="00211FC2">
        <w:rPr>
          <w:color w:val="000000" w:themeColor="text1"/>
          <w:sz w:val="24"/>
          <w:szCs w:val="24"/>
        </w:rPr>
        <w:t> </w:t>
      </w:r>
      <w:r w:rsidRPr="00211FC2">
        <w:rPr>
          <w:color w:val="000000" w:themeColor="text1"/>
          <w:sz w:val="24"/>
          <w:szCs w:val="24"/>
        </w:rPr>
        <w:t>dofinansowanie powinny pokrywać się z analogicznymi informacjami zawartymi w Harmonogramie realizacji projektu.</w:t>
      </w:r>
    </w:p>
    <w:p w14:paraId="24A80CE1" w14:textId="037418A6" w:rsidR="00304971" w:rsidRPr="00211FC2" w:rsidRDefault="0005324B" w:rsidP="0006682D">
      <w:pPr>
        <w:pStyle w:val="Akapitzlist"/>
        <w:numPr>
          <w:ilvl w:val="0"/>
          <w:numId w:val="75"/>
        </w:numPr>
        <w:spacing w:after="120" w:line="276" w:lineRule="auto"/>
        <w:ind w:left="426" w:hanging="426"/>
        <w:contextualSpacing w:val="0"/>
        <w:rPr>
          <w:sz w:val="24"/>
          <w:szCs w:val="24"/>
        </w:rPr>
      </w:pPr>
      <w:r w:rsidRPr="00211FC2">
        <w:rPr>
          <w:bCs/>
          <w:color w:val="000000" w:themeColor="text1"/>
          <w:sz w:val="24"/>
          <w:szCs w:val="24"/>
          <w:lang w:val="x-none"/>
        </w:rPr>
        <w:t xml:space="preserve">Data rozpoczęcia realizacji projektu nie może być wcześniejsza niż dzień ogłoszenia </w:t>
      </w:r>
      <w:r w:rsidR="00304971" w:rsidRPr="00211FC2">
        <w:rPr>
          <w:bCs/>
          <w:color w:val="000000" w:themeColor="text1"/>
          <w:sz w:val="24"/>
          <w:szCs w:val="24"/>
        </w:rPr>
        <w:t>naboru</w:t>
      </w:r>
      <w:r w:rsidRPr="00211FC2">
        <w:rPr>
          <w:bCs/>
          <w:color w:val="000000" w:themeColor="text1"/>
          <w:sz w:val="24"/>
          <w:szCs w:val="24"/>
          <w:lang w:val="x-none"/>
        </w:rPr>
        <w:t>, z</w:t>
      </w:r>
      <w:r w:rsidRPr="00211FC2">
        <w:rPr>
          <w:bCs/>
          <w:color w:val="000000" w:themeColor="text1"/>
          <w:sz w:val="24"/>
          <w:szCs w:val="24"/>
        </w:rPr>
        <w:t> </w:t>
      </w:r>
      <w:r w:rsidRPr="00211FC2">
        <w:rPr>
          <w:bCs/>
          <w:color w:val="000000" w:themeColor="text1"/>
          <w:sz w:val="24"/>
          <w:szCs w:val="24"/>
          <w:lang w:val="x-none"/>
        </w:rPr>
        <w:t xml:space="preserve">zastrzeżeniem, że koszty związane z realizacją projektu poniesione przed zawarciem umowy o dofinansowanie projektu projektodawca ponosi na własne ryzyko. </w:t>
      </w:r>
    </w:p>
    <w:p w14:paraId="46220433" w14:textId="6B343A0E" w:rsidR="0005324B" w:rsidRPr="00211FC2" w:rsidRDefault="0005324B" w:rsidP="005F013A">
      <w:pPr>
        <w:pStyle w:val="Akapitzlist"/>
        <w:spacing w:after="120" w:line="276" w:lineRule="auto"/>
        <w:ind w:left="426"/>
        <w:contextualSpacing w:val="0"/>
        <w:rPr>
          <w:bCs/>
          <w:color w:val="000000" w:themeColor="text1"/>
          <w:sz w:val="24"/>
          <w:szCs w:val="24"/>
        </w:rPr>
      </w:pPr>
      <w:r w:rsidRPr="00211FC2">
        <w:rPr>
          <w:bCs/>
          <w:color w:val="000000" w:themeColor="text1"/>
          <w:sz w:val="24"/>
          <w:szCs w:val="24"/>
        </w:rPr>
        <w:t>Końcowa data kwalifikowalności wydatków jest</w:t>
      </w:r>
      <w:r w:rsidRPr="00211FC2">
        <w:rPr>
          <w:bCs/>
          <w:color w:val="FF0000"/>
          <w:sz w:val="24"/>
          <w:szCs w:val="24"/>
        </w:rPr>
        <w:t xml:space="preserve"> </w:t>
      </w:r>
      <w:r w:rsidRPr="00211FC2">
        <w:rPr>
          <w:bCs/>
          <w:color w:val="000000" w:themeColor="text1"/>
          <w:sz w:val="24"/>
          <w:szCs w:val="24"/>
        </w:rPr>
        <w:t>określona w umowie o</w:t>
      </w:r>
      <w:r w:rsidR="00971613" w:rsidRPr="00211FC2">
        <w:rPr>
          <w:bCs/>
          <w:color w:val="000000" w:themeColor="text1"/>
          <w:sz w:val="24"/>
          <w:szCs w:val="24"/>
        </w:rPr>
        <w:t> </w:t>
      </w:r>
      <w:r w:rsidRPr="00211FC2">
        <w:rPr>
          <w:bCs/>
          <w:color w:val="000000" w:themeColor="text1"/>
          <w:sz w:val="24"/>
          <w:szCs w:val="24"/>
        </w:rPr>
        <w:t>dofinansowanie i nie może być późniejsza niż 31 grudnia 2029r.</w:t>
      </w:r>
    </w:p>
    <w:p w14:paraId="3FE926CD" w14:textId="77777777" w:rsidR="005F013A" w:rsidRPr="00211FC2" w:rsidRDefault="0005324B" w:rsidP="0006682D">
      <w:pPr>
        <w:pStyle w:val="Akapitzlist"/>
        <w:numPr>
          <w:ilvl w:val="0"/>
          <w:numId w:val="76"/>
        </w:numPr>
        <w:spacing w:after="120" w:line="276" w:lineRule="auto"/>
        <w:ind w:left="426" w:hanging="426"/>
        <w:contextualSpacing w:val="0"/>
        <w:rPr>
          <w:color w:val="000000" w:themeColor="text1"/>
          <w:sz w:val="24"/>
          <w:szCs w:val="24"/>
        </w:rPr>
      </w:pPr>
      <w:r w:rsidRPr="00211FC2">
        <w:rPr>
          <w:color w:val="000000" w:themeColor="text1"/>
          <w:sz w:val="24"/>
          <w:szCs w:val="24"/>
          <w:lang w:val="x-none"/>
        </w:rPr>
        <w:t xml:space="preserve">Przy określaniu daty rozpoczęcia realizacji projektu </w:t>
      </w:r>
      <w:r w:rsidRPr="00211FC2">
        <w:rPr>
          <w:color w:val="000000" w:themeColor="text1"/>
          <w:sz w:val="24"/>
          <w:szCs w:val="24"/>
        </w:rPr>
        <w:t>wnioskodawca</w:t>
      </w:r>
      <w:r w:rsidRPr="00211FC2">
        <w:rPr>
          <w:color w:val="000000" w:themeColor="text1"/>
          <w:sz w:val="24"/>
          <w:szCs w:val="24"/>
          <w:lang w:val="x-none"/>
        </w:rPr>
        <w:t xml:space="preserve"> powinien uwzględnić czas niezbędny na przeprowadzenie oceny formaln</w:t>
      </w:r>
      <w:r w:rsidR="003927B2" w:rsidRPr="00211FC2">
        <w:rPr>
          <w:color w:val="000000" w:themeColor="text1"/>
          <w:sz w:val="24"/>
          <w:szCs w:val="24"/>
        </w:rPr>
        <w:t xml:space="preserve">ej i </w:t>
      </w:r>
      <w:r w:rsidRPr="00211FC2">
        <w:rPr>
          <w:color w:val="000000" w:themeColor="text1"/>
          <w:sz w:val="24"/>
          <w:szCs w:val="24"/>
        </w:rPr>
        <w:t>merytorycznej</w:t>
      </w:r>
      <w:r w:rsidRPr="00211FC2">
        <w:rPr>
          <w:color w:val="000000" w:themeColor="text1"/>
          <w:sz w:val="24"/>
          <w:szCs w:val="24"/>
          <w:lang w:val="x-none"/>
        </w:rPr>
        <w:t xml:space="preserve">, ewentualne negocjacje oraz czas niezbędny na przygotowanie przez </w:t>
      </w:r>
      <w:r w:rsidRPr="00211FC2">
        <w:rPr>
          <w:color w:val="000000" w:themeColor="text1"/>
          <w:sz w:val="24"/>
          <w:szCs w:val="24"/>
        </w:rPr>
        <w:t>wnioskodawcę</w:t>
      </w:r>
      <w:r w:rsidRPr="00211FC2">
        <w:rPr>
          <w:color w:val="000000" w:themeColor="text1"/>
          <w:sz w:val="24"/>
          <w:szCs w:val="24"/>
          <w:lang w:val="x-none"/>
        </w:rPr>
        <w:t xml:space="preserve"> dokumentów wymaganych do zawarcia umowy o dofinansowanie.</w:t>
      </w:r>
    </w:p>
    <w:p w14:paraId="029957CC" w14:textId="77777777" w:rsidR="005F013A" w:rsidRPr="00211FC2" w:rsidRDefault="0005324B" w:rsidP="0006682D">
      <w:pPr>
        <w:pStyle w:val="Akapitzlist"/>
        <w:numPr>
          <w:ilvl w:val="0"/>
          <w:numId w:val="76"/>
        </w:numPr>
        <w:spacing w:after="120" w:line="276" w:lineRule="auto"/>
        <w:ind w:left="426" w:hanging="426"/>
        <w:contextualSpacing w:val="0"/>
        <w:rPr>
          <w:color w:val="000000" w:themeColor="text1"/>
          <w:sz w:val="24"/>
          <w:szCs w:val="24"/>
        </w:rPr>
      </w:pPr>
      <w:r w:rsidRPr="00211FC2">
        <w:rPr>
          <w:color w:val="000000" w:themeColor="text1"/>
          <w:sz w:val="24"/>
          <w:szCs w:val="24"/>
          <w:lang w:val="x-none"/>
        </w:rPr>
        <w:t>W uzasadnionych przypadkach I</w:t>
      </w:r>
      <w:r w:rsidRPr="00211FC2">
        <w:rPr>
          <w:color w:val="000000" w:themeColor="text1"/>
          <w:sz w:val="24"/>
          <w:szCs w:val="24"/>
        </w:rPr>
        <w:t>P</w:t>
      </w:r>
      <w:r w:rsidRPr="00211FC2">
        <w:rPr>
          <w:color w:val="000000" w:themeColor="text1"/>
          <w:sz w:val="24"/>
          <w:szCs w:val="24"/>
          <w:lang w:val="x-none"/>
        </w:rPr>
        <w:t xml:space="preserve"> może wyrazić zgodę na zmianę okresu realizacji projektu na etapie podpisywania umowy o dofinansowanie.</w:t>
      </w:r>
    </w:p>
    <w:p w14:paraId="35A985AA" w14:textId="434EAF43" w:rsidR="0005324B" w:rsidRPr="00211FC2" w:rsidRDefault="0005324B" w:rsidP="0006682D">
      <w:pPr>
        <w:pStyle w:val="Akapitzlist"/>
        <w:numPr>
          <w:ilvl w:val="0"/>
          <w:numId w:val="76"/>
        </w:numPr>
        <w:spacing w:after="120" w:line="276" w:lineRule="auto"/>
        <w:ind w:left="426" w:hanging="426"/>
        <w:contextualSpacing w:val="0"/>
        <w:rPr>
          <w:color w:val="000000" w:themeColor="text1"/>
          <w:sz w:val="24"/>
          <w:szCs w:val="24"/>
        </w:rPr>
      </w:pPr>
      <w:r w:rsidRPr="00211FC2">
        <w:rPr>
          <w:color w:val="000000" w:themeColor="text1"/>
          <w:sz w:val="24"/>
          <w:szCs w:val="24"/>
          <w:lang w:val="x-none"/>
        </w:rPr>
        <w:t xml:space="preserve">Możliwe jest ponoszenie wydatków po okresie </w:t>
      </w:r>
      <w:r w:rsidRPr="00211FC2">
        <w:rPr>
          <w:color w:val="000000" w:themeColor="text1"/>
          <w:sz w:val="24"/>
          <w:szCs w:val="24"/>
        </w:rPr>
        <w:t>wskazanym</w:t>
      </w:r>
      <w:r w:rsidRPr="00211FC2">
        <w:rPr>
          <w:color w:val="000000" w:themeColor="text1"/>
          <w:sz w:val="24"/>
          <w:szCs w:val="24"/>
          <w:lang w:val="x-none"/>
        </w:rPr>
        <w:t xml:space="preserve"> w umowie</w:t>
      </w:r>
      <w:r w:rsidR="00971613" w:rsidRPr="00211FC2">
        <w:rPr>
          <w:color w:val="000000" w:themeColor="text1"/>
          <w:sz w:val="24"/>
          <w:szCs w:val="24"/>
        </w:rPr>
        <w:t xml:space="preserve"> </w:t>
      </w:r>
      <w:r w:rsidRPr="00211FC2">
        <w:rPr>
          <w:color w:val="000000" w:themeColor="text1"/>
          <w:sz w:val="24"/>
          <w:szCs w:val="24"/>
          <w:lang w:val="x-none"/>
        </w:rPr>
        <w:t>o</w:t>
      </w:r>
      <w:r w:rsidR="00971613" w:rsidRPr="00211FC2">
        <w:rPr>
          <w:color w:val="000000" w:themeColor="text1"/>
          <w:sz w:val="24"/>
          <w:szCs w:val="24"/>
        </w:rPr>
        <w:t> </w:t>
      </w:r>
      <w:r w:rsidRPr="00211FC2">
        <w:rPr>
          <w:color w:val="000000" w:themeColor="text1"/>
          <w:sz w:val="24"/>
          <w:szCs w:val="24"/>
          <w:lang w:val="x-none"/>
        </w:rPr>
        <w:t xml:space="preserve">dofinansowanie, pod warunkiem, że wydatki te </w:t>
      </w:r>
      <w:r w:rsidRPr="00211FC2">
        <w:rPr>
          <w:color w:val="000000" w:themeColor="text1"/>
          <w:sz w:val="24"/>
          <w:szCs w:val="24"/>
        </w:rPr>
        <w:t>zostały poniesione w związku</w:t>
      </w:r>
      <w:r w:rsidR="00971613" w:rsidRPr="00211FC2">
        <w:rPr>
          <w:color w:val="000000" w:themeColor="text1"/>
          <w:sz w:val="24"/>
          <w:szCs w:val="24"/>
        </w:rPr>
        <w:t xml:space="preserve"> </w:t>
      </w:r>
      <w:r w:rsidRPr="00211FC2">
        <w:rPr>
          <w:color w:val="000000" w:themeColor="text1"/>
          <w:sz w:val="24"/>
          <w:szCs w:val="24"/>
        </w:rPr>
        <w:t>z</w:t>
      </w:r>
      <w:r w:rsidR="00971613" w:rsidRPr="00211FC2">
        <w:rPr>
          <w:color w:val="000000" w:themeColor="text1"/>
          <w:sz w:val="24"/>
          <w:szCs w:val="24"/>
        </w:rPr>
        <w:t> </w:t>
      </w:r>
      <w:r w:rsidRPr="00211FC2">
        <w:rPr>
          <w:color w:val="000000" w:themeColor="text1"/>
          <w:sz w:val="24"/>
          <w:szCs w:val="24"/>
        </w:rPr>
        <w:t xml:space="preserve">realizacją projektu </w:t>
      </w:r>
      <w:r w:rsidRPr="00211FC2">
        <w:rPr>
          <w:color w:val="000000" w:themeColor="text1"/>
          <w:sz w:val="24"/>
          <w:szCs w:val="24"/>
          <w:lang w:val="x-none"/>
        </w:rPr>
        <w:t>oraz zostaną uwzględnione we wniosku o płatność końcową</w:t>
      </w:r>
      <w:r w:rsidRPr="00211FC2">
        <w:rPr>
          <w:color w:val="000000" w:themeColor="text1"/>
          <w:sz w:val="24"/>
          <w:szCs w:val="24"/>
        </w:rPr>
        <w:t xml:space="preserve"> (np. składki ZUS z tytułu wynagrodzeń personelu projektu poniesione na końcowym etapie realizacji projektu)</w:t>
      </w:r>
      <w:r w:rsidRPr="00211FC2">
        <w:rPr>
          <w:color w:val="000000" w:themeColor="text1"/>
          <w:sz w:val="24"/>
          <w:szCs w:val="24"/>
          <w:lang w:val="x-none"/>
        </w:rPr>
        <w:t>.</w:t>
      </w:r>
      <w:r w:rsidRPr="00211FC2">
        <w:rPr>
          <w:color w:val="FF0000"/>
          <w:sz w:val="24"/>
          <w:szCs w:val="24"/>
          <w:lang w:val="x-none"/>
        </w:rPr>
        <w:t xml:space="preserve"> </w:t>
      </w:r>
      <w:r w:rsidRPr="00211FC2">
        <w:rPr>
          <w:color w:val="000000" w:themeColor="text1"/>
          <w:sz w:val="24"/>
          <w:szCs w:val="24"/>
        </w:rPr>
        <w:t>Postanowienie to nie dotyczy wydatków,</w:t>
      </w:r>
      <w:r w:rsidR="00971613" w:rsidRPr="00211FC2">
        <w:rPr>
          <w:color w:val="000000" w:themeColor="text1"/>
          <w:sz w:val="24"/>
          <w:szCs w:val="24"/>
        </w:rPr>
        <w:t xml:space="preserve"> </w:t>
      </w:r>
      <w:r w:rsidRPr="00211FC2">
        <w:rPr>
          <w:color w:val="000000" w:themeColor="text1"/>
          <w:sz w:val="24"/>
          <w:szCs w:val="24"/>
        </w:rPr>
        <w:t>o</w:t>
      </w:r>
      <w:r w:rsidR="00971613" w:rsidRPr="00211FC2">
        <w:rPr>
          <w:color w:val="000000" w:themeColor="text1"/>
          <w:sz w:val="24"/>
          <w:szCs w:val="24"/>
        </w:rPr>
        <w:t> </w:t>
      </w:r>
      <w:r w:rsidRPr="00211FC2">
        <w:rPr>
          <w:color w:val="000000" w:themeColor="text1"/>
          <w:sz w:val="24"/>
          <w:szCs w:val="24"/>
        </w:rPr>
        <w:t xml:space="preserve">których mowa w pkt 3 podrozdział 2.1 </w:t>
      </w:r>
      <w:r w:rsidR="003A6BCB">
        <w:rPr>
          <w:color w:val="000000" w:themeColor="text1"/>
          <w:sz w:val="24"/>
          <w:szCs w:val="24"/>
        </w:rPr>
        <w:t>W</w:t>
      </w:r>
      <w:r w:rsidRPr="00211FC2">
        <w:rPr>
          <w:color w:val="000000" w:themeColor="text1"/>
          <w:sz w:val="24"/>
          <w:szCs w:val="24"/>
        </w:rPr>
        <w:t>ytycznych kwalifikowalności.</w:t>
      </w:r>
    </w:p>
    <w:p w14:paraId="1B89FFA1" w14:textId="77777777" w:rsidR="00DB0EB4" w:rsidRPr="00211FC2" w:rsidRDefault="00DB0EB4" w:rsidP="00D9552A">
      <w:pPr>
        <w:pStyle w:val="Nagwek2"/>
      </w:pPr>
      <w:bookmarkStart w:id="45" w:name="_Toc145576955"/>
      <w:r w:rsidRPr="00211FC2">
        <w:t xml:space="preserve">Efekty realizacji projektu </w:t>
      </w:r>
      <w:r w:rsidR="005C33BB" w:rsidRPr="00211FC2">
        <w:t>–</w:t>
      </w:r>
      <w:r w:rsidRPr="00211FC2">
        <w:t xml:space="preserve"> wskaźniki</w:t>
      </w:r>
      <w:bookmarkEnd w:id="45"/>
    </w:p>
    <w:p w14:paraId="304A15DC" w14:textId="076850C1" w:rsidR="007E275A" w:rsidRPr="00211FC2" w:rsidRDefault="007E275A" w:rsidP="0006682D">
      <w:pPr>
        <w:pStyle w:val="Akapitzlist"/>
        <w:numPr>
          <w:ilvl w:val="0"/>
          <w:numId w:val="14"/>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Wnioskodawca zobligowany jest do wskazania we wniosku o dofinansowanie </w:t>
      </w:r>
      <w:r w:rsidR="008630BB" w:rsidRPr="00211FC2">
        <w:rPr>
          <w:color w:val="000000" w:themeColor="text1"/>
          <w:sz w:val="24"/>
          <w:szCs w:val="24"/>
        </w:rPr>
        <w:t>wskaźników przypisanych</w:t>
      </w:r>
      <w:r w:rsidR="0017579E" w:rsidRPr="00211FC2">
        <w:rPr>
          <w:color w:val="000000" w:themeColor="text1"/>
          <w:sz w:val="24"/>
          <w:szCs w:val="24"/>
        </w:rPr>
        <w:t xml:space="preserve"> w </w:t>
      </w:r>
      <w:r w:rsidR="00891267" w:rsidRPr="00211FC2">
        <w:rPr>
          <w:color w:val="000000" w:themeColor="text1"/>
          <w:sz w:val="24"/>
          <w:szCs w:val="24"/>
        </w:rPr>
        <w:t>Liście wskaźników k</w:t>
      </w:r>
      <w:r w:rsidR="007A2615" w:rsidRPr="00211FC2">
        <w:rPr>
          <w:color w:val="000000" w:themeColor="text1"/>
          <w:sz w:val="24"/>
          <w:szCs w:val="24"/>
        </w:rPr>
        <w:t>luczowych</w:t>
      </w:r>
      <w:r w:rsidR="00891267" w:rsidRPr="00211FC2">
        <w:rPr>
          <w:color w:val="000000" w:themeColor="text1"/>
          <w:sz w:val="24"/>
          <w:szCs w:val="24"/>
        </w:rPr>
        <w:t xml:space="preserve"> </w:t>
      </w:r>
      <w:r w:rsidR="008630BB" w:rsidRPr="00211FC2">
        <w:rPr>
          <w:color w:val="000000" w:themeColor="text1"/>
          <w:sz w:val="24"/>
          <w:szCs w:val="24"/>
        </w:rPr>
        <w:t xml:space="preserve">do </w:t>
      </w:r>
      <w:r w:rsidRPr="00211FC2">
        <w:rPr>
          <w:color w:val="000000" w:themeColor="text1"/>
          <w:sz w:val="24"/>
          <w:szCs w:val="24"/>
        </w:rPr>
        <w:t xml:space="preserve">celu szczegółowego </w:t>
      </w:r>
      <w:r w:rsidR="0006682D">
        <w:rPr>
          <w:color w:val="000000" w:themeColor="text1"/>
          <w:sz w:val="24"/>
          <w:szCs w:val="24"/>
        </w:rPr>
        <w:t>g</w:t>
      </w:r>
      <w:r w:rsidR="00A40357" w:rsidRPr="00211FC2">
        <w:rPr>
          <w:color w:val="000000" w:themeColor="text1"/>
          <w:sz w:val="24"/>
          <w:szCs w:val="24"/>
        </w:rPr>
        <w:t xml:space="preserve">) </w:t>
      </w:r>
      <w:r w:rsidR="0006682D">
        <w:rPr>
          <w:iCs/>
          <w:color w:val="000000" w:themeColor="text1"/>
          <w:sz w:val="24"/>
          <w:szCs w:val="24"/>
        </w:rPr>
        <w:t>w</w:t>
      </w:r>
      <w:r w:rsidR="0006682D" w:rsidRPr="0006682D">
        <w:rPr>
          <w:iCs/>
          <w:color w:val="000000" w:themeColor="text1"/>
          <w:sz w:val="24"/>
          <w:szCs w:val="24"/>
        </w:rPr>
        <w:t>spieranie uczenia się przez całe życie, w szczególności elastycznych możliwości podnoszenia i zmiany kwalifikacji dla wszystkich, z</w:t>
      </w:r>
      <w:r w:rsidR="0006682D">
        <w:rPr>
          <w:iCs/>
          <w:color w:val="000000" w:themeColor="text1"/>
          <w:sz w:val="24"/>
          <w:szCs w:val="24"/>
        </w:rPr>
        <w:t> </w:t>
      </w:r>
      <w:r w:rsidR="0006682D" w:rsidRPr="0006682D">
        <w:rPr>
          <w:iCs/>
          <w:color w:val="000000" w:themeColor="text1"/>
          <w:sz w:val="24"/>
          <w:szCs w:val="24"/>
        </w:rPr>
        <w:t>uwzględnieniem umiejętności w zakresie przedsiębiorczości i kompetencji cyfrowych, lepsze przewidywanie zmian i zapotrzebowania na nowe umiejętności na podstawie potrzeb rynku pracy, ułatwianie zmian ścieżki kariery zawodowej</w:t>
      </w:r>
      <w:r w:rsidR="00150D0C">
        <w:rPr>
          <w:iCs/>
          <w:color w:val="000000" w:themeColor="text1"/>
          <w:sz w:val="24"/>
          <w:szCs w:val="24"/>
        </w:rPr>
        <w:br/>
      </w:r>
      <w:r w:rsidR="0006682D" w:rsidRPr="0006682D">
        <w:rPr>
          <w:iCs/>
          <w:color w:val="000000" w:themeColor="text1"/>
          <w:sz w:val="24"/>
          <w:szCs w:val="24"/>
        </w:rPr>
        <w:t>i wspieranie mobilności zawodowej</w:t>
      </w:r>
      <w:r w:rsidR="00A40357" w:rsidRPr="00211FC2">
        <w:rPr>
          <w:color w:val="000000" w:themeColor="text1"/>
          <w:sz w:val="24"/>
          <w:szCs w:val="24"/>
        </w:rPr>
        <w:t>.</w:t>
      </w:r>
    </w:p>
    <w:p w14:paraId="5FA44F32" w14:textId="444164D3" w:rsidR="00BE34CF" w:rsidRPr="00211FC2" w:rsidRDefault="007E275A" w:rsidP="0006682D">
      <w:pPr>
        <w:pStyle w:val="Akapitzlist"/>
        <w:numPr>
          <w:ilvl w:val="0"/>
          <w:numId w:val="18"/>
        </w:numPr>
        <w:spacing w:before="120" w:after="120" w:line="276" w:lineRule="auto"/>
        <w:contextualSpacing w:val="0"/>
        <w:rPr>
          <w:color w:val="000000" w:themeColor="text1"/>
          <w:sz w:val="24"/>
          <w:szCs w:val="24"/>
        </w:rPr>
      </w:pPr>
      <w:r w:rsidRPr="00211FC2">
        <w:rPr>
          <w:color w:val="000000" w:themeColor="text1"/>
          <w:sz w:val="24"/>
          <w:szCs w:val="24"/>
        </w:rPr>
        <w:t>Wskaźniki produktu - mierzą wielkość</w:t>
      </w:r>
      <w:r w:rsidR="0017579E" w:rsidRPr="00211FC2">
        <w:rPr>
          <w:color w:val="000000" w:themeColor="text1"/>
          <w:sz w:val="24"/>
          <w:szCs w:val="24"/>
        </w:rPr>
        <w:t xml:space="preserve"> i </w:t>
      </w:r>
      <w:r w:rsidRPr="00211FC2">
        <w:rPr>
          <w:color w:val="000000" w:themeColor="text1"/>
          <w:sz w:val="24"/>
          <w:szCs w:val="24"/>
        </w:rPr>
        <w:t>pokazują charakter oferowanego wsparcia lub grupę docelową objętą wsparciem</w:t>
      </w:r>
      <w:r w:rsidR="0017579E" w:rsidRPr="00211FC2">
        <w:rPr>
          <w:color w:val="000000" w:themeColor="text1"/>
          <w:sz w:val="24"/>
          <w:szCs w:val="24"/>
        </w:rPr>
        <w:t xml:space="preserve"> w </w:t>
      </w:r>
      <w:r w:rsidRPr="00211FC2">
        <w:rPr>
          <w:color w:val="000000" w:themeColor="text1"/>
          <w:sz w:val="24"/>
          <w:szCs w:val="24"/>
        </w:rPr>
        <w:t>programie lub projekcie. Produkt stanowi wszystko, co zostało uzyskane</w:t>
      </w:r>
      <w:r w:rsidR="0017579E" w:rsidRPr="00211FC2">
        <w:rPr>
          <w:color w:val="000000" w:themeColor="text1"/>
          <w:sz w:val="24"/>
          <w:szCs w:val="24"/>
        </w:rPr>
        <w:t xml:space="preserve"> w </w:t>
      </w:r>
      <w:r w:rsidRPr="00211FC2">
        <w:rPr>
          <w:color w:val="000000" w:themeColor="text1"/>
          <w:sz w:val="24"/>
          <w:szCs w:val="24"/>
        </w:rPr>
        <w:t>wyniku działań współfinansowanych</w:t>
      </w:r>
      <w:r w:rsidR="0017579E" w:rsidRPr="00211FC2">
        <w:rPr>
          <w:color w:val="000000" w:themeColor="text1"/>
          <w:sz w:val="24"/>
          <w:szCs w:val="24"/>
        </w:rPr>
        <w:t xml:space="preserve"> z </w:t>
      </w:r>
      <w:r w:rsidRPr="00211FC2">
        <w:rPr>
          <w:color w:val="000000" w:themeColor="text1"/>
          <w:sz w:val="24"/>
          <w:szCs w:val="24"/>
        </w:rPr>
        <w:t>EFS+. Są to zarówno wytworzone dobra, jak</w:t>
      </w:r>
      <w:r w:rsidR="0017579E" w:rsidRPr="00211FC2">
        <w:rPr>
          <w:color w:val="000000" w:themeColor="text1"/>
          <w:sz w:val="24"/>
          <w:szCs w:val="24"/>
        </w:rPr>
        <w:t xml:space="preserve"> i </w:t>
      </w:r>
      <w:r w:rsidRPr="00211FC2">
        <w:rPr>
          <w:color w:val="000000" w:themeColor="text1"/>
          <w:sz w:val="24"/>
          <w:szCs w:val="24"/>
        </w:rPr>
        <w:t>usługi świadczone na rzecz uczestników podczas realizacji projektu. Wskaźniki produktu</w:t>
      </w:r>
      <w:r w:rsidR="0017579E" w:rsidRPr="00211FC2">
        <w:rPr>
          <w:color w:val="000000" w:themeColor="text1"/>
          <w:sz w:val="24"/>
          <w:szCs w:val="24"/>
        </w:rPr>
        <w:t xml:space="preserve"> w </w:t>
      </w:r>
      <w:r w:rsidRPr="00211FC2">
        <w:rPr>
          <w:color w:val="000000" w:themeColor="text1"/>
          <w:sz w:val="24"/>
          <w:szCs w:val="24"/>
        </w:rPr>
        <w:t>programie określone są na poziomie celu szczegółowego oraz odnoszą się, co do zasady, do osób lub podmiotów objętych wsparciem, ale mogą odwoływać się również do wytworzonych dóbr</w:t>
      </w:r>
      <w:r w:rsidR="0017579E" w:rsidRPr="00211FC2">
        <w:rPr>
          <w:color w:val="000000" w:themeColor="text1"/>
          <w:sz w:val="24"/>
          <w:szCs w:val="24"/>
        </w:rPr>
        <w:t xml:space="preserve"> i </w:t>
      </w:r>
      <w:r w:rsidRPr="00211FC2">
        <w:rPr>
          <w:color w:val="000000" w:themeColor="text1"/>
          <w:sz w:val="24"/>
          <w:szCs w:val="24"/>
        </w:rPr>
        <w:t>usług</w:t>
      </w:r>
      <w:r w:rsidR="00BE34CF" w:rsidRPr="00211FC2">
        <w:rPr>
          <w:color w:val="000000" w:themeColor="text1"/>
          <w:sz w:val="24"/>
          <w:szCs w:val="24"/>
        </w:rPr>
        <w:t>;</w:t>
      </w:r>
    </w:p>
    <w:p w14:paraId="5469DAC2" w14:textId="594F9239" w:rsidR="0085049C" w:rsidRPr="00211FC2" w:rsidRDefault="007E275A" w:rsidP="0006682D">
      <w:pPr>
        <w:pStyle w:val="Akapitzlist"/>
        <w:numPr>
          <w:ilvl w:val="0"/>
          <w:numId w:val="18"/>
        </w:numPr>
        <w:spacing w:before="120" w:after="120" w:line="276" w:lineRule="auto"/>
        <w:contextualSpacing w:val="0"/>
        <w:rPr>
          <w:color w:val="000000" w:themeColor="text1"/>
          <w:sz w:val="24"/>
          <w:szCs w:val="24"/>
        </w:rPr>
      </w:pPr>
      <w:r w:rsidRPr="00211FC2">
        <w:rPr>
          <w:color w:val="000000" w:themeColor="text1"/>
          <w:sz w:val="24"/>
          <w:szCs w:val="24"/>
        </w:rPr>
        <w:t>Wskaźniki rezultatu - dotyczą oczekiwanych efektów działań współfinansowanych ze środków EFS+.</w:t>
      </w:r>
      <w:r w:rsidR="0017579E" w:rsidRPr="00211FC2">
        <w:rPr>
          <w:color w:val="000000" w:themeColor="text1"/>
          <w:sz w:val="24"/>
          <w:szCs w:val="24"/>
        </w:rPr>
        <w:t xml:space="preserve"> </w:t>
      </w:r>
      <w:r w:rsidR="0085049C" w:rsidRPr="00211FC2">
        <w:rPr>
          <w:color w:val="000000" w:themeColor="text1"/>
          <w:sz w:val="24"/>
          <w:szCs w:val="24"/>
        </w:rPr>
        <w:t>W</w:t>
      </w:r>
      <w:r w:rsidR="0017579E" w:rsidRPr="00211FC2">
        <w:rPr>
          <w:color w:val="000000" w:themeColor="text1"/>
          <w:sz w:val="24"/>
          <w:szCs w:val="24"/>
        </w:rPr>
        <w:t> </w:t>
      </w:r>
      <w:r w:rsidRPr="00211FC2">
        <w:rPr>
          <w:color w:val="000000" w:themeColor="text1"/>
          <w:sz w:val="24"/>
          <w:szCs w:val="24"/>
        </w:rPr>
        <w:t>odniesieniu do osób, określają efekt</w:t>
      </w:r>
      <w:r w:rsidR="0017579E" w:rsidRPr="00211FC2">
        <w:rPr>
          <w:color w:val="000000" w:themeColor="text1"/>
          <w:sz w:val="24"/>
          <w:szCs w:val="24"/>
        </w:rPr>
        <w:t xml:space="preserve"> w </w:t>
      </w:r>
      <w:r w:rsidRPr="00211FC2">
        <w:rPr>
          <w:color w:val="000000" w:themeColor="text1"/>
          <w:sz w:val="24"/>
          <w:szCs w:val="24"/>
        </w:rPr>
        <w:t>postaci zmiany sytuacji</w:t>
      </w:r>
      <w:r w:rsidR="0017579E" w:rsidRPr="00211FC2">
        <w:rPr>
          <w:color w:val="000000" w:themeColor="text1"/>
          <w:sz w:val="24"/>
          <w:szCs w:val="24"/>
        </w:rPr>
        <w:t xml:space="preserve"> w </w:t>
      </w:r>
      <w:r w:rsidRPr="00211FC2">
        <w:rPr>
          <w:color w:val="000000" w:themeColor="text1"/>
          <w:sz w:val="24"/>
          <w:szCs w:val="24"/>
        </w:rPr>
        <w:t>momencie pomiaru</w:t>
      </w:r>
      <w:r w:rsidR="0017579E" w:rsidRPr="00211FC2">
        <w:rPr>
          <w:color w:val="000000" w:themeColor="text1"/>
          <w:sz w:val="24"/>
          <w:szCs w:val="24"/>
        </w:rPr>
        <w:t xml:space="preserve"> w </w:t>
      </w:r>
      <w:r w:rsidRPr="00211FC2">
        <w:rPr>
          <w:color w:val="000000" w:themeColor="text1"/>
          <w:sz w:val="24"/>
          <w:szCs w:val="24"/>
        </w:rPr>
        <w:t>stosunku do sytuacji</w:t>
      </w:r>
      <w:r w:rsidR="0017579E" w:rsidRPr="00211FC2">
        <w:rPr>
          <w:color w:val="000000" w:themeColor="text1"/>
          <w:sz w:val="24"/>
          <w:szCs w:val="24"/>
        </w:rPr>
        <w:t xml:space="preserve"> w </w:t>
      </w:r>
      <w:r w:rsidRPr="00211FC2">
        <w:rPr>
          <w:color w:val="000000" w:themeColor="text1"/>
          <w:sz w:val="24"/>
          <w:szCs w:val="24"/>
        </w:rPr>
        <w:t>momencie rozpoczęcia udziału</w:t>
      </w:r>
      <w:r w:rsidR="0017579E" w:rsidRPr="00211FC2">
        <w:rPr>
          <w:color w:val="000000" w:themeColor="text1"/>
          <w:sz w:val="24"/>
          <w:szCs w:val="24"/>
        </w:rPr>
        <w:t xml:space="preserve"> w </w:t>
      </w:r>
      <w:r w:rsidRPr="00211FC2">
        <w:rPr>
          <w:color w:val="000000" w:themeColor="text1"/>
          <w:sz w:val="24"/>
          <w:szCs w:val="24"/>
        </w:rPr>
        <w:t>projekcie, np.</w:t>
      </w:r>
      <w:r w:rsidR="0017579E" w:rsidRPr="00211FC2">
        <w:rPr>
          <w:color w:val="000000" w:themeColor="text1"/>
          <w:sz w:val="24"/>
          <w:szCs w:val="24"/>
        </w:rPr>
        <w:t xml:space="preserve"> w </w:t>
      </w:r>
      <w:r w:rsidRPr="00211FC2">
        <w:rPr>
          <w:color w:val="000000" w:themeColor="text1"/>
          <w:sz w:val="24"/>
          <w:szCs w:val="24"/>
        </w:rPr>
        <w:t>odniesieniu do poprawy statusu uczestnika na rynku pracy.</w:t>
      </w:r>
      <w:r w:rsidR="0017579E" w:rsidRPr="00211FC2">
        <w:rPr>
          <w:color w:val="000000" w:themeColor="text1"/>
          <w:sz w:val="24"/>
          <w:szCs w:val="24"/>
        </w:rPr>
        <w:t xml:space="preserve"> </w:t>
      </w:r>
      <w:r w:rsidR="00A65654" w:rsidRPr="00211FC2">
        <w:rPr>
          <w:color w:val="000000" w:themeColor="text1"/>
          <w:sz w:val="24"/>
          <w:szCs w:val="24"/>
        </w:rPr>
        <w:t>W</w:t>
      </w:r>
      <w:r w:rsidR="0017579E" w:rsidRPr="00211FC2">
        <w:rPr>
          <w:color w:val="000000" w:themeColor="text1"/>
          <w:sz w:val="24"/>
          <w:szCs w:val="24"/>
        </w:rPr>
        <w:t> </w:t>
      </w:r>
      <w:r w:rsidRPr="00211FC2">
        <w:rPr>
          <w:color w:val="000000" w:themeColor="text1"/>
          <w:sz w:val="24"/>
          <w:szCs w:val="24"/>
        </w:rPr>
        <w:t>celu ograniczenia wpływu czynników zewnętrznych na wartość wskaźnika rezultatu, powinien on być jak najbliżej powiązany</w:t>
      </w:r>
      <w:r w:rsidR="0017579E" w:rsidRPr="00211FC2">
        <w:rPr>
          <w:color w:val="000000" w:themeColor="text1"/>
          <w:sz w:val="24"/>
          <w:szCs w:val="24"/>
        </w:rPr>
        <w:t xml:space="preserve"> z </w:t>
      </w:r>
      <w:r w:rsidRPr="00211FC2">
        <w:rPr>
          <w:color w:val="000000" w:themeColor="text1"/>
          <w:sz w:val="24"/>
          <w:szCs w:val="24"/>
        </w:rPr>
        <w:t>działaniami wdrażanymi</w:t>
      </w:r>
      <w:r w:rsidR="0017579E" w:rsidRPr="00211FC2">
        <w:rPr>
          <w:color w:val="000000" w:themeColor="text1"/>
          <w:sz w:val="24"/>
          <w:szCs w:val="24"/>
        </w:rPr>
        <w:t xml:space="preserve"> w </w:t>
      </w:r>
      <w:r w:rsidRPr="00211FC2">
        <w:rPr>
          <w:color w:val="000000" w:themeColor="text1"/>
          <w:sz w:val="24"/>
          <w:szCs w:val="24"/>
        </w:rPr>
        <w:t>ramach</w:t>
      </w:r>
      <w:r w:rsidR="00287B6D" w:rsidRPr="00211FC2">
        <w:rPr>
          <w:color w:val="000000" w:themeColor="text1"/>
          <w:sz w:val="24"/>
          <w:szCs w:val="24"/>
        </w:rPr>
        <w:t xml:space="preserve"> </w:t>
      </w:r>
      <w:r w:rsidRPr="00211FC2">
        <w:rPr>
          <w:color w:val="000000" w:themeColor="text1"/>
          <w:sz w:val="24"/>
          <w:szCs w:val="24"/>
        </w:rPr>
        <w:t>odpowiedniego projektu. Oznacza to, że wskaźnik rezultatu obrazuje efekt wsparcia udzielonego danej osobie lub podmiotowi</w:t>
      </w:r>
      <w:r w:rsidR="0017579E" w:rsidRPr="00211FC2">
        <w:rPr>
          <w:color w:val="000000" w:themeColor="text1"/>
          <w:sz w:val="24"/>
          <w:szCs w:val="24"/>
        </w:rPr>
        <w:t xml:space="preserve"> i </w:t>
      </w:r>
      <w:r w:rsidRPr="00211FC2">
        <w:rPr>
          <w:color w:val="000000" w:themeColor="text1"/>
          <w:sz w:val="24"/>
          <w:szCs w:val="24"/>
        </w:rPr>
        <w:t>nie obejmuje efektów dotyczących grupy uczestników lub podmiotów, która nie otrzymała wsparcia.</w:t>
      </w:r>
    </w:p>
    <w:p w14:paraId="09B81550" w14:textId="4409B0D6" w:rsidR="00FF5C1B" w:rsidRPr="00211FC2" w:rsidRDefault="007E275A" w:rsidP="0006682D">
      <w:pPr>
        <w:pStyle w:val="Akapitzlist"/>
        <w:numPr>
          <w:ilvl w:val="0"/>
          <w:numId w:val="14"/>
        </w:numPr>
        <w:spacing w:before="120" w:after="120" w:line="276" w:lineRule="auto"/>
        <w:ind w:left="426" w:hanging="426"/>
        <w:contextualSpacing w:val="0"/>
        <w:rPr>
          <w:color w:val="000000" w:themeColor="text1"/>
          <w:sz w:val="24"/>
          <w:szCs w:val="24"/>
        </w:rPr>
      </w:pPr>
      <w:r w:rsidRPr="00211FC2">
        <w:rPr>
          <w:color w:val="000000" w:themeColor="text1"/>
          <w:sz w:val="24"/>
          <w:szCs w:val="24"/>
        </w:rPr>
        <w:t>Główną funkcją wskaźników jest mierzenie, na ile cel projektu został zrealizowany, tj. kiedy można uznać, że zidentyfikowany problem został rozwiązany,</w:t>
      </w:r>
      <w:r w:rsidR="0017579E" w:rsidRPr="00211FC2">
        <w:rPr>
          <w:color w:val="000000" w:themeColor="text1"/>
          <w:sz w:val="24"/>
          <w:szCs w:val="24"/>
        </w:rPr>
        <w:t xml:space="preserve"> a </w:t>
      </w:r>
      <w:r w:rsidRPr="00211FC2">
        <w:rPr>
          <w:color w:val="000000" w:themeColor="text1"/>
          <w:sz w:val="24"/>
          <w:szCs w:val="24"/>
        </w:rPr>
        <w:t>projekt zakończył się sukcesem.</w:t>
      </w:r>
      <w:r w:rsidR="0017579E" w:rsidRPr="00211FC2">
        <w:rPr>
          <w:color w:val="000000" w:themeColor="text1"/>
          <w:sz w:val="24"/>
          <w:szCs w:val="24"/>
        </w:rPr>
        <w:t xml:space="preserve"> </w:t>
      </w:r>
      <w:r w:rsidR="00A65654" w:rsidRPr="00211FC2">
        <w:rPr>
          <w:color w:val="000000" w:themeColor="text1"/>
          <w:sz w:val="24"/>
          <w:szCs w:val="24"/>
        </w:rPr>
        <w:t>W</w:t>
      </w:r>
      <w:r w:rsidR="0017579E" w:rsidRPr="00211FC2">
        <w:rPr>
          <w:color w:val="000000" w:themeColor="text1"/>
          <w:sz w:val="24"/>
          <w:szCs w:val="24"/>
        </w:rPr>
        <w:t> </w:t>
      </w:r>
      <w:r w:rsidRPr="00211FC2">
        <w:rPr>
          <w:color w:val="000000" w:themeColor="text1"/>
          <w:sz w:val="24"/>
          <w:szCs w:val="24"/>
        </w:rPr>
        <w:t>trakcie realizacji projektu wskaźniki powinny ponadto umożliwiać mierzenie postępu względem celów projektu. Wskaźniki powinny</w:t>
      </w:r>
      <w:r w:rsidR="0017579E" w:rsidRPr="00211FC2">
        <w:rPr>
          <w:color w:val="000000" w:themeColor="text1"/>
          <w:sz w:val="24"/>
          <w:szCs w:val="24"/>
        </w:rPr>
        <w:t xml:space="preserve"> w </w:t>
      </w:r>
      <w:r w:rsidRPr="00211FC2">
        <w:rPr>
          <w:color w:val="000000" w:themeColor="text1"/>
          <w:sz w:val="24"/>
          <w:szCs w:val="24"/>
        </w:rPr>
        <w:t>sposób precyzyjny</w:t>
      </w:r>
      <w:r w:rsidR="0017579E" w:rsidRPr="00211FC2">
        <w:rPr>
          <w:color w:val="000000" w:themeColor="text1"/>
          <w:sz w:val="24"/>
          <w:szCs w:val="24"/>
        </w:rPr>
        <w:t xml:space="preserve"> i </w:t>
      </w:r>
      <w:r w:rsidRPr="00211FC2">
        <w:rPr>
          <w:color w:val="000000" w:themeColor="text1"/>
          <w:sz w:val="24"/>
          <w:szCs w:val="24"/>
        </w:rPr>
        <w:t>mierzalny umożliwić weryfikację stopnia realizacji określonych celów.</w:t>
      </w:r>
    </w:p>
    <w:p w14:paraId="79795139" w14:textId="6B52AF76" w:rsidR="007E531C" w:rsidRPr="007E531C" w:rsidRDefault="007E275A" w:rsidP="007E531C">
      <w:pPr>
        <w:pStyle w:val="Akapitzlist"/>
        <w:numPr>
          <w:ilvl w:val="0"/>
          <w:numId w:val="14"/>
        </w:numPr>
        <w:spacing w:before="120" w:after="120" w:line="276" w:lineRule="auto"/>
        <w:ind w:left="425" w:hanging="425"/>
        <w:contextualSpacing w:val="0"/>
        <w:rPr>
          <w:color w:val="000000" w:themeColor="text1"/>
          <w:spacing w:val="-1"/>
          <w:sz w:val="24"/>
          <w:szCs w:val="24"/>
        </w:rPr>
      </w:pPr>
      <w:r w:rsidRPr="00211FC2">
        <w:rPr>
          <w:color w:val="000000" w:themeColor="text1"/>
          <w:sz w:val="24"/>
          <w:szCs w:val="24"/>
        </w:rPr>
        <w:t xml:space="preserve">W przypadku </w:t>
      </w:r>
      <w:r w:rsidR="00034E57" w:rsidRPr="00211FC2">
        <w:rPr>
          <w:color w:val="000000" w:themeColor="text1"/>
          <w:sz w:val="24"/>
          <w:szCs w:val="24"/>
        </w:rPr>
        <w:t xml:space="preserve">przygotowywanych </w:t>
      </w:r>
      <w:r w:rsidRPr="00211FC2">
        <w:rPr>
          <w:color w:val="000000" w:themeColor="text1"/>
          <w:sz w:val="24"/>
          <w:szCs w:val="24"/>
        </w:rPr>
        <w:t>projekt</w:t>
      </w:r>
      <w:r w:rsidR="00A40357" w:rsidRPr="00211FC2">
        <w:rPr>
          <w:color w:val="000000" w:themeColor="text1"/>
          <w:sz w:val="24"/>
          <w:szCs w:val="24"/>
        </w:rPr>
        <w:t xml:space="preserve">ów </w:t>
      </w:r>
      <w:r w:rsidRPr="00211FC2">
        <w:rPr>
          <w:color w:val="000000" w:themeColor="text1"/>
          <w:sz w:val="24"/>
          <w:szCs w:val="24"/>
        </w:rPr>
        <w:t xml:space="preserve">obligatoryjnie powinny </w:t>
      </w:r>
      <w:r w:rsidR="00796F1B" w:rsidRPr="00211FC2">
        <w:rPr>
          <w:color w:val="000000" w:themeColor="text1"/>
          <w:sz w:val="24"/>
          <w:szCs w:val="24"/>
        </w:rPr>
        <w:t xml:space="preserve">zostać </w:t>
      </w:r>
      <w:r w:rsidRPr="00211FC2">
        <w:rPr>
          <w:color w:val="000000" w:themeColor="text1"/>
          <w:sz w:val="24"/>
          <w:szCs w:val="24"/>
        </w:rPr>
        <w:t>wybra</w:t>
      </w:r>
      <w:r w:rsidR="00796F1B" w:rsidRPr="00211FC2">
        <w:rPr>
          <w:color w:val="000000" w:themeColor="text1"/>
          <w:sz w:val="24"/>
          <w:szCs w:val="24"/>
        </w:rPr>
        <w:t>ne</w:t>
      </w:r>
      <w:r w:rsidRPr="00211FC2">
        <w:rPr>
          <w:color w:val="000000" w:themeColor="text1"/>
          <w:sz w:val="24"/>
          <w:szCs w:val="24"/>
        </w:rPr>
        <w:t xml:space="preserve"> </w:t>
      </w:r>
      <w:r w:rsidR="001A1CE1" w:rsidRPr="00211FC2">
        <w:rPr>
          <w:color w:val="000000" w:themeColor="text1"/>
          <w:sz w:val="24"/>
          <w:szCs w:val="24"/>
        </w:rPr>
        <w:t xml:space="preserve">wszystkie </w:t>
      </w:r>
      <w:r w:rsidR="00034E57" w:rsidRPr="00211FC2">
        <w:rPr>
          <w:color w:val="000000" w:themeColor="text1"/>
          <w:sz w:val="24"/>
          <w:szCs w:val="24"/>
        </w:rPr>
        <w:t>adekwatne do planowanych działań w</w:t>
      </w:r>
      <w:r w:rsidR="00053635" w:rsidRPr="00211FC2">
        <w:rPr>
          <w:color w:val="000000" w:themeColor="text1"/>
          <w:sz w:val="24"/>
          <w:szCs w:val="24"/>
        </w:rPr>
        <w:t> </w:t>
      </w:r>
      <w:r w:rsidR="00034E57" w:rsidRPr="00211FC2">
        <w:rPr>
          <w:color w:val="000000" w:themeColor="text1"/>
          <w:sz w:val="24"/>
          <w:szCs w:val="24"/>
        </w:rPr>
        <w:t xml:space="preserve">projekcie </w:t>
      </w:r>
      <w:bookmarkStart w:id="46" w:name="_Hlk141435002"/>
      <w:r w:rsidRPr="00211FC2">
        <w:rPr>
          <w:color w:val="000000" w:themeColor="text1"/>
          <w:sz w:val="24"/>
          <w:szCs w:val="24"/>
        </w:rPr>
        <w:t>wskaźniki produktu oraz wskaźniki rezultatu wskazane poniżej</w:t>
      </w:r>
      <w:r w:rsidR="008B1A2A" w:rsidRPr="00211FC2">
        <w:rPr>
          <w:color w:val="000000" w:themeColor="text1"/>
          <w:spacing w:val="-1"/>
          <w:sz w:val="24"/>
          <w:szCs w:val="24"/>
        </w:rPr>
        <w:t xml:space="preserve"> </w:t>
      </w:r>
      <w:bookmarkEnd w:id="46"/>
      <w:r w:rsidR="008B1A2A" w:rsidRPr="00211FC2">
        <w:rPr>
          <w:color w:val="000000" w:themeColor="text1"/>
          <w:spacing w:val="-1"/>
          <w:sz w:val="24"/>
          <w:szCs w:val="24"/>
        </w:rPr>
        <w:t>(r</w:t>
      </w:r>
      <w:r w:rsidR="008B1A2A" w:rsidRPr="00211FC2">
        <w:rPr>
          <w:rFonts w:cs="Times New Roman"/>
          <w:color w:val="000000" w:themeColor="text1"/>
          <w:spacing w:val="-1"/>
          <w:sz w:val="24"/>
          <w:szCs w:val="24"/>
        </w:rPr>
        <w:t>ó</w:t>
      </w:r>
      <w:r w:rsidR="008B1A2A" w:rsidRPr="00211FC2">
        <w:rPr>
          <w:color w:val="000000" w:themeColor="text1"/>
          <w:spacing w:val="-1"/>
          <w:sz w:val="24"/>
          <w:szCs w:val="24"/>
        </w:rPr>
        <w:t>wnie</w:t>
      </w:r>
      <w:r w:rsidR="008B1A2A" w:rsidRPr="00211FC2">
        <w:rPr>
          <w:rFonts w:cs="Times New Roman"/>
          <w:color w:val="000000" w:themeColor="text1"/>
          <w:spacing w:val="-1"/>
          <w:sz w:val="24"/>
          <w:szCs w:val="24"/>
        </w:rPr>
        <w:t>ż</w:t>
      </w:r>
      <w:r w:rsidR="0017579E" w:rsidRPr="00211FC2">
        <w:rPr>
          <w:color w:val="000000" w:themeColor="text1"/>
          <w:spacing w:val="-1"/>
          <w:sz w:val="24"/>
          <w:szCs w:val="24"/>
        </w:rPr>
        <w:t xml:space="preserve"> w </w:t>
      </w:r>
      <w:r w:rsidR="008B1A2A" w:rsidRPr="00211FC2">
        <w:rPr>
          <w:color w:val="000000" w:themeColor="text1"/>
          <w:spacing w:val="-1"/>
          <w:sz w:val="24"/>
          <w:szCs w:val="24"/>
        </w:rPr>
        <w:t>przypadku zerowej warto</w:t>
      </w:r>
      <w:r w:rsidR="008B1A2A" w:rsidRPr="00211FC2">
        <w:rPr>
          <w:rFonts w:cs="Times New Roman"/>
          <w:color w:val="000000" w:themeColor="text1"/>
          <w:spacing w:val="-1"/>
          <w:sz w:val="24"/>
          <w:szCs w:val="24"/>
        </w:rPr>
        <w:t>ś</w:t>
      </w:r>
      <w:r w:rsidR="008B1A2A" w:rsidRPr="00211FC2">
        <w:rPr>
          <w:color w:val="000000" w:themeColor="text1"/>
          <w:spacing w:val="-1"/>
          <w:sz w:val="24"/>
          <w:szCs w:val="24"/>
        </w:rPr>
        <w:t>ci docelowej</w:t>
      </w:r>
      <w:r w:rsidR="00205F63" w:rsidRPr="00211FC2">
        <w:rPr>
          <w:color w:val="000000" w:themeColor="text1"/>
          <w:spacing w:val="-1"/>
          <w:sz w:val="24"/>
          <w:szCs w:val="24"/>
        </w:rPr>
        <w:t xml:space="preserve"> należy określić sposób pomiaru wskaźnika</w:t>
      </w:r>
      <w:r w:rsidR="008B1A2A" w:rsidRPr="00211FC2">
        <w:rPr>
          <w:color w:val="000000" w:themeColor="text1"/>
          <w:spacing w:val="-1"/>
          <w:sz w:val="24"/>
          <w:szCs w:val="24"/>
        </w:rPr>
        <w:t>)</w:t>
      </w:r>
      <w:r w:rsidR="001A1CE1" w:rsidRPr="00211FC2">
        <w:rPr>
          <w:color w:val="000000" w:themeColor="text1"/>
          <w:spacing w:val="-1"/>
          <w:sz w:val="24"/>
          <w:szCs w:val="24"/>
        </w:rPr>
        <w:t>.</w:t>
      </w:r>
    </w:p>
    <w:p w14:paraId="51A65321" w14:textId="7E886B98" w:rsidR="00B43255" w:rsidRPr="00B87074" w:rsidRDefault="008F649E" w:rsidP="007E531C">
      <w:pPr>
        <w:pStyle w:val="Akapitzlist"/>
        <w:numPr>
          <w:ilvl w:val="0"/>
          <w:numId w:val="17"/>
        </w:numPr>
        <w:shd w:val="clear" w:color="auto" w:fill="FFFFFF"/>
        <w:tabs>
          <w:tab w:val="left" w:pos="499"/>
        </w:tabs>
        <w:spacing w:before="1080" w:after="240" w:line="276" w:lineRule="auto"/>
        <w:ind w:left="850" w:hanging="493"/>
        <w:contextualSpacing w:val="0"/>
        <w:rPr>
          <w:b/>
          <w:bCs/>
          <w:color w:val="000000" w:themeColor="text1"/>
          <w:spacing w:val="-1"/>
          <w:sz w:val="24"/>
          <w:szCs w:val="24"/>
        </w:rPr>
      </w:pPr>
      <w:r w:rsidRPr="00B87074">
        <w:rPr>
          <w:b/>
          <w:bCs/>
          <w:color w:val="000000" w:themeColor="text1"/>
          <w:spacing w:val="-1"/>
          <w:sz w:val="24"/>
          <w:szCs w:val="24"/>
        </w:rPr>
        <w:t>WSKAŹNIKI PRODUKTU</w:t>
      </w:r>
    </w:p>
    <w:tbl>
      <w:tblPr>
        <w:tblStyle w:val="Tabela-Siatka"/>
        <w:tblW w:w="0" w:type="auto"/>
        <w:tblLook w:val="04A0" w:firstRow="1" w:lastRow="0" w:firstColumn="1" w:lastColumn="0" w:noHBand="0" w:noVBand="1"/>
      </w:tblPr>
      <w:tblGrid>
        <w:gridCol w:w="4531"/>
        <w:gridCol w:w="4530"/>
      </w:tblGrid>
      <w:tr w:rsidR="002F6120" w:rsidRPr="002F6120" w14:paraId="6BB68979" w14:textId="77777777" w:rsidTr="00624785">
        <w:tc>
          <w:tcPr>
            <w:tcW w:w="9061" w:type="dxa"/>
            <w:gridSpan w:val="2"/>
            <w:shd w:val="clear" w:color="auto" w:fill="E7E6E6" w:themeFill="background2"/>
          </w:tcPr>
          <w:p w14:paraId="03298A98" w14:textId="74B204EC" w:rsidR="00361346" w:rsidRPr="002F6120" w:rsidRDefault="007B7F52" w:rsidP="007B7F52">
            <w:pPr>
              <w:tabs>
                <w:tab w:val="left" w:pos="499"/>
              </w:tabs>
              <w:spacing w:before="120" w:after="120" w:line="276" w:lineRule="auto"/>
              <w:rPr>
                <w:color w:val="000000" w:themeColor="text1"/>
                <w:sz w:val="24"/>
                <w:szCs w:val="24"/>
              </w:rPr>
            </w:pPr>
            <w:r w:rsidRPr="002F6120">
              <w:rPr>
                <w:color w:val="000000" w:themeColor="text1"/>
                <w:sz w:val="24"/>
                <w:szCs w:val="24"/>
              </w:rPr>
              <w:t>Wskaźniki kluczowe monitorowane</w:t>
            </w:r>
            <w:r w:rsidR="0017579E" w:rsidRPr="002F6120">
              <w:rPr>
                <w:color w:val="000000" w:themeColor="text1"/>
                <w:sz w:val="24"/>
                <w:szCs w:val="24"/>
              </w:rPr>
              <w:t xml:space="preserve"> w </w:t>
            </w:r>
            <w:r w:rsidRPr="002F6120">
              <w:rPr>
                <w:color w:val="000000" w:themeColor="text1"/>
                <w:sz w:val="24"/>
                <w:szCs w:val="24"/>
              </w:rPr>
              <w:t>celu szczegółowym (</w:t>
            </w:r>
            <w:r w:rsidR="00304842" w:rsidRPr="002F6120">
              <w:rPr>
                <w:color w:val="000000" w:themeColor="text1"/>
                <w:sz w:val="24"/>
                <w:szCs w:val="24"/>
              </w:rPr>
              <w:t>g</w:t>
            </w:r>
            <w:r w:rsidRPr="002F6120">
              <w:rPr>
                <w:color w:val="000000" w:themeColor="text1"/>
                <w:sz w:val="24"/>
                <w:szCs w:val="24"/>
              </w:rPr>
              <w:t>)</w:t>
            </w:r>
          </w:p>
        </w:tc>
      </w:tr>
      <w:tr w:rsidR="002F6120" w:rsidRPr="002F6120" w14:paraId="5D7DE221" w14:textId="77777777" w:rsidTr="00624785">
        <w:tc>
          <w:tcPr>
            <w:tcW w:w="4531" w:type="dxa"/>
          </w:tcPr>
          <w:p w14:paraId="4EC5FABF" w14:textId="77777777" w:rsidR="00F50565" w:rsidRPr="002F6120" w:rsidRDefault="00F50565" w:rsidP="007B7F52">
            <w:pPr>
              <w:tabs>
                <w:tab w:val="left" w:pos="499"/>
              </w:tabs>
              <w:spacing w:before="120" w:after="120" w:line="276" w:lineRule="auto"/>
              <w:rPr>
                <w:b/>
                <w:bCs/>
                <w:color w:val="000000" w:themeColor="text1"/>
              </w:rPr>
            </w:pPr>
            <w:bookmarkStart w:id="47" w:name="_Hlk137555956"/>
            <w:r w:rsidRPr="002F6120">
              <w:rPr>
                <w:b/>
                <w:bCs/>
                <w:color w:val="000000" w:themeColor="text1"/>
                <w:sz w:val="24"/>
                <w:szCs w:val="24"/>
              </w:rPr>
              <w:t>Nazwa wskaźnika</w:t>
            </w:r>
          </w:p>
        </w:tc>
        <w:tc>
          <w:tcPr>
            <w:tcW w:w="4530" w:type="dxa"/>
          </w:tcPr>
          <w:p w14:paraId="62E74639" w14:textId="144FAF1A" w:rsidR="00F50565" w:rsidRPr="002F6120" w:rsidRDefault="00F50565" w:rsidP="007B7F52">
            <w:pPr>
              <w:tabs>
                <w:tab w:val="left" w:pos="499"/>
              </w:tabs>
              <w:spacing w:before="120" w:after="120" w:line="276" w:lineRule="auto"/>
              <w:rPr>
                <w:b/>
                <w:bCs/>
                <w:color w:val="000000" w:themeColor="text1"/>
              </w:rPr>
            </w:pPr>
            <w:r w:rsidRPr="002F6120">
              <w:rPr>
                <w:b/>
                <w:bCs/>
                <w:color w:val="000000" w:themeColor="text1"/>
                <w:sz w:val="24"/>
                <w:szCs w:val="24"/>
              </w:rPr>
              <w:t>Wartość docelowa wskaźnika do osiągnięcia w ramach projektu</w:t>
            </w:r>
          </w:p>
        </w:tc>
      </w:tr>
      <w:tr w:rsidR="00B87074" w:rsidRPr="00B87074" w14:paraId="3D84E283" w14:textId="77777777" w:rsidTr="00624785">
        <w:tc>
          <w:tcPr>
            <w:tcW w:w="4531" w:type="dxa"/>
          </w:tcPr>
          <w:p w14:paraId="481F665E" w14:textId="342D54E4" w:rsidR="00F50565" w:rsidRPr="00B87074" w:rsidRDefault="00FC40A0" w:rsidP="007B7F52">
            <w:pPr>
              <w:tabs>
                <w:tab w:val="left" w:pos="499"/>
              </w:tabs>
              <w:spacing w:before="120" w:after="120" w:line="276" w:lineRule="auto"/>
              <w:rPr>
                <w:color w:val="000000" w:themeColor="text1"/>
                <w:sz w:val="24"/>
                <w:szCs w:val="24"/>
              </w:rPr>
            </w:pPr>
            <w:r w:rsidRPr="00B87074">
              <w:rPr>
                <w:color w:val="000000" w:themeColor="text1"/>
                <w:spacing w:val="-1"/>
                <w:sz w:val="24"/>
                <w:szCs w:val="24"/>
              </w:rPr>
              <w:t>Liczba osób dorosłych objętych usługami rozwojowymi</w:t>
            </w:r>
          </w:p>
        </w:tc>
        <w:tc>
          <w:tcPr>
            <w:tcW w:w="4530" w:type="dxa"/>
          </w:tcPr>
          <w:p w14:paraId="46B4D923" w14:textId="4A1E6D9E" w:rsidR="001D446D" w:rsidRPr="00B87074" w:rsidRDefault="005D2469" w:rsidP="001D446D">
            <w:pPr>
              <w:tabs>
                <w:tab w:val="left" w:pos="499"/>
              </w:tabs>
              <w:spacing w:before="120" w:after="120" w:line="276" w:lineRule="auto"/>
              <w:rPr>
                <w:bCs/>
                <w:color w:val="000000" w:themeColor="text1"/>
                <w:sz w:val="24"/>
                <w:szCs w:val="24"/>
              </w:rPr>
            </w:pPr>
            <w:r>
              <w:rPr>
                <w:color w:val="000000" w:themeColor="text1"/>
                <w:sz w:val="24"/>
                <w:szCs w:val="24"/>
              </w:rPr>
              <w:t>7 563</w:t>
            </w:r>
            <w:r w:rsidR="00A35EF5" w:rsidRPr="00B87074">
              <w:rPr>
                <w:color w:val="000000" w:themeColor="text1"/>
                <w:sz w:val="24"/>
                <w:szCs w:val="24"/>
              </w:rPr>
              <w:t xml:space="preserve"> </w:t>
            </w:r>
            <w:r w:rsidR="00F50565" w:rsidRPr="00B87074">
              <w:rPr>
                <w:color w:val="000000" w:themeColor="text1"/>
                <w:sz w:val="24"/>
                <w:szCs w:val="24"/>
              </w:rPr>
              <w:t>os</w:t>
            </w:r>
            <w:r w:rsidR="003A5626" w:rsidRPr="00B87074">
              <w:rPr>
                <w:color w:val="000000" w:themeColor="text1"/>
                <w:sz w:val="24"/>
                <w:szCs w:val="24"/>
              </w:rPr>
              <w:t>ób</w:t>
            </w:r>
            <w:r w:rsidR="001D446D" w:rsidRPr="00B87074">
              <w:rPr>
                <w:color w:val="000000" w:themeColor="text1"/>
                <w:sz w:val="24"/>
                <w:szCs w:val="24"/>
              </w:rPr>
              <w:t xml:space="preserve">, </w:t>
            </w:r>
            <w:r w:rsidR="001D446D" w:rsidRPr="00B87074">
              <w:rPr>
                <w:bCs/>
                <w:color w:val="000000" w:themeColor="text1"/>
                <w:sz w:val="24"/>
                <w:szCs w:val="24"/>
              </w:rPr>
              <w:t>w tym:</w:t>
            </w:r>
          </w:p>
          <w:p w14:paraId="22FAE491" w14:textId="339DF81F" w:rsidR="001D446D" w:rsidRPr="001D446D" w:rsidRDefault="001D446D" w:rsidP="001D446D">
            <w:pPr>
              <w:tabs>
                <w:tab w:val="left" w:pos="499"/>
              </w:tabs>
              <w:spacing w:before="120" w:after="120" w:line="276" w:lineRule="auto"/>
              <w:rPr>
                <w:bCs/>
                <w:color w:val="000000" w:themeColor="text1"/>
                <w:sz w:val="24"/>
                <w:szCs w:val="24"/>
              </w:rPr>
            </w:pPr>
            <w:r w:rsidRPr="001D446D">
              <w:rPr>
                <w:bCs/>
                <w:color w:val="000000" w:themeColor="text1"/>
                <w:sz w:val="24"/>
                <w:szCs w:val="24"/>
              </w:rPr>
              <w:t>subregion białostocki –</w:t>
            </w:r>
            <w:r w:rsidRPr="00B87074">
              <w:rPr>
                <w:bCs/>
                <w:color w:val="000000" w:themeColor="text1"/>
                <w:sz w:val="24"/>
                <w:szCs w:val="24"/>
              </w:rPr>
              <w:t xml:space="preserve"> </w:t>
            </w:r>
            <w:r w:rsidR="005D2469">
              <w:rPr>
                <w:bCs/>
                <w:color w:val="000000" w:themeColor="text1"/>
                <w:sz w:val="24"/>
                <w:szCs w:val="24"/>
              </w:rPr>
              <w:t>3 025</w:t>
            </w:r>
          </w:p>
          <w:p w14:paraId="0E1F41C8" w14:textId="41B3DCB1" w:rsidR="001D446D" w:rsidRPr="001D446D" w:rsidRDefault="001D446D" w:rsidP="001D446D">
            <w:pPr>
              <w:tabs>
                <w:tab w:val="left" w:pos="499"/>
              </w:tabs>
              <w:spacing w:before="120" w:after="120" w:line="276" w:lineRule="auto"/>
              <w:rPr>
                <w:bCs/>
                <w:color w:val="000000" w:themeColor="text1"/>
                <w:sz w:val="24"/>
                <w:szCs w:val="24"/>
              </w:rPr>
            </w:pPr>
            <w:r w:rsidRPr="001D446D">
              <w:rPr>
                <w:bCs/>
                <w:color w:val="000000" w:themeColor="text1"/>
                <w:sz w:val="24"/>
                <w:szCs w:val="24"/>
              </w:rPr>
              <w:t xml:space="preserve">subregion łomżyński – </w:t>
            </w:r>
            <w:r w:rsidR="005D2469">
              <w:rPr>
                <w:bCs/>
                <w:color w:val="000000" w:themeColor="text1"/>
                <w:sz w:val="24"/>
                <w:szCs w:val="24"/>
              </w:rPr>
              <w:t>2 420</w:t>
            </w:r>
          </w:p>
          <w:p w14:paraId="0DBA420F" w14:textId="020FD1AA" w:rsidR="00F50565" w:rsidRPr="00B87074" w:rsidRDefault="001D446D" w:rsidP="001D446D">
            <w:pPr>
              <w:tabs>
                <w:tab w:val="left" w:pos="499"/>
              </w:tabs>
              <w:spacing w:before="120" w:after="120" w:line="276" w:lineRule="auto"/>
              <w:rPr>
                <w:color w:val="000000" w:themeColor="text1"/>
                <w:sz w:val="24"/>
                <w:szCs w:val="24"/>
              </w:rPr>
            </w:pPr>
            <w:r w:rsidRPr="00B87074">
              <w:rPr>
                <w:bCs/>
                <w:color w:val="000000" w:themeColor="text1"/>
                <w:sz w:val="24"/>
                <w:szCs w:val="24"/>
              </w:rPr>
              <w:t xml:space="preserve">subregion suwalski </w:t>
            </w:r>
            <w:r w:rsidRPr="001D446D">
              <w:rPr>
                <w:bCs/>
                <w:color w:val="000000" w:themeColor="text1"/>
                <w:sz w:val="24"/>
                <w:szCs w:val="24"/>
              </w:rPr>
              <w:t>–</w:t>
            </w:r>
            <w:r w:rsidRPr="00B87074">
              <w:rPr>
                <w:bCs/>
                <w:color w:val="000000" w:themeColor="text1"/>
                <w:sz w:val="24"/>
                <w:szCs w:val="24"/>
              </w:rPr>
              <w:t xml:space="preserve"> </w:t>
            </w:r>
            <w:r w:rsidR="005D2469">
              <w:rPr>
                <w:bCs/>
                <w:color w:val="000000" w:themeColor="text1"/>
                <w:sz w:val="24"/>
                <w:szCs w:val="24"/>
              </w:rPr>
              <w:t>2 118</w:t>
            </w:r>
          </w:p>
        </w:tc>
      </w:tr>
      <w:tr w:rsidR="00FC40A0" w:rsidRPr="00FC40A0" w14:paraId="4BB50D27" w14:textId="77777777" w:rsidTr="00624785">
        <w:tc>
          <w:tcPr>
            <w:tcW w:w="9061" w:type="dxa"/>
            <w:gridSpan w:val="2"/>
          </w:tcPr>
          <w:p w14:paraId="2DF283BF" w14:textId="77777777" w:rsidR="00B43255" w:rsidRPr="00FC40A0" w:rsidRDefault="00B43255" w:rsidP="007B7F52">
            <w:pPr>
              <w:tabs>
                <w:tab w:val="left" w:pos="499"/>
              </w:tabs>
              <w:spacing w:before="120" w:after="120" w:line="276" w:lineRule="auto"/>
              <w:rPr>
                <w:b/>
                <w:bCs/>
                <w:color w:val="000000" w:themeColor="text1"/>
              </w:rPr>
            </w:pPr>
            <w:r w:rsidRPr="00FC40A0">
              <w:rPr>
                <w:b/>
                <w:bCs/>
                <w:color w:val="000000" w:themeColor="text1"/>
                <w:sz w:val="24"/>
                <w:szCs w:val="24"/>
              </w:rPr>
              <w:t>Definicja wskaźnika</w:t>
            </w:r>
          </w:p>
        </w:tc>
      </w:tr>
      <w:tr w:rsidR="00F50565" w:rsidRPr="00211FC2" w14:paraId="55F9046B" w14:textId="77777777" w:rsidTr="00B87074">
        <w:trPr>
          <w:trHeight w:val="3260"/>
        </w:trPr>
        <w:tc>
          <w:tcPr>
            <w:tcW w:w="9061" w:type="dxa"/>
            <w:gridSpan w:val="2"/>
          </w:tcPr>
          <w:p w14:paraId="60DDDEBD" w14:textId="77777777" w:rsidR="00FC40A0" w:rsidRPr="00FC40A0" w:rsidRDefault="00FC40A0" w:rsidP="00FC40A0">
            <w:pPr>
              <w:widowControl/>
              <w:autoSpaceDE/>
              <w:autoSpaceDN/>
              <w:adjustRightInd/>
              <w:spacing w:before="120" w:after="120" w:line="276" w:lineRule="auto"/>
              <w:rPr>
                <w:iCs/>
                <w:color w:val="000000" w:themeColor="text1"/>
                <w:sz w:val="24"/>
                <w:szCs w:val="24"/>
              </w:rPr>
            </w:pPr>
            <w:r w:rsidRPr="00FC40A0">
              <w:rPr>
                <w:iCs/>
                <w:color w:val="000000" w:themeColor="text1"/>
                <w:sz w:val="24"/>
                <w:szCs w:val="24"/>
              </w:rPr>
              <w:t>Wskaźnik mierzy liczbę osób dorosłych, które z własnej inicjatywy zgłosiły się do udziału w usłudze rozwojowej dostępnej w Bazie Usług Rozwojowych w ramach Podmiotowego Systemu Finansowania, mającej na celu podniesienie kompetencji, nabycie kwalifikacji, w tym kwalifikacji wpisanych do ZRK lub przekwalifikowanie danej osoby.</w:t>
            </w:r>
          </w:p>
          <w:p w14:paraId="3AB6D0DA" w14:textId="77777777" w:rsidR="00FC40A0" w:rsidRPr="00FC40A0" w:rsidRDefault="00FC40A0" w:rsidP="00FC40A0">
            <w:pPr>
              <w:widowControl/>
              <w:autoSpaceDE/>
              <w:autoSpaceDN/>
              <w:adjustRightInd/>
              <w:spacing w:before="120" w:after="120" w:line="276" w:lineRule="auto"/>
              <w:rPr>
                <w:iCs/>
                <w:color w:val="000000" w:themeColor="text1"/>
                <w:sz w:val="24"/>
                <w:szCs w:val="24"/>
              </w:rPr>
            </w:pPr>
            <w:r w:rsidRPr="00FC40A0">
              <w:rPr>
                <w:iCs/>
                <w:color w:val="000000" w:themeColor="text1"/>
                <w:sz w:val="24"/>
                <w:szCs w:val="24"/>
              </w:rPr>
              <w:t>Osoba dorosła to osoba powyżej 18 lat. Wiek uczestników określany jest na podstawie daty urodzenia i ustalany w dniu rozpoczęcia udziału w projekcie.</w:t>
            </w:r>
          </w:p>
          <w:p w14:paraId="07F826E6" w14:textId="7E87BBD4" w:rsidR="00B43255" w:rsidRPr="00211FC2" w:rsidRDefault="00FC40A0" w:rsidP="00EB7BF6">
            <w:pPr>
              <w:widowControl/>
              <w:autoSpaceDE/>
              <w:autoSpaceDN/>
              <w:adjustRightInd/>
              <w:spacing w:before="120" w:after="120" w:line="276" w:lineRule="auto"/>
              <w:rPr>
                <w:iCs/>
                <w:color w:val="000000" w:themeColor="text1"/>
                <w:sz w:val="24"/>
                <w:szCs w:val="24"/>
              </w:rPr>
            </w:pPr>
            <w:r w:rsidRPr="00FC40A0">
              <w:rPr>
                <w:iCs/>
                <w:color w:val="000000" w:themeColor="text1"/>
                <w:sz w:val="24"/>
                <w:szCs w:val="24"/>
              </w:rPr>
              <w:t>Wskaźnik mierzony w momencie rozpoczęcia udziału danej osoby w usłudze rozwojowej.</w:t>
            </w:r>
          </w:p>
        </w:tc>
      </w:tr>
      <w:bookmarkEnd w:id="47"/>
      <w:tr w:rsidR="008A2D22" w:rsidRPr="00211FC2" w14:paraId="230C533C" w14:textId="77777777" w:rsidTr="00624785">
        <w:tc>
          <w:tcPr>
            <w:tcW w:w="9061" w:type="dxa"/>
            <w:gridSpan w:val="2"/>
            <w:shd w:val="clear" w:color="auto" w:fill="E7E6E6" w:themeFill="background2"/>
          </w:tcPr>
          <w:p w14:paraId="322A7D0E" w14:textId="13ADB342" w:rsidR="00361346" w:rsidRPr="00211FC2" w:rsidRDefault="00361346" w:rsidP="007B7F52">
            <w:pPr>
              <w:tabs>
                <w:tab w:val="left" w:pos="499"/>
              </w:tabs>
              <w:spacing w:before="120" w:after="120" w:line="276" w:lineRule="auto"/>
              <w:rPr>
                <w:color w:val="000000" w:themeColor="text1"/>
                <w:sz w:val="24"/>
                <w:szCs w:val="24"/>
              </w:rPr>
            </w:pPr>
            <w:r w:rsidRPr="00211FC2">
              <w:rPr>
                <w:color w:val="000000" w:themeColor="text1"/>
                <w:sz w:val="24"/>
                <w:szCs w:val="24"/>
              </w:rPr>
              <w:t>Wskaźniki mierzone we wszystkich celach szczegółowych</w:t>
            </w:r>
          </w:p>
        </w:tc>
      </w:tr>
      <w:tr w:rsidR="008A2D22" w:rsidRPr="00211FC2" w14:paraId="200508BF" w14:textId="77777777" w:rsidTr="00624785">
        <w:tc>
          <w:tcPr>
            <w:tcW w:w="9061" w:type="dxa"/>
            <w:gridSpan w:val="2"/>
          </w:tcPr>
          <w:p w14:paraId="3B9A0D82" w14:textId="77777777" w:rsidR="00361346" w:rsidRPr="00211FC2" w:rsidRDefault="00361346" w:rsidP="007B7F52">
            <w:pPr>
              <w:tabs>
                <w:tab w:val="left" w:pos="499"/>
              </w:tabs>
              <w:spacing w:before="120" w:after="120" w:line="276" w:lineRule="auto"/>
              <w:rPr>
                <w:b/>
                <w:bCs/>
                <w:color w:val="000000" w:themeColor="text1"/>
                <w:sz w:val="24"/>
                <w:szCs w:val="24"/>
              </w:rPr>
            </w:pPr>
            <w:r w:rsidRPr="00211FC2">
              <w:rPr>
                <w:b/>
                <w:bCs/>
                <w:color w:val="000000" w:themeColor="text1"/>
                <w:sz w:val="24"/>
                <w:szCs w:val="24"/>
              </w:rPr>
              <w:t>Nazwa wskaźnika</w:t>
            </w:r>
          </w:p>
        </w:tc>
      </w:tr>
      <w:tr w:rsidR="008A2D22" w:rsidRPr="00211FC2" w14:paraId="7356C6FB" w14:textId="77777777" w:rsidTr="00624785">
        <w:tc>
          <w:tcPr>
            <w:tcW w:w="9061" w:type="dxa"/>
            <w:gridSpan w:val="2"/>
          </w:tcPr>
          <w:p w14:paraId="7C2D5D07" w14:textId="43A3D6B6" w:rsidR="00361346" w:rsidRPr="00211FC2" w:rsidRDefault="00361346" w:rsidP="007B7F52">
            <w:pPr>
              <w:shd w:val="clear" w:color="auto" w:fill="FFFFFF"/>
              <w:tabs>
                <w:tab w:val="left" w:pos="442"/>
              </w:tabs>
              <w:spacing w:before="120" w:after="120" w:line="276" w:lineRule="auto"/>
              <w:rPr>
                <w:color w:val="000000" w:themeColor="text1"/>
              </w:rPr>
            </w:pPr>
            <w:r w:rsidRPr="00211FC2">
              <w:rPr>
                <w:color w:val="000000" w:themeColor="text1"/>
                <w:spacing w:val="-2"/>
                <w:sz w:val="24"/>
                <w:szCs w:val="24"/>
              </w:rPr>
              <w:t>Liczba projekt</w:t>
            </w:r>
            <w:r w:rsidRPr="00211FC2">
              <w:rPr>
                <w:rFonts w:cs="Times New Roman"/>
                <w:color w:val="000000" w:themeColor="text1"/>
                <w:spacing w:val="-2"/>
                <w:sz w:val="24"/>
                <w:szCs w:val="24"/>
              </w:rPr>
              <w:t>ó</w:t>
            </w:r>
            <w:r w:rsidRPr="00211FC2">
              <w:rPr>
                <w:color w:val="000000" w:themeColor="text1"/>
                <w:spacing w:val="-2"/>
                <w:sz w:val="24"/>
                <w:szCs w:val="24"/>
              </w:rPr>
              <w:t>w,</w:t>
            </w:r>
            <w:r w:rsidR="0017579E" w:rsidRPr="00211FC2">
              <w:rPr>
                <w:color w:val="000000" w:themeColor="text1"/>
                <w:spacing w:val="-2"/>
                <w:sz w:val="24"/>
                <w:szCs w:val="24"/>
              </w:rPr>
              <w:t xml:space="preserve"> w </w:t>
            </w:r>
            <w:r w:rsidRPr="00211FC2">
              <w:rPr>
                <w:color w:val="000000" w:themeColor="text1"/>
                <w:spacing w:val="-2"/>
                <w:sz w:val="24"/>
                <w:szCs w:val="24"/>
              </w:rPr>
              <w:t>kt</w:t>
            </w:r>
            <w:r w:rsidRPr="00211FC2">
              <w:rPr>
                <w:rFonts w:cs="Times New Roman"/>
                <w:color w:val="000000" w:themeColor="text1"/>
                <w:spacing w:val="-2"/>
                <w:sz w:val="24"/>
                <w:szCs w:val="24"/>
              </w:rPr>
              <w:t>ó</w:t>
            </w:r>
            <w:r w:rsidRPr="00211FC2">
              <w:rPr>
                <w:color w:val="000000" w:themeColor="text1"/>
                <w:spacing w:val="-2"/>
                <w:sz w:val="24"/>
                <w:szCs w:val="24"/>
              </w:rPr>
              <w:t>rych sfinansowano koszty racjonalnych usprawnie</w:t>
            </w:r>
            <w:r w:rsidRPr="00211FC2">
              <w:rPr>
                <w:rFonts w:cs="Times New Roman"/>
                <w:color w:val="000000" w:themeColor="text1"/>
                <w:spacing w:val="-2"/>
                <w:sz w:val="24"/>
                <w:szCs w:val="24"/>
              </w:rPr>
              <w:t>ń</w:t>
            </w:r>
            <w:r w:rsidRPr="00211FC2">
              <w:rPr>
                <w:color w:val="000000" w:themeColor="text1"/>
                <w:spacing w:val="-2"/>
                <w:sz w:val="24"/>
                <w:szCs w:val="24"/>
              </w:rPr>
              <w:t xml:space="preserve"> dla os</w:t>
            </w:r>
            <w:r w:rsidRPr="00211FC2">
              <w:rPr>
                <w:rFonts w:cs="Times New Roman"/>
                <w:color w:val="000000" w:themeColor="text1"/>
                <w:spacing w:val="-2"/>
                <w:sz w:val="24"/>
                <w:szCs w:val="24"/>
              </w:rPr>
              <w:t>ó</w:t>
            </w:r>
            <w:r w:rsidRPr="00211FC2">
              <w:rPr>
                <w:color w:val="000000" w:themeColor="text1"/>
                <w:spacing w:val="-2"/>
                <w:sz w:val="24"/>
                <w:szCs w:val="24"/>
              </w:rPr>
              <w:t>b</w:t>
            </w:r>
            <w:r w:rsidRPr="00211FC2">
              <w:rPr>
                <w:color w:val="000000" w:themeColor="text1"/>
                <w:spacing w:val="-2"/>
                <w:sz w:val="24"/>
                <w:szCs w:val="24"/>
              </w:rPr>
              <w:br/>
            </w:r>
            <w:r w:rsidRPr="00211FC2">
              <w:rPr>
                <w:color w:val="000000" w:themeColor="text1"/>
                <w:spacing w:val="-1"/>
                <w:sz w:val="24"/>
                <w:szCs w:val="24"/>
              </w:rPr>
              <w:t>z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w:t>
            </w:r>
            <w:r w:rsidRPr="00211FC2">
              <w:rPr>
                <w:color w:val="000000" w:themeColor="text1"/>
                <w:spacing w:val="-1"/>
                <w:sz w:val="24"/>
                <w:szCs w:val="24"/>
              </w:rPr>
              <w:t>ciami</w:t>
            </w:r>
          </w:p>
        </w:tc>
      </w:tr>
      <w:tr w:rsidR="008A2D22" w:rsidRPr="00211FC2" w14:paraId="5927A631" w14:textId="77777777" w:rsidTr="00624785">
        <w:tc>
          <w:tcPr>
            <w:tcW w:w="9061" w:type="dxa"/>
            <w:gridSpan w:val="2"/>
          </w:tcPr>
          <w:p w14:paraId="631C8BAF"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8A2D22" w:rsidRPr="00211FC2" w14:paraId="778839CC" w14:textId="77777777" w:rsidTr="00624785">
        <w:tc>
          <w:tcPr>
            <w:tcW w:w="9061" w:type="dxa"/>
            <w:gridSpan w:val="2"/>
          </w:tcPr>
          <w:p w14:paraId="611F9C09" w14:textId="662C2759"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Racjonalne usprawnienie oznacza konieczne</w:t>
            </w:r>
            <w:r w:rsidR="0017579E" w:rsidRPr="00211FC2">
              <w:rPr>
                <w:color w:val="000000" w:themeColor="text1"/>
                <w:sz w:val="24"/>
                <w:szCs w:val="24"/>
              </w:rPr>
              <w:t xml:space="preserve"> i </w:t>
            </w:r>
            <w:r w:rsidRPr="00211FC2">
              <w:rPr>
                <w:color w:val="000000" w:themeColor="text1"/>
                <w:sz w:val="24"/>
                <w:szCs w:val="24"/>
              </w:rPr>
              <w:t>odpowiednie zmiany oraz dostosowania, nie nakładające nieproporcjonalnego lub nadmiernego obciążenia, rozpatrywane osobno dla każdego konkretnego przypadku,</w:t>
            </w:r>
            <w:r w:rsidR="0017579E" w:rsidRPr="00211FC2">
              <w:rPr>
                <w:color w:val="000000" w:themeColor="text1"/>
                <w:sz w:val="24"/>
                <w:szCs w:val="24"/>
              </w:rPr>
              <w:t xml:space="preserve"> w </w:t>
            </w:r>
            <w:r w:rsidRPr="00211FC2">
              <w:rPr>
                <w:color w:val="000000" w:themeColor="text1"/>
                <w:sz w:val="24"/>
                <w:szCs w:val="24"/>
              </w:rPr>
              <w:t>celu zapewnienia osobom</w:t>
            </w:r>
            <w:r w:rsidR="0017579E" w:rsidRPr="00211FC2">
              <w:rPr>
                <w:color w:val="000000" w:themeColor="text1"/>
                <w:sz w:val="24"/>
                <w:szCs w:val="24"/>
              </w:rPr>
              <w:t xml:space="preserve"> z </w:t>
            </w:r>
            <w:r w:rsidRPr="00211FC2">
              <w:rPr>
                <w:color w:val="000000" w:themeColor="text1"/>
                <w:sz w:val="24"/>
                <w:szCs w:val="24"/>
              </w:rPr>
              <w:t>niepełnosprawnościami możliwości korzystania</w:t>
            </w:r>
            <w:r w:rsidR="0017579E" w:rsidRPr="00211FC2">
              <w:rPr>
                <w:color w:val="000000" w:themeColor="text1"/>
                <w:sz w:val="24"/>
                <w:szCs w:val="24"/>
              </w:rPr>
              <w:t xml:space="preserve"> z </w:t>
            </w:r>
            <w:r w:rsidRPr="00211FC2">
              <w:rPr>
                <w:color w:val="000000" w:themeColor="text1"/>
                <w:sz w:val="24"/>
                <w:szCs w:val="24"/>
              </w:rPr>
              <w:t>wszelkich praw człowieka</w:t>
            </w:r>
            <w:r w:rsidR="0017579E" w:rsidRPr="00211FC2">
              <w:rPr>
                <w:color w:val="000000" w:themeColor="text1"/>
                <w:sz w:val="24"/>
                <w:szCs w:val="24"/>
              </w:rPr>
              <w:t xml:space="preserve"> i </w:t>
            </w:r>
            <w:r w:rsidRPr="00211FC2">
              <w:rPr>
                <w:color w:val="000000" w:themeColor="text1"/>
                <w:sz w:val="24"/>
                <w:szCs w:val="24"/>
              </w:rPr>
              <w:t>podstawowych wolności oraz ich wykonywania na zasadzie równości</w:t>
            </w:r>
            <w:r w:rsidR="0017579E" w:rsidRPr="00211FC2">
              <w:rPr>
                <w:color w:val="000000" w:themeColor="text1"/>
                <w:sz w:val="24"/>
                <w:szCs w:val="24"/>
              </w:rPr>
              <w:t xml:space="preserve"> z </w:t>
            </w:r>
            <w:r w:rsidRPr="00211FC2">
              <w:rPr>
                <w:color w:val="000000" w:themeColor="text1"/>
                <w:sz w:val="24"/>
                <w:szCs w:val="24"/>
              </w:rPr>
              <w:t>innymi osobami.</w:t>
            </w:r>
          </w:p>
          <w:p w14:paraId="14B1F73D" w14:textId="393EA1CE"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Wskaźnik mierzony</w:t>
            </w:r>
            <w:r w:rsidR="0017579E" w:rsidRPr="00211FC2">
              <w:rPr>
                <w:color w:val="000000" w:themeColor="text1"/>
                <w:sz w:val="24"/>
                <w:szCs w:val="24"/>
              </w:rPr>
              <w:t xml:space="preserve"> w </w:t>
            </w:r>
            <w:r w:rsidRPr="00211FC2">
              <w:rPr>
                <w:color w:val="000000" w:themeColor="text1"/>
                <w:sz w:val="24"/>
                <w:szCs w:val="24"/>
              </w:rPr>
              <w:t>momencie rozliczenia wydatku związanego</w:t>
            </w:r>
            <w:r w:rsidR="0017579E" w:rsidRPr="00211FC2">
              <w:rPr>
                <w:color w:val="000000" w:themeColor="text1"/>
                <w:sz w:val="24"/>
                <w:szCs w:val="24"/>
              </w:rPr>
              <w:t xml:space="preserve"> z </w:t>
            </w:r>
            <w:r w:rsidRPr="00211FC2">
              <w:rPr>
                <w:color w:val="000000" w:themeColor="text1"/>
                <w:sz w:val="24"/>
                <w:szCs w:val="24"/>
              </w:rPr>
              <w:t>racjonalnymi usprawnieniami</w:t>
            </w:r>
            <w:r w:rsidR="0017579E" w:rsidRPr="00211FC2">
              <w:rPr>
                <w:color w:val="000000" w:themeColor="text1"/>
                <w:sz w:val="24"/>
                <w:szCs w:val="24"/>
              </w:rPr>
              <w:t xml:space="preserve"> w </w:t>
            </w:r>
            <w:r w:rsidRPr="00211FC2">
              <w:rPr>
                <w:color w:val="000000" w:themeColor="text1"/>
                <w:sz w:val="24"/>
                <w:szCs w:val="24"/>
              </w:rPr>
              <w:t>ramach danego projektu.</w:t>
            </w:r>
          </w:p>
          <w:p w14:paraId="0A669D34" w14:textId="32D234DA"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Przykłady racjonalnych usprawnień: tłumacz języka migowego, transport niskopodłogowy, dostosowanie infrastruktury (nie tylko budynku, ale też dostosowanie infrastruktury komputerowej np. programy powiększające, mówiące, drukarki materiałów</w:t>
            </w:r>
            <w:r w:rsidR="0017579E" w:rsidRPr="00211FC2">
              <w:rPr>
                <w:color w:val="000000" w:themeColor="text1"/>
                <w:sz w:val="24"/>
                <w:szCs w:val="24"/>
              </w:rPr>
              <w:t xml:space="preserve"> w </w:t>
            </w:r>
            <w:r w:rsidRPr="00211FC2">
              <w:rPr>
                <w:color w:val="000000" w:themeColor="text1"/>
                <w:sz w:val="24"/>
                <w:szCs w:val="24"/>
              </w:rPr>
              <w:t>alfabecie Braille'a), osoby asystujące, odpowiednie dostosowanie wyżywienia.</w:t>
            </w:r>
          </w:p>
          <w:p w14:paraId="1DA996A7" w14:textId="46EE67FC"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Do wskaźnika powinny zostać wliczone zarówno projekty ogólnodostępne,</w:t>
            </w:r>
            <w:r w:rsidR="0017579E" w:rsidRPr="00211FC2">
              <w:rPr>
                <w:color w:val="000000" w:themeColor="text1"/>
                <w:sz w:val="24"/>
                <w:szCs w:val="24"/>
              </w:rPr>
              <w:t xml:space="preserve"> w </w:t>
            </w:r>
            <w:r w:rsidRPr="00211FC2">
              <w:rPr>
                <w:color w:val="000000" w:themeColor="text1"/>
                <w:sz w:val="24"/>
                <w:szCs w:val="24"/>
              </w:rPr>
              <w:t>których sfinansowano koszty racjonalnych usprawnień, jak</w:t>
            </w:r>
            <w:r w:rsidR="0017579E" w:rsidRPr="00211FC2">
              <w:rPr>
                <w:color w:val="000000" w:themeColor="text1"/>
                <w:sz w:val="24"/>
                <w:szCs w:val="24"/>
              </w:rPr>
              <w:t xml:space="preserve"> i </w:t>
            </w:r>
            <w:r w:rsidRPr="00211FC2">
              <w:rPr>
                <w:color w:val="000000" w:themeColor="text1"/>
                <w:sz w:val="24"/>
                <w:szCs w:val="24"/>
              </w:rPr>
              <w:t>dedykowane (zgodnie</w:t>
            </w:r>
            <w:r w:rsidR="0017579E" w:rsidRPr="00211FC2">
              <w:rPr>
                <w:color w:val="000000" w:themeColor="text1"/>
                <w:sz w:val="24"/>
                <w:szCs w:val="24"/>
              </w:rPr>
              <w:t xml:space="preserve"> z </w:t>
            </w:r>
            <w:r w:rsidRPr="00211FC2">
              <w:rPr>
                <w:color w:val="000000" w:themeColor="text1"/>
                <w:sz w:val="24"/>
                <w:szCs w:val="24"/>
              </w:rPr>
              <w:t>kategoryzacją projektów</w:t>
            </w:r>
            <w:r w:rsidR="0017579E" w:rsidRPr="00211FC2">
              <w:rPr>
                <w:color w:val="000000" w:themeColor="text1"/>
                <w:sz w:val="24"/>
                <w:szCs w:val="24"/>
              </w:rPr>
              <w:t xml:space="preserve"> z </w:t>
            </w:r>
            <w:r w:rsidRPr="00211FC2">
              <w:rPr>
                <w:color w:val="000000" w:themeColor="text1"/>
                <w:sz w:val="24"/>
                <w:szCs w:val="24"/>
              </w:rPr>
              <w:t>Wytycznych</w:t>
            </w:r>
            <w:r w:rsidR="0017579E" w:rsidRPr="00211FC2">
              <w:rPr>
                <w:color w:val="000000" w:themeColor="text1"/>
                <w:sz w:val="24"/>
                <w:szCs w:val="24"/>
              </w:rPr>
              <w:t xml:space="preserve"> w </w:t>
            </w:r>
            <w:r w:rsidRPr="00211FC2">
              <w:rPr>
                <w:color w:val="000000" w:themeColor="text1"/>
                <w:sz w:val="24"/>
                <w:szCs w:val="24"/>
              </w:rPr>
              <w:t>zakresie realizacji zasad równościowych</w:t>
            </w:r>
            <w:r w:rsidR="0017579E" w:rsidRPr="00211FC2">
              <w:rPr>
                <w:color w:val="000000" w:themeColor="text1"/>
                <w:sz w:val="24"/>
                <w:szCs w:val="24"/>
              </w:rPr>
              <w:t xml:space="preserve"> w </w:t>
            </w:r>
            <w:r w:rsidRPr="00211FC2">
              <w:rPr>
                <w:color w:val="000000" w:themeColor="text1"/>
                <w:sz w:val="24"/>
                <w:szCs w:val="24"/>
              </w:rPr>
              <w:t>ramach funduszy unijnych na lata 2021-2027).</w:t>
            </w:r>
          </w:p>
          <w:p w14:paraId="0E055871" w14:textId="62F39470" w:rsidR="00361346" w:rsidRPr="00211FC2" w:rsidRDefault="00361346" w:rsidP="00434A95">
            <w:pPr>
              <w:spacing w:before="120" w:after="120" w:line="276" w:lineRule="auto"/>
              <w:rPr>
                <w:color w:val="000000" w:themeColor="text1"/>
                <w:sz w:val="24"/>
                <w:szCs w:val="24"/>
              </w:rPr>
            </w:pPr>
            <w:r w:rsidRPr="00211FC2">
              <w:rPr>
                <w:color w:val="000000" w:themeColor="text1"/>
                <w:sz w:val="24"/>
                <w:szCs w:val="24"/>
              </w:rPr>
              <w:t>Na poziomie projektu wskaźnik może przyjmować maksymalną wartość 1 - co oznacza jeden projekt,</w:t>
            </w:r>
            <w:r w:rsidR="0017579E" w:rsidRPr="00211FC2">
              <w:rPr>
                <w:color w:val="000000" w:themeColor="text1"/>
                <w:sz w:val="24"/>
                <w:szCs w:val="24"/>
              </w:rPr>
              <w:t xml:space="preserve"> w </w:t>
            </w:r>
            <w:r w:rsidRPr="00211FC2">
              <w:rPr>
                <w:color w:val="000000" w:themeColor="text1"/>
                <w:sz w:val="24"/>
                <w:szCs w:val="24"/>
              </w:rPr>
              <w:t>którym sfinansowano koszty racjonalnych usprawnień dla osób</w:t>
            </w:r>
            <w:r w:rsidR="0017579E" w:rsidRPr="00211FC2">
              <w:rPr>
                <w:color w:val="000000" w:themeColor="text1"/>
                <w:sz w:val="24"/>
                <w:szCs w:val="24"/>
              </w:rPr>
              <w:t xml:space="preserve"> z </w:t>
            </w:r>
            <w:r w:rsidRPr="00211FC2">
              <w:rPr>
                <w:color w:val="000000" w:themeColor="text1"/>
                <w:sz w:val="24"/>
                <w:szCs w:val="24"/>
              </w:rPr>
              <w:t>niepełnosprawnościami. Liczba sfinansowanych racjonalnych usprawnień,</w:t>
            </w:r>
            <w:r w:rsidR="0017579E" w:rsidRPr="00211FC2">
              <w:rPr>
                <w:color w:val="000000" w:themeColor="text1"/>
                <w:sz w:val="24"/>
                <w:szCs w:val="24"/>
              </w:rPr>
              <w:t xml:space="preserve"> w </w:t>
            </w:r>
            <w:r w:rsidRPr="00211FC2">
              <w:rPr>
                <w:color w:val="000000" w:themeColor="text1"/>
                <w:sz w:val="24"/>
                <w:szCs w:val="24"/>
              </w:rPr>
              <w:t>ramach projektu, nie ma znaczenia dla wartości wykazywanej we wskaźniku.</w:t>
            </w:r>
          </w:p>
          <w:p w14:paraId="7E1E9D5F" w14:textId="595E78EB" w:rsidR="00361346" w:rsidRPr="00211FC2" w:rsidRDefault="00361346" w:rsidP="007B7F52">
            <w:pPr>
              <w:tabs>
                <w:tab w:val="left" w:pos="499"/>
              </w:tabs>
              <w:spacing w:before="120" w:after="120" w:line="276" w:lineRule="auto"/>
              <w:rPr>
                <w:color w:val="000000" w:themeColor="text1"/>
                <w:sz w:val="24"/>
                <w:szCs w:val="24"/>
              </w:rPr>
            </w:pPr>
            <w:r w:rsidRPr="00211FC2">
              <w:rPr>
                <w:color w:val="000000" w:themeColor="text1"/>
                <w:sz w:val="24"/>
                <w:szCs w:val="24"/>
              </w:rPr>
              <w:t>Definicja na podstawie: Wytyczne</w:t>
            </w:r>
            <w:r w:rsidR="0017579E" w:rsidRPr="00211FC2">
              <w:rPr>
                <w:color w:val="000000" w:themeColor="text1"/>
                <w:sz w:val="24"/>
                <w:szCs w:val="24"/>
              </w:rPr>
              <w:t xml:space="preserve"> w </w:t>
            </w:r>
            <w:r w:rsidRPr="00211FC2">
              <w:rPr>
                <w:color w:val="000000" w:themeColor="text1"/>
                <w:sz w:val="24"/>
                <w:szCs w:val="24"/>
              </w:rPr>
              <w:t>zakresie realizacji zasad równościowych</w:t>
            </w:r>
            <w:r w:rsidR="0017579E" w:rsidRPr="00211FC2">
              <w:rPr>
                <w:color w:val="000000" w:themeColor="text1"/>
                <w:sz w:val="24"/>
                <w:szCs w:val="24"/>
              </w:rPr>
              <w:t xml:space="preserve"> w </w:t>
            </w:r>
            <w:r w:rsidRPr="00211FC2">
              <w:rPr>
                <w:color w:val="000000" w:themeColor="text1"/>
                <w:sz w:val="24"/>
                <w:szCs w:val="24"/>
              </w:rPr>
              <w:t>ramach funduszy unijnych na lata 2021-2027.</w:t>
            </w:r>
          </w:p>
        </w:tc>
      </w:tr>
      <w:tr w:rsidR="008A2D22" w:rsidRPr="00211FC2" w14:paraId="793BCC38" w14:textId="77777777" w:rsidTr="00624785">
        <w:tc>
          <w:tcPr>
            <w:tcW w:w="9061" w:type="dxa"/>
            <w:gridSpan w:val="2"/>
          </w:tcPr>
          <w:p w14:paraId="7F8A5715" w14:textId="49847544" w:rsidR="00036DB6" w:rsidRPr="00211FC2" w:rsidRDefault="00036DB6" w:rsidP="007B7F52">
            <w:pPr>
              <w:spacing w:before="120" w:after="120" w:line="276" w:lineRule="auto"/>
              <w:rPr>
                <w:b/>
                <w:bCs/>
                <w:color w:val="000000" w:themeColor="text1"/>
                <w:sz w:val="24"/>
                <w:szCs w:val="24"/>
              </w:rPr>
            </w:pPr>
            <w:r w:rsidRPr="00211FC2">
              <w:rPr>
                <w:b/>
                <w:bCs/>
                <w:color w:val="000000" w:themeColor="text1"/>
                <w:sz w:val="24"/>
                <w:szCs w:val="24"/>
              </w:rPr>
              <w:t>Nazwa wskaźnika</w:t>
            </w:r>
          </w:p>
        </w:tc>
      </w:tr>
      <w:tr w:rsidR="008A2D22" w:rsidRPr="00211FC2" w14:paraId="10350051" w14:textId="77777777" w:rsidTr="00624785">
        <w:tc>
          <w:tcPr>
            <w:tcW w:w="9061" w:type="dxa"/>
            <w:gridSpan w:val="2"/>
          </w:tcPr>
          <w:p w14:paraId="33599EFC" w14:textId="027B2F0F" w:rsidR="00036DB6" w:rsidRPr="00211FC2" w:rsidRDefault="00036DB6" w:rsidP="007B7F52">
            <w:pPr>
              <w:spacing w:before="120" w:after="120" w:line="276" w:lineRule="auto"/>
              <w:rPr>
                <w:color w:val="000000" w:themeColor="text1"/>
                <w:sz w:val="24"/>
                <w:szCs w:val="24"/>
              </w:rPr>
            </w:pPr>
            <w:r w:rsidRPr="00211FC2">
              <w:rPr>
                <w:color w:val="000000" w:themeColor="text1"/>
                <w:sz w:val="24"/>
                <w:szCs w:val="24"/>
              </w:rPr>
              <w:t>Liczba obiektów dostosowanych do potrzeb osób</w:t>
            </w:r>
            <w:r w:rsidR="0017579E" w:rsidRPr="00211FC2">
              <w:rPr>
                <w:color w:val="000000" w:themeColor="text1"/>
                <w:sz w:val="24"/>
                <w:szCs w:val="24"/>
              </w:rPr>
              <w:t xml:space="preserve"> z </w:t>
            </w:r>
            <w:r w:rsidRPr="00211FC2">
              <w:rPr>
                <w:color w:val="000000" w:themeColor="text1"/>
                <w:sz w:val="24"/>
                <w:szCs w:val="24"/>
              </w:rPr>
              <w:t>niepełnosprawnościami</w:t>
            </w:r>
          </w:p>
        </w:tc>
      </w:tr>
      <w:tr w:rsidR="008A2D22" w:rsidRPr="00211FC2" w14:paraId="57C45DE2" w14:textId="77777777" w:rsidTr="00624785">
        <w:tc>
          <w:tcPr>
            <w:tcW w:w="9061" w:type="dxa"/>
            <w:gridSpan w:val="2"/>
          </w:tcPr>
          <w:p w14:paraId="5C417F7A" w14:textId="2A12BF8D" w:rsidR="00036DB6" w:rsidRPr="00211FC2" w:rsidRDefault="00036DB6" w:rsidP="007B7F52">
            <w:pPr>
              <w:spacing w:before="120" w:after="120" w:line="276" w:lineRule="auto"/>
              <w:rPr>
                <w:b/>
                <w:bCs/>
                <w:color w:val="000000" w:themeColor="text1"/>
                <w:sz w:val="24"/>
                <w:szCs w:val="24"/>
              </w:rPr>
            </w:pPr>
            <w:r w:rsidRPr="00211FC2">
              <w:rPr>
                <w:b/>
                <w:bCs/>
                <w:color w:val="000000" w:themeColor="text1"/>
                <w:sz w:val="24"/>
                <w:szCs w:val="24"/>
              </w:rPr>
              <w:t>Definicja wskaźnika</w:t>
            </w:r>
          </w:p>
        </w:tc>
      </w:tr>
      <w:tr w:rsidR="008A2D22" w:rsidRPr="00211FC2" w14:paraId="0763A3CB" w14:textId="77777777" w:rsidTr="00624785">
        <w:tc>
          <w:tcPr>
            <w:tcW w:w="9061" w:type="dxa"/>
            <w:gridSpan w:val="2"/>
          </w:tcPr>
          <w:p w14:paraId="259EF3BA" w14:textId="77777777" w:rsidR="00053635" w:rsidRPr="00211FC2" w:rsidRDefault="00F92350" w:rsidP="003A5626">
            <w:pPr>
              <w:spacing w:before="120" w:after="120" w:line="276" w:lineRule="auto"/>
              <w:rPr>
                <w:color w:val="000000" w:themeColor="text1"/>
                <w:sz w:val="24"/>
                <w:szCs w:val="24"/>
              </w:rPr>
            </w:pPr>
            <w:r w:rsidRPr="00211FC2">
              <w:rPr>
                <w:color w:val="000000" w:themeColor="text1"/>
                <w:sz w:val="24"/>
                <w:szCs w:val="24"/>
              </w:rPr>
              <w:t>Wskaźnik odnosi się do liczby obiektów</w:t>
            </w:r>
            <w:r w:rsidR="0017579E" w:rsidRPr="00211FC2">
              <w:rPr>
                <w:color w:val="000000" w:themeColor="text1"/>
                <w:sz w:val="24"/>
                <w:szCs w:val="24"/>
              </w:rPr>
              <w:t xml:space="preserve"> w </w:t>
            </w:r>
            <w:r w:rsidRPr="00211FC2">
              <w:rPr>
                <w:color w:val="000000" w:themeColor="text1"/>
                <w:sz w:val="24"/>
                <w:szCs w:val="24"/>
              </w:rPr>
              <w:t>ramach realizowanego projektu, które zaopatrzono</w:t>
            </w:r>
            <w:r w:rsidR="0017579E" w:rsidRPr="00211FC2">
              <w:rPr>
                <w:color w:val="000000" w:themeColor="text1"/>
                <w:sz w:val="24"/>
                <w:szCs w:val="24"/>
              </w:rPr>
              <w:t xml:space="preserve"> w </w:t>
            </w:r>
            <w:r w:rsidRPr="00211FC2">
              <w:rPr>
                <w:color w:val="000000" w:themeColor="text1"/>
                <w:sz w:val="24"/>
                <w:szCs w:val="24"/>
              </w:rPr>
              <w:t>specjalne podjazdy, windy, urządzenia głośnomówiące, bądź inne udogodnienia (tj. usunięcie barier</w:t>
            </w:r>
            <w:r w:rsidR="0017579E" w:rsidRPr="00211FC2">
              <w:rPr>
                <w:color w:val="000000" w:themeColor="text1"/>
                <w:sz w:val="24"/>
                <w:szCs w:val="24"/>
              </w:rPr>
              <w:t xml:space="preserve"> w </w:t>
            </w:r>
            <w:r w:rsidRPr="00211FC2">
              <w:rPr>
                <w:color w:val="000000" w:themeColor="text1"/>
                <w:sz w:val="24"/>
                <w:szCs w:val="24"/>
              </w:rPr>
              <w:t>dostępie,</w:t>
            </w:r>
            <w:r w:rsidR="0017579E" w:rsidRPr="00211FC2">
              <w:rPr>
                <w:color w:val="000000" w:themeColor="text1"/>
                <w:sz w:val="24"/>
                <w:szCs w:val="24"/>
              </w:rPr>
              <w:t xml:space="preserve"> w </w:t>
            </w:r>
            <w:r w:rsidRPr="00211FC2">
              <w:rPr>
                <w:color w:val="000000" w:themeColor="text1"/>
                <w:sz w:val="24"/>
                <w:szCs w:val="24"/>
              </w:rPr>
              <w:t>szczególności barier architektonicznych) ułatwiające dostęp do tych obiektów</w:t>
            </w:r>
            <w:r w:rsidR="0017579E" w:rsidRPr="00211FC2">
              <w:rPr>
                <w:color w:val="000000" w:themeColor="text1"/>
                <w:sz w:val="24"/>
                <w:szCs w:val="24"/>
              </w:rPr>
              <w:t xml:space="preserve"> i </w:t>
            </w:r>
            <w:r w:rsidRPr="00211FC2">
              <w:rPr>
                <w:color w:val="000000" w:themeColor="text1"/>
                <w:sz w:val="24"/>
                <w:szCs w:val="24"/>
              </w:rPr>
              <w:t>poruszanie się po nich osobom</w:t>
            </w:r>
            <w:r w:rsidR="0017579E" w:rsidRPr="00211FC2">
              <w:rPr>
                <w:color w:val="000000" w:themeColor="text1"/>
                <w:sz w:val="24"/>
                <w:szCs w:val="24"/>
              </w:rPr>
              <w:t xml:space="preserve"> z </w:t>
            </w:r>
            <w:r w:rsidRPr="00211FC2">
              <w:rPr>
                <w:color w:val="000000" w:themeColor="text1"/>
                <w:sz w:val="24"/>
                <w:szCs w:val="24"/>
              </w:rPr>
              <w:t>niepełnosprawnościami,</w:t>
            </w:r>
            <w:r w:rsidR="0017579E" w:rsidRPr="00211FC2">
              <w:rPr>
                <w:color w:val="000000" w:themeColor="text1"/>
                <w:sz w:val="24"/>
                <w:szCs w:val="24"/>
              </w:rPr>
              <w:t xml:space="preserve"> w </w:t>
            </w:r>
            <w:r w:rsidRPr="00211FC2">
              <w:rPr>
                <w:color w:val="000000" w:themeColor="text1"/>
                <w:sz w:val="24"/>
                <w:szCs w:val="24"/>
              </w:rPr>
              <w:t>szczególności ruchowymi czy sensorycznymi.</w:t>
            </w:r>
          </w:p>
          <w:p w14:paraId="3D76FF95" w14:textId="6AC1A3D4" w:rsidR="00F92350" w:rsidRPr="00211FC2" w:rsidRDefault="00F92350" w:rsidP="003A5626">
            <w:pPr>
              <w:spacing w:before="120" w:after="120" w:line="276" w:lineRule="auto"/>
              <w:rPr>
                <w:color w:val="000000" w:themeColor="text1"/>
                <w:sz w:val="24"/>
                <w:szCs w:val="24"/>
              </w:rPr>
            </w:pPr>
            <w:r w:rsidRPr="00211FC2">
              <w:rPr>
                <w:color w:val="000000" w:themeColor="text1"/>
                <w:sz w:val="24"/>
                <w:szCs w:val="24"/>
              </w:rPr>
              <w:t>Jako obiekty należy rozumieć konstrukcje połączone</w:t>
            </w:r>
            <w:r w:rsidR="0017579E" w:rsidRPr="00211FC2">
              <w:rPr>
                <w:color w:val="000000" w:themeColor="text1"/>
                <w:sz w:val="24"/>
                <w:szCs w:val="24"/>
              </w:rPr>
              <w:t xml:space="preserve"> z </w:t>
            </w:r>
            <w:r w:rsidRPr="00211FC2">
              <w:rPr>
                <w:color w:val="000000" w:themeColor="text1"/>
                <w:sz w:val="24"/>
                <w:szCs w:val="24"/>
              </w:rPr>
              <w:t>gruntem</w:t>
            </w:r>
            <w:r w:rsidR="0017579E" w:rsidRPr="00211FC2">
              <w:rPr>
                <w:color w:val="000000" w:themeColor="text1"/>
                <w:sz w:val="24"/>
                <w:szCs w:val="24"/>
              </w:rPr>
              <w:t xml:space="preserve"> w </w:t>
            </w:r>
            <w:r w:rsidRPr="00211FC2">
              <w:rPr>
                <w:color w:val="000000" w:themeColor="text1"/>
                <w:sz w:val="24"/>
                <w:szCs w:val="24"/>
              </w:rPr>
              <w:t>sposób trwały, wykonane</w:t>
            </w:r>
            <w:r w:rsidR="0017579E" w:rsidRPr="00211FC2">
              <w:rPr>
                <w:color w:val="000000" w:themeColor="text1"/>
                <w:sz w:val="24"/>
                <w:szCs w:val="24"/>
              </w:rPr>
              <w:t xml:space="preserve"> z </w:t>
            </w:r>
            <w:r w:rsidRPr="00211FC2">
              <w:rPr>
                <w:color w:val="000000" w:themeColor="text1"/>
                <w:sz w:val="24"/>
                <w:szCs w:val="24"/>
              </w:rPr>
              <w:t>materiałów budowlanych</w:t>
            </w:r>
            <w:r w:rsidR="0017579E" w:rsidRPr="00211FC2">
              <w:rPr>
                <w:color w:val="000000" w:themeColor="text1"/>
                <w:sz w:val="24"/>
                <w:szCs w:val="24"/>
              </w:rPr>
              <w:t xml:space="preserve"> i </w:t>
            </w:r>
            <w:r w:rsidRPr="00211FC2">
              <w:rPr>
                <w:color w:val="000000" w:themeColor="text1"/>
                <w:sz w:val="24"/>
                <w:szCs w:val="24"/>
              </w:rPr>
              <w:t>elementów składowych, będące wynikiem prac budowlanych (wg. def. PKOB).</w:t>
            </w:r>
          </w:p>
          <w:p w14:paraId="1937DAA3" w14:textId="429D9830" w:rsidR="00F92350" w:rsidRPr="00211FC2" w:rsidRDefault="00F92350" w:rsidP="00F92350">
            <w:pPr>
              <w:spacing w:before="120" w:after="120" w:line="276" w:lineRule="auto"/>
              <w:rPr>
                <w:color w:val="000000" w:themeColor="text1"/>
                <w:sz w:val="24"/>
                <w:szCs w:val="24"/>
              </w:rPr>
            </w:pPr>
            <w:r w:rsidRPr="00211FC2">
              <w:rPr>
                <w:color w:val="000000" w:themeColor="text1"/>
                <w:sz w:val="24"/>
                <w:szCs w:val="24"/>
              </w:rPr>
              <w:t>Należy podać liczbę obiektów,</w:t>
            </w:r>
            <w:r w:rsidR="0017579E" w:rsidRPr="00211FC2">
              <w:rPr>
                <w:color w:val="000000" w:themeColor="text1"/>
                <w:sz w:val="24"/>
                <w:szCs w:val="24"/>
              </w:rPr>
              <w:t xml:space="preserve"> a </w:t>
            </w:r>
            <w:r w:rsidRPr="00211FC2">
              <w:rPr>
                <w:color w:val="000000" w:themeColor="text1"/>
                <w:sz w:val="24"/>
                <w:szCs w:val="24"/>
              </w:rPr>
              <w:t>nie sprzętów, urządzeń itp.,</w:t>
            </w:r>
            <w:r w:rsidR="0017579E" w:rsidRPr="00211FC2">
              <w:rPr>
                <w:color w:val="000000" w:themeColor="text1"/>
                <w:sz w:val="24"/>
                <w:szCs w:val="24"/>
              </w:rPr>
              <w:t xml:space="preserve"> w </w:t>
            </w:r>
            <w:r w:rsidRPr="00211FC2">
              <w:rPr>
                <w:color w:val="000000" w:themeColor="text1"/>
                <w:sz w:val="24"/>
                <w:szCs w:val="24"/>
              </w:rPr>
              <w:t>które obiekty zaopatrzono. Jeśli instytucja, zakład itp. składa się</w:t>
            </w:r>
            <w:r w:rsidR="0017579E" w:rsidRPr="00211FC2">
              <w:rPr>
                <w:color w:val="000000" w:themeColor="text1"/>
                <w:sz w:val="24"/>
                <w:szCs w:val="24"/>
              </w:rPr>
              <w:t xml:space="preserve"> z </w:t>
            </w:r>
            <w:r w:rsidRPr="00211FC2">
              <w:rPr>
                <w:color w:val="000000" w:themeColor="text1"/>
                <w:sz w:val="24"/>
                <w:szCs w:val="24"/>
              </w:rPr>
              <w:t>kilku obiektów, należy zliczyć wszystkie, które dostosowano do potrzeb osób</w:t>
            </w:r>
            <w:r w:rsidR="0017579E" w:rsidRPr="00211FC2">
              <w:rPr>
                <w:color w:val="000000" w:themeColor="text1"/>
                <w:sz w:val="24"/>
                <w:szCs w:val="24"/>
              </w:rPr>
              <w:t xml:space="preserve"> z </w:t>
            </w:r>
            <w:r w:rsidRPr="00211FC2">
              <w:rPr>
                <w:color w:val="000000" w:themeColor="text1"/>
                <w:sz w:val="24"/>
                <w:szCs w:val="24"/>
              </w:rPr>
              <w:t xml:space="preserve">niepełnosprawnościami. </w:t>
            </w:r>
          </w:p>
          <w:p w14:paraId="6DE8647B" w14:textId="79E52E83" w:rsidR="00F92350" w:rsidRPr="00211FC2" w:rsidRDefault="00F92350" w:rsidP="00F92350">
            <w:pPr>
              <w:spacing w:before="120" w:after="120" w:line="276" w:lineRule="auto"/>
              <w:rPr>
                <w:color w:val="000000" w:themeColor="text1"/>
                <w:sz w:val="24"/>
                <w:szCs w:val="24"/>
              </w:rPr>
            </w:pPr>
            <w:r w:rsidRPr="00211FC2">
              <w:rPr>
                <w:color w:val="000000" w:themeColor="text1"/>
                <w:sz w:val="24"/>
                <w:szCs w:val="24"/>
              </w:rPr>
              <w:t>Wskaźnik mierzony</w:t>
            </w:r>
            <w:r w:rsidR="0017579E" w:rsidRPr="00211FC2">
              <w:rPr>
                <w:color w:val="000000" w:themeColor="text1"/>
                <w:sz w:val="24"/>
                <w:szCs w:val="24"/>
              </w:rPr>
              <w:t xml:space="preserve"> w </w:t>
            </w:r>
            <w:r w:rsidRPr="00211FC2">
              <w:rPr>
                <w:color w:val="000000" w:themeColor="text1"/>
                <w:sz w:val="24"/>
                <w:szCs w:val="24"/>
              </w:rPr>
              <w:t>momencie rozliczenia wydatku związanego</w:t>
            </w:r>
            <w:r w:rsidR="0017579E" w:rsidRPr="00211FC2">
              <w:rPr>
                <w:color w:val="000000" w:themeColor="text1"/>
                <w:sz w:val="24"/>
                <w:szCs w:val="24"/>
              </w:rPr>
              <w:t xml:space="preserve"> z </w:t>
            </w:r>
            <w:r w:rsidRPr="00211FC2">
              <w:rPr>
                <w:color w:val="000000" w:themeColor="text1"/>
                <w:sz w:val="24"/>
                <w:szCs w:val="24"/>
              </w:rPr>
              <w:t>wyposażeniem obiektów</w:t>
            </w:r>
            <w:r w:rsidR="0017579E" w:rsidRPr="00211FC2">
              <w:rPr>
                <w:color w:val="000000" w:themeColor="text1"/>
                <w:sz w:val="24"/>
                <w:szCs w:val="24"/>
              </w:rPr>
              <w:t xml:space="preserve"> w </w:t>
            </w:r>
            <w:r w:rsidRPr="00211FC2">
              <w:rPr>
                <w:color w:val="000000" w:themeColor="text1"/>
                <w:sz w:val="24"/>
                <w:szCs w:val="24"/>
              </w:rPr>
              <w:t>rozwiązania służące osobom</w:t>
            </w:r>
            <w:r w:rsidR="0017579E" w:rsidRPr="00211FC2">
              <w:rPr>
                <w:color w:val="000000" w:themeColor="text1"/>
                <w:sz w:val="24"/>
                <w:szCs w:val="24"/>
              </w:rPr>
              <w:t xml:space="preserve"> z </w:t>
            </w:r>
            <w:r w:rsidRPr="00211FC2">
              <w:rPr>
                <w:color w:val="000000" w:themeColor="text1"/>
                <w:sz w:val="24"/>
                <w:szCs w:val="24"/>
              </w:rPr>
              <w:t>niepełnosprawnościami</w:t>
            </w:r>
            <w:r w:rsidR="0017579E" w:rsidRPr="00211FC2">
              <w:rPr>
                <w:color w:val="000000" w:themeColor="text1"/>
                <w:sz w:val="24"/>
                <w:szCs w:val="24"/>
              </w:rPr>
              <w:t xml:space="preserve"> w </w:t>
            </w:r>
            <w:r w:rsidRPr="00211FC2">
              <w:rPr>
                <w:color w:val="000000" w:themeColor="text1"/>
                <w:sz w:val="24"/>
                <w:szCs w:val="24"/>
              </w:rPr>
              <w:t>ramach danego projektu.</w:t>
            </w:r>
          </w:p>
        </w:tc>
      </w:tr>
      <w:tr w:rsidR="00D74247" w:rsidRPr="00211FC2" w14:paraId="1BA799F5" w14:textId="77777777" w:rsidTr="00D74247">
        <w:tc>
          <w:tcPr>
            <w:tcW w:w="9061" w:type="dxa"/>
            <w:gridSpan w:val="2"/>
            <w:shd w:val="clear" w:color="auto" w:fill="E7E6E6" w:themeFill="background2"/>
          </w:tcPr>
          <w:p w14:paraId="492E98C5" w14:textId="49D1FF7D" w:rsidR="00D74247" w:rsidRPr="00211FC2" w:rsidRDefault="00D74247" w:rsidP="003A5626">
            <w:pPr>
              <w:spacing w:before="120" w:after="120" w:line="276" w:lineRule="auto"/>
              <w:rPr>
                <w:color w:val="000000" w:themeColor="text1"/>
                <w:sz w:val="24"/>
                <w:szCs w:val="24"/>
              </w:rPr>
            </w:pPr>
            <w:r>
              <w:rPr>
                <w:color w:val="000000" w:themeColor="text1"/>
                <w:sz w:val="24"/>
                <w:szCs w:val="24"/>
              </w:rPr>
              <w:t>Wspólne wskaźniki produktu</w:t>
            </w:r>
          </w:p>
        </w:tc>
      </w:tr>
      <w:tr w:rsidR="00D74247" w:rsidRPr="00211FC2" w14:paraId="2A951A54" w14:textId="77777777" w:rsidTr="00624785">
        <w:tc>
          <w:tcPr>
            <w:tcW w:w="9061" w:type="dxa"/>
            <w:gridSpan w:val="2"/>
          </w:tcPr>
          <w:p w14:paraId="3EF3D091" w14:textId="63575AAB" w:rsidR="00D74247" w:rsidRPr="00211FC2" w:rsidRDefault="00D74247" w:rsidP="003A5626">
            <w:pPr>
              <w:spacing w:before="120" w:after="120" w:line="276" w:lineRule="auto"/>
              <w:rPr>
                <w:color w:val="000000" w:themeColor="text1"/>
                <w:sz w:val="24"/>
                <w:szCs w:val="24"/>
              </w:rPr>
            </w:pPr>
            <w:r w:rsidRPr="00D74247">
              <w:rPr>
                <w:b/>
                <w:bCs/>
                <w:color w:val="000000" w:themeColor="text1"/>
                <w:sz w:val="24"/>
                <w:szCs w:val="24"/>
              </w:rPr>
              <w:t>Nazwa wskaźnika</w:t>
            </w:r>
          </w:p>
        </w:tc>
      </w:tr>
      <w:tr w:rsidR="009A7E8E" w:rsidRPr="00211FC2" w14:paraId="6271A809" w14:textId="77777777" w:rsidTr="00624785">
        <w:tc>
          <w:tcPr>
            <w:tcW w:w="9061" w:type="dxa"/>
            <w:gridSpan w:val="2"/>
          </w:tcPr>
          <w:p w14:paraId="0F62F585" w14:textId="2F3C545F" w:rsidR="009A7E8E" w:rsidRPr="009A7E8E" w:rsidRDefault="009A7E8E" w:rsidP="003A5626">
            <w:pPr>
              <w:spacing w:before="120" w:after="120" w:line="276" w:lineRule="auto"/>
              <w:rPr>
                <w:color w:val="000000" w:themeColor="text1"/>
                <w:sz w:val="24"/>
                <w:szCs w:val="24"/>
              </w:rPr>
            </w:pPr>
            <w:r w:rsidRPr="009A7E8E">
              <w:rPr>
                <w:color w:val="000000" w:themeColor="text1"/>
                <w:sz w:val="24"/>
                <w:szCs w:val="24"/>
              </w:rPr>
              <w:t>Liczba osób biernych zawodowo objętych wsparciem w programie</w:t>
            </w:r>
          </w:p>
        </w:tc>
      </w:tr>
      <w:tr w:rsidR="009A7E8E" w:rsidRPr="00211FC2" w14:paraId="37C6ACFF" w14:textId="77777777" w:rsidTr="00624785">
        <w:tc>
          <w:tcPr>
            <w:tcW w:w="9061" w:type="dxa"/>
            <w:gridSpan w:val="2"/>
          </w:tcPr>
          <w:p w14:paraId="17767DD9" w14:textId="5C0E6E2E" w:rsidR="009A7E8E" w:rsidRPr="00D74247" w:rsidRDefault="009A7E8E" w:rsidP="003A5626">
            <w:pPr>
              <w:spacing w:before="120" w:after="120" w:line="276" w:lineRule="auto"/>
              <w:rPr>
                <w:b/>
                <w:bCs/>
                <w:color w:val="000000" w:themeColor="text1"/>
                <w:sz w:val="24"/>
                <w:szCs w:val="24"/>
              </w:rPr>
            </w:pPr>
            <w:r w:rsidRPr="009A7E8E">
              <w:rPr>
                <w:b/>
                <w:bCs/>
                <w:color w:val="000000" w:themeColor="text1"/>
                <w:sz w:val="24"/>
                <w:szCs w:val="24"/>
              </w:rPr>
              <w:t>Definicja wskaźnika</w:t>
            </w:r>
          </w:p>
        </w:tc>
      </w:tr>
      <w:tr w:rsidR="009A7E8E" w:rsidRPr="00211FC2" w14:paraId="40441D33" w14:textId="77777777" w:rsidTr="00624785">
        <w:tc>
          <w:tcPr>
            <w:tcW w:w="9061" w:type="dxa"/>
            <w:gridSpan w:val="2"/>
          </w:tcPr>
          <w:p w14:paraId="5AFA2648" w14:textId="77777777" w:rsidR="009A7E8E" w:rsidRDefault="009A7E8E" w:rsidP="009A7E8E">
            <w:pPr>
              <w:shd w:val="clear" w:color="auto" w:fill="FFFFFF"/>
              <w:spacing w:before="120" w:after="120" w:line="276" w:lineRule="auto"/>
              <w:ind w:left="22"/>
              <w:rPr>
                <w:iCs/>
                <w:color w:val="000000" w:themeColor="text1"/>
                <w:spacing w:val="-1"/>
                <w:sz w:val="24"/>
                <w:szCs w:val="24"/>
              </w:rPr>
            </w:pPr>
            <w:r w:rsidRPr="00F36BAB">
              <w:rPr>
                <w:color w:val="000000" w:themeColor="text1"/>
                <w:spacing w:val="-1"/>
                <w:sz w:val="24"/>
                <w:szCs w:val="24"/>
              </w:rPr>
              <w:t xml:space="preserve">Osoby bierne zawodowo to </w:t>
            </w:r>
            <w:r w:rsidRPr="00F36BAB">
              <w:rPr>
                <w:iCs/>
                <w:color w:val="000000" w:themeColor="text1"/>
                <w:spacing w:val="-1"/>
                <w:sz w:val="24"/>
                <w:szCs w:val="24"/>
              </w:rPr>
              <w:t>osoby, które w danej chwili nie tworzą zasobów siły roboczej (tzn. nie są osobami pracującymi ani bezrobotnymi).</w:t>
            </w:r>
          </w:p>
          <w:p w14:paraId="499B7272" w14:textId="77777777" w:rsidR="009A7E8E" w:rsidRPr="00A91C9A" w:rsidRDefault="009A7E8E" w:rsidP="009A7E8E">
            <w:pPr>
              <w:shd w:val="clear" w:color="auto" w:fill="FFFFFF"/>
              <w:spacing w:before="120" w:after="120" w:line="276" w:lineRule="auto"/>
              <w:ind w:left="22"/>
              <w:rPr>
                <w:iCs/>
                <w:color w:val="000000" w:themeColor="text1"/>
                <w:spacing w:val="-1"/>
                <w:sz w:val="24"/>
                <w:szCs w:val="24"/>
              </w:rPr>
            </w:pPr>
            <w:r w:rsidRPr="00F36BAB">
              <w:rPr>
                <w:color w:val="000000" w:themeColor="text1"/>
                <w:spacing w:val="-1"/>
                <w:sz w:val="24"/>
                <w:szCs w:val="24"/>
              </w:rPr>
              <w:t xml:space="preserve">Osoby pracujące definiowane są jak we wskaźniku: </w:t>
            </w:r>
            <w:r w:rsidRPr="00A91C9A">
              <w:rPr>
                <w:iCs/>
                <w:color w:val="000000" w:themeColor="text1"/>
                <w:spacing w:val="-1"/>
                <w:sz w:val="24"/>
                <w:szCs w:val="24"/>
              </w:rPr>
              <w:t>liczba osób pracujących, łącznie z prowadzącymi działalność na własny rachunek, objętych wsparciem</w:t>
            </w:r>
            <w:r w:rsidRPr="00A91C9A">
              <w:rPr>
                <w:iCs/>
                <w:color w:val="000000" w:themeColor="text1"/>
                <w:spacing w:val="-1"/>
                <w:sz w:val="24"/>
                <w:szCs w:val="24"/>
              </w:rPr>
              <w:br/>
              <w:t>w programie (osoby).</w:t>
            </w:r>
          </w:p>
          <w:p w14:paraId="6B825488" w14:textId="77777777" w:rsidR="009A7E8E" w:rsidRPr="00A91C9A" w:rsidRDefault="009A7E8E" w:rsidP="009A7E8E">
            <w:pPr>
              <w:shd w:val="clear" w:color="auto" w:fill="FFFFFF"/>
              <w:spacing w:before="120" w:after="120" w:line="276" w:lineRule="auto"/>
              <w:rPr>
                <w:iCs/>
                <w:color w:val="000000" w:themeColor="text1"/>
                <w:spacing w:val="-1"/>
                <w:sz w:val="24"/>
                <w:szCs w:val="24"/>
              </w:rPr>
            </w:pPr>
            <w:r w:rsidRPr="00F36BAB">
              <w:rPr>
                <w:color w:val="000000" w:themeColor="text1"/>
                <w:spacing w:val="-1"/>
                <w:sz w:val="24"/>
                <w:szCs w:val="24"/>
              </w:rPr>
              <w:t xml:space="preserve">Osoby bezrobotne definiowane jak we wskaźniku: </w:t>
            </w:r>
            <w:r w:rsidRPr="00A91C9A">
              <w:rPr>
                <w:iCs/>
                <w:color w:val="000000" w:themeColor="text1"/>
                <w:spacing w:val="-1"/>
                <w:sz w:val="24"/>
                <w:szCs w:val="24"/>
              </w:rPr>
              <w:t>liczba osób bezrobotnych, w tym długotrwale bezrobotnych, objętych wsparciem w programie (osoby).</w:t>
            </w:r>
          </w:p>
          <w:p w14:paraId="01F1CC70" w14:textId="77777777" w:rsidR="009A7E8E" w:rsidRPr="00F36BAB" w:rsidRDefault="009A7E8E" w:rsidP="009A7E8E">
            <w:pPr>
              <w:shd w:val="clear" w:color="auto" w:fill="FFFFFF"/>
              <w:spacing w:before="120" w:after="120" w:line="276" w:lineRule="auto"/>
              <w:ind w:left="22"/>
              <w:rPr>
                <w:color w:val="000000" w:themeColor="text1"/>
                <w:spacing w:val="-1"/>
                <w:sz w:val="24"/>
                <w:szCs w:val="24"/>
              </w:rPr>
            </w:pPr>
            <w:r w:rsidRPr="00F36BAB">
              <w:rPr>
                <w:color w:val="000000" w:themeColor="text1"/>
                <w:spacing w:val="-1"/>
                <w:sz w:val="24"/>
                <w:szCs w:val="24"/>
              </w:rPr>
              <w:t>Za osoby bierne zawodowo uznawani są m.in.:</w:t>
            </w:r>
          </w:p>
          <w:p w14:paraId="343C8EE0" w14:textId="77777777" w:rsidR="009A7E8E" w:rsidRPr="00F36BAB" w:rsidRDefault="009A7E8E" w:rsidP="009A7E8E">
            <w:pPr>
              <w:numPr>
                <w:ilvl w:val="0"/>
                <w:numId w:val="115"/>
              </w:numPr>
              <w:shd w:val="clear" w:color="auto" w:fill="FFFFFF"/>
              <w:spacing w:before="120" w:after="120" w:line="276" w:lineRule="auto"/>
              <w:rPr>
                <w:color w:val="000000" w:themeColor="text1"/>
                <w:spacing w:val="-1"/>
                <w:sz w:val="24"/>
                <w:szCs w:val="24"/>
              </w:rPr>
            </w:pPr>
            <w:r w:rsidRPr="00F36BAB">
              <w:rPr>
                <w:color w:val="000000" w:themeColor="text1"/>
                <w:spacing w:val="-1"/>
                <w:sz w:val="24"/>
                <w:szCs w:val="24"/>
              </w:rPr>
              <w:t>studenci studiów stacjonarnych, chyba że są już zatrudnieni (również na część etatu) to wówczas powinni być wykazywani jako osoby pracujące</w:t>
            </w:r>
          </w:p>
          <w:p w14:paraId="1241E4F9" w14:textId="77777777" w:rsidR="009A7E8E" w:rsidRPr="00F36BAB" w:rsidRDefault="009A7E8E" w:rsidP="009A7E8E">
            <w:pPr>
              <w:numPr>
                <w:ilvl w:val="0"/>
                <w:numId w:val="115"/>
              </w:numPr>
              <w:shd w:val="clear" w:color="auto" w:fill="FFFFFF"/>
              <w:spacing w:before="120" w:after="120" w:line="276" w:lineRule="auto"/>
              <w:rPr>
                <w:color w:val="000000" w:themeColor="text1"/>
                <w:spacing w:val="-1"/>
                <w:sz w:val="24"/>
                <w:szCs w:val="24"/>
              </w:rPr>
            </w:pPr>
            <w:r w:rsidRPr="00F36BAB">
              <w:rPr>
                <w:color w:val="000000" w:themeColor="text1"/>
                <w:spacing w:val="-1"/>
                <w:sz w:val="24"/>
                <w:szCs w:val="24"/>
              </w:rPr>
              <w:t>dzieci i młodzież do 18 r. ż. pobierające naukę, o ile nie spełniają przesłanek, na podstawie których można je zaliczyć do osób bezrobotnych lub pracujących.</w:t>
            </w:r>
          </w:p>
          <w:p w14:paraId="04F9D46A" w14:textId="77777777" w:rsidR="009A7E8E" w:rsidRPr="00F36BAB" w:rsidRDefault="009A7E8E" w:rsidP="009A7E8E">
            <w:pPr>
              <w:numPr>
                <w:ilvl w:val="0"/>
                <w:numId w:val="115"/>
              </w:numPr>
              <w:shd w:val="clear" w:color="auto" w:fill="FFFFFF"/>
              <w:spacing w:before="120" w:after="120" w:line="276" w:lineRule="auto"/>
              <w:rPr>
                <w:color w:val="000000" w:themeColor="text1"/>
                <w:spacing w:val="-1"/>
                <w:sz w:val="24"/>
                <w:szCs w:val="24"/>
              </w:rPr>
            </w:pPr>
            <w:r w:rsidRPr="00F36BAB">
              <w:rPr>
                <w:color w:val="000000" w:themeColor="text1"/>
                <w:spacing w:val="-1"/>
                <w:sz w:val="24"/>
                <w:szCs w:val="24"/>
              </w:rPr>
              <w:t>doktoranci, którzy nie są zatrudnieni na uczelni, w innej instytucji lub przedsiębiorstwie. W przypadku, gdy doktorant wykonuje obowiązki służbowe, za które otrzymuje wynagrodzenie, lub prowadzi działalność gospodarczą należy traktować go jako osobę pracującą. W przypadku, gdy doktorant jest zarejestrowany jako bezrobotny, należy go wykazywać we wskaźniku dotyczącym osób bezrobotnych.</w:t>
            </w:r>
          </w:p>
          <w:p w14:paraId="7F56A392" w14:textId="77777777" w:rsidR="009A7E8E" w:rsidRPr="00F36BAB" w:rsidRDefault="009A7E8E" w:rsidP="009A7E8E">
            <w:pPr>
              <w:shd w:val="clear" w:color="auto" w:fill="FFFFFF"/>
              <w:spacing w:before="120" w:after="120" w:line="276" w:lineRule="auto"/>
              <w:ind w:left="22"/>
              <w:rPr>
                <w:color w:val="000000" w:themeColor="text1"/>
                <w:spacing w:val="-1"/>
                <w:sz w:val="24"/>
                <w:szCs w:val="24"/>
              </w:rPr>
            </w:pPr>
            <w:r w:rsidRPr="00F36BAB">
              <w:rPr>
                <w:color w:val="000000" w:themeColor="text1"/>
                <w:spacing w:val="-1"/>
                <w:sz w:val="24"/>
                <w:szCs w:val="24"/>
              </w:rPr>
              <w:t>Status na rynku pracy jest określany w dniu rozpoczęcia uczestnictwa w projekcie, tj. w momencie rozpoczęcia udziału w pierwszej formie wsparcia w projekcie.</w:t>
            </w:r>
          </w:p>
          <w:p w14:paraId="3D3F4B9A" w14:textId="4AB75C3B" w:rsidR="009A7E8E" w:rsidRPr="00D74247" w:rsidRDefault="009A7E8E" w:rsidP="009A7E8E">
            <w:pPr>
              <w:spacing w:before="120" w:after="120" w:line="276" w:lineRule="auto"/>
              <w:rPr>
                <w:b/>
                <w:bCs/>
                <w:color w:val="000000" w:themeColor="text1"/>
                <w:sz w:val="24"/>
                <w:szCs w:val="24"/>
              </w:rPr>
            </w:pPr>
            <w:r w:rsidRPr="00F36BAB">
              <w:rPr>
                <w:color w:val="000000" w:themeColor="text1"/>
                <w:spacing w:val="-1"/>
                <w:sz w:val="24"/>
                <w:szCs w:val="24"/>
              </w:rPr>
              <w:t>Definicja opracowana na podstawie: (§20) Statystyki polityki rynku prac – metodologia 2018, Komisja Europejska, Dyrekcja Generalna ds. Zatrudnienia, Spraw Społecznych i Włączenia Społecznego</w:t>
            </w:r>
            <w:r>
              <w:rPr>
                <w:color w:val="000000" w:themeColor="text1"/>
                <w:spacing w:val="-1"/>
                <w:sz w:val="24"/>
                <w:szCs w:val="24"/>
              </w:rPr>
              <w:t>.</w:t>
            </w:r>
          </w:p>
        </w:tc>
      </w:tr>
      <w:tr w:rsidR="009A7E8E" w:rsidRPr="00211FC2" w14:paraId="69B9230C" w14:textId="77777777" w:rsidTr="00624785">
        <w:tc>
          <w:tcPr>
            <w:tcW w:w="9061" w:type="dxa"/>
            <w:gridSpan w:val="2"/>
          </w:tcPr>
          <w:p w14:paraId="1BAA277A" w14:textId="3AD35A91" w:rsidR="009A7E8E" w:rsidRPr="00D74247" w:rsidRDefault="009A7E8E" w:rsidP="003A5626">
            <w:pPr>
              <w:spacing w:before="120" w:after="120" w:line="276" w:lineRule="auto"/>
              <w:rPr>
                <w:b/>
                <w:bCs/>
                <w:color w:val="000000" w:themeColor="text1"/>
                <w:sz w:val="24"/>
                <w:szCs w:val="24"/>
              </w:rPr>
            </w:pPr>
            <w:r w:rsidRPr="009A7E8E">
              <w:rPr>
                <w:b/>
                <w:bCs/>
                <w:color w:val="000000" w:themeColor="text1"/>
                <w:sz w:val="24"/>
                <w:szCs w:val="24"/>
              </w:rPr>
              <w:t>Nazwa wskaźnika</w:t>
            </w:r>
          </w:p>
        </w:tc>
      </w:tr>
      <w:tr w:rsidR="00D74247" w:rsidRPr="00211FC2" w14:paraId="0C897349" w14:textId="77777777" w:rsidTr="00624785">
        <w:tc>
          <w:tcPr>
            <w:tcW w:w="9061" w:type="dxa"/>
            <w:gridSpan w:val="2"/>
          </w:tcPr>
          <w:p w14:paraId="1C914825" w14:textId="662FA451" w:rsidR="00D74247" w:rsidRPr="00211FC2" w:rsidRDefault="00D74247" w:rsidP="003A5626">
            <w:pPr>
              <w:spacing w:before="120" w:after="120" w:line="276" w:lineRule="auto"/>
              <w:rPr>
                <w:color w:val="000000" w:themeColor="text1"/>
                <w:sz w:val="24"/>
                <w:szCs w:val="24"/>
              </w:rPr>
            </w:pPr>
            <w:r w:rsidRPr="00F36BAB">
              <w:rPr>
                <w:bCs/>
                <w:color w:val="000000" w:themeColor="text1"/>
                <w:spacing w:val="-1"/>
                <w:sz w:val="24"/>
                <w:szCs w:val="24"/>
              </w:rPr>
              <w:t>Liczba osób w wieku 55 lat i więcej objętych wsparciem w programie</w:t>
            </w:r>
          </w:p>
        </w:tc>
      </w:tr>
      <w:tr w:rsidR="00D74247" w:rsidRPr="00211FC2" w14:paraId="101D45DC" w14:textId="77777777" w:rsidTr="00624785">
        <w:tc>
          <w:tcPr>
            <w:tcW w:w="9061" w:type="dxa"/>
            <w:gridSpan w:val="2"/>
          </w:tcPr>
          <w:p w14:paraId="16171F6D" w14:textId="6CBB035B" w:rsidR="00D74247" w:rsidRPr="00F36BAB" w:rsidRDefault="00D74247" w:rsidP="003A5626">
            <w:pPr>
              <w:spacing w:before="120" w:after="120" w:line="276" w:lineRule="auto"/>
              <w:rPr>
                <w:bCs/>
                <w:color w:val="000000" w:themeColor="text1"/>
                <w:spacing w:val="-1"/>
                <w:sz w:val="24"/>
                <w:szCs w:val="24"/>
              </w:rPr>
            </w:pPr>
            <w:r w:rsidRPr="00211FC2">
              <w:rPr>
                <w:b/>
                <w:bCs/>
                <w:color w:val="000000" w:themeColor="text1"/>
                <w:sz w:val="24"/>
                <w:szCs w:val="24"/>
              </w:rPr>
              <w:t>Definicja wskaźnika</w:t>
            </w:r>
          </w:p>
        </w:tc>
      </w:tr>
      <w:tr w:rsidR="00D74247" w:rsidRPr="00211FC2" w14:paraId="6AA236A8" w14:textId="77777777" w:rsidTr="00624785">
        <w:tc>
          <w:tcPr>
            <w:tcW w:w="9061" w:type="dxa"/>
            <w:gridSpan w:val="2"/>
          </w:tcPr>
          <w:p w14:paraId="396F90E3" w14:textId="77777777" w:rsidR="00D74247" w:rsidRPr="00F36BAB" w:rsidRDefault="00D74247" w:rsidP="00D74247">
            <w:pPr>
              <w:shd w:val="clear" w:color="auto" w:fill="FFFFFF"/>
              <w:spacing w:before="120" w:after="120" w:line="276" w:lineRule="auto"/>
              <w:rPr>
                <w:color w:val="000000" w:themeColor="text1"/>
                <w:spacing w:val="-1"/>
                <w:sz w:val="24"/>
                <w:szCs w:val="24"/>
              </w:rPr>
            </w:pPr>
            <w:r w:rsidRPr="00F36BAB">
              <w:rPr>
                <w:color w:val="000000" w:themeColor="text1"/>
                <w:spacing w:val="-1"/>
                <w:sz w:val="24"/>
                <w:szCs w:val="24"/>
              </w:rPr>
              <w:t>Osoby w wieku 55 lat i więcej, tj. od dnia, w którym przypadają 55 urodziny, objęte wsparciem EFS+.</w:t>
            </w:r>
          </w:p>
          <w:p w14:paraId="60384B00" w14:textId="081632BA" w:rsidR="00D74247" w:rsidRPr="00F36BAB" w:rsidRDefault="00D74247" w:rsidP="00D74247">
            <w:pPr>
              <w:spacing w:before="120" w:after="120" w:line="276" w:lineRule="auto"/>
              <w:rPr>
                <w:bCs/>
                <w:color w:val="000000" w:themeColor="text1"/>
                <w:spacing w:val="-1"/>
                <w:sz w:val="24"/>
                <w:szCs w:val="24"/>
              </w:rPr>
            </w:pPr>
            <w:r w:rsidRPr="00F36BAB">
              <w:rPr>
                <w:color w:val="000000" w:themeColor="text1"/>
                <w:spacing w:val="-1"/>
                <w:sz w:val="24"/>
                <w:szCs w:val="24"/>
              </w:rPr>
              <w:t>Wiek uczestników określany jest na podstawie daty urodzenia (dzień, miesiąc, rok)</w:t>
            </w:r>
            <w:r>
              <w:rPr>
                <w:color w:val="000000" w:themeColor="text1"/>
                <w:spacing w:val="-1"/>
                <w:sz w:val="24"/>
                <w:szCs w:val="24"/>
              </w:rPr>
              <w:br/>
            </w:r>
            <w:r w:rsidRPr="00F36BAB">
              <w:rPr>
                <w:color w:val="000000" w:themeColor="text1"/>
                <w:spacing w:val="-1"/>
                <w:sz w:val="24"/>
                <w:szCs w:val="24"/>
              </w:rPr>
              <w:t>i ustalany w dniu rozpoczęcia udziału w projekcie, tj. w momencie rozpoczęcia udziału w pierwszej formie wsparcia w projekcie.</w:t>
            </w:r>
          </w:p>
        </w:tc>
      </w:tr>
      <w:tr w:rsidR="008A2D22" w:rsidRPr="00211FC2" w14:paraId="2A37C4EC" w14:textId="77777777" w:rsidTr="00624785">
        <w:tc>
          <w:tcPr>
            <w:tcW w:w="9061" w:type="dxa"/>
            <w:gridSpan w:val="2"/>
            <w:shd w:val="clear" w:color="auto" w:fill="E7E6E6" w:themeFill="background2"/>
          </w:tcPr>
          <w:p w14:paraId="3753F055" w14:textId="51C6DE8B" w:rsidR="00036DB6" w:rsidRPr="00211FC2" w:rsidRDefault="00036DB6" w:rsidP="007B7F52">
            <w:pPr>
              <w:tabs>
                <w:tab w:val="left" w:pos="499"/>
              </w:tabs>
              <w:spacing w:before="120" w:after="120" w:line="276" w:lineRule="auto"/>
              <w:rPr>
                <w:color w:val="000000" w:themeColor="text1"/>
                <w:sz w:val="24"/>
                <w:szCs w:val="24"/>
              </w:rPr>
            </w:pPr>
            <w:r w:rsidRPr="00211FC2">
              <w:rPr>
                <w:color w:val="000000" w:themeColor="text1"/>
                <w:sz w:val="24"/>
                <w:szCs w:val="24"/>
              </w:rPr>
              <w:t>Inne wspólne wskaźniki produktu</w:t>
            </w:r>
          </w:p>
        </w:tc>
      </w:tr>
      <w:tr w:rsidR="008A2D22" w:rsidRPr="00211FC2" w14:paraId="00A4771A" w14:textId="77777777" w:rsidTr="00624785">
        <w:tc>
          <w:tcPr>
            <w:tcW w:w="9061" w:type="dxa"/>
            <w:gridSpan w:val="2"/>
          </w:tcPr>
          <w:p w14:paraId="5A22B5C7"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Nazwa wskaźnika</w:t>
            </w:r>
          </w:p>
        </w:tc>
      </w:tr>
      <w:tr w:rsidR="008A2D22" w:rsidRPr="00211FC2" w14:paraId="56C8D43C" w14:textId="77777777" w:rsidTr="00624785">
        <w:tc>
          <w:tcPr>
            <w:tcW w:w="9061" w:type="dxa"/>
            <w:gridSpan w:val="2"/>
          </w:tcPr>
          <w:p w14:paraId="0F65FDDE" w14:textId="50399897" w:rsidR="008A2D22" w:rsidRPr="00211FC2" w:rsidRDefault="008A2D22" w:rsidP="007B7F52">
            <w:pPr>
              <w:tabs>
                <w:tab w:val="left" w:pos="499"/>
              </w:tabs>
              <w:spacing w:before="120" w:after="120" w:line="276" w:lineRule="auto"/>
              <w:rPr>
                <w:color w:val="000000" w:themeColor="text1"/>
                <w:sz w:val="24"/>
                <w:szCs w:val="24"/>
              </w:rPr>
            </w:pPr>
            <w:r w:rsidRPr="00211FC2">
              <w:rPr>
                <w:color w:val="000000" w:themeColor="text1"/>
                <w:sz w:val="24"/>
                <w:szCs w:val="24"/>
              </w:rPr>
              <w:t>Liczba osób z niepełnosprawnościami objętych wsparciem w programie</w:t>
            </w:r>
          </w:p>
        </w:tc>
      </w:tr>
      <w:tr w:rsidR="008A2D22" w:rsidRPr="00211FC2" w14:paraId="4E14BE6C" w14:textId="77777777" w:rsidTr="00624785">
        <w:tc>
          <w:tcPr>
            <w:tcW w:w="9061" w:type="dxa"/>
            <w:gridSpan w:val="2"/>
          </w:tcPr>
          <w:p w14:paraId="4752C9CE" w14:textId="35694997" w:rsidR="008A2D22" w:rsidRPr="00211FC2" w:rsidRDefault="008A2D22" w:rsidP="007B7F52">
            <w:pPr>
              <w:tabs>
                <w:tab w:val="left" w:pos="499"/>
              </w:tabs>
              <w:spacing w:before="120" w:after="120" w:line="276" w:lineRule="auto"/>
              <w:rPr>
                <w:b/>
                <w:bCs/>
                <w:color w:val="000000" w:themeColor="text1"/>
                <w:sz w:val="24"/>
                <w:szCs w:val="24"/>
              </w:rPr>
            </w:pPr>
            <w:r w:rsidRPr="00211FC2">
              <w:rPr>
                <w:b/>
                <w:bCs/>
                <w:color w:val="000000" w:themeColor="text1"/>
                <w:sz w:val="24"/>
                <w:szCs w:val="24"/>
              </w:rPr>
              <w:t>Definicja wskaźnika</w:t>
            </w:r>
          </w:p>
        </w:tc>
      </w:tr>
      <w:tr w:rsidR="008A2D22" w:rsidRPr="00211FC2" w14:paraId="23563A02" w14:textId="77777777" w:rsidTr="00624785">
        <w:tc>
          <w:tcPr>
            <w:tcW w:w="9061" w:type="dxa"/>
            <w:gridSpan w:val="2"/>
          </w:tcPr>
          <w:p w14:paraId="76A40446" w14:textId="77777777" w:rsidR="008A2D22" w:rsidRPr="00211FC2" w:rsidRDefault="008A2D22" w:rsidP="008A2D22">
            <w:pPr>
              <w:tabs>
                <w:tab w:val="left" w:pos="499"/>
              </w:tabs>
              <w:spacing w:before="120" w:after="120" w:line="276" w:lineRule="auto"/>
              <w:rPr>
                <w:color w:val="000000" w:themeColor="text1"/>
                <w:sz w:val="24"/>
                <w:szCs w:val="24"/>
              </w:rPr>
            </w:pPr>
            <w:r w:rsidRPr="00211FC2">
              <w:rPr>
                <w:color w:val="000000" w:themeColor="text1"/>
                <w:sz w:val="24"/>
                <w:szCs w:val="24"/>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26DD1DB6" w14:textId="12FE27D3" w:rsidR="008A2D22" w:rsidRPr="00211FC2" w:rsidRDefault="008A2D22" w:rsidP="008A2D22">
            <w:pPr>
              <w:tabs>
                <w:tab w:val="left" w:pos="499"/>
              </w:tabs>
              <w:spacing w:before="120" w:after="120" w:line="276" w:lineRule="auto"/>
              <w:rPr>
                <w:color w:val="000000" w:themeColor="text1"/>
                <w:sz w:val="24"/>
                <w:szCs w:val="24"/>
              </w:rPr>
            </w:pPr>
            <w:r w:rsidRPr="00211FC2">
              <w:rPr>
                <w:color w:val="000000" w:themeColor="text1"/>
                <w:sz w:val="24"/>
                <w:szCs w:val="24"/>
              </w:rPr>
              <w:t>Przynależność do grupy osób z niepełnosprawnościami określana jest</w:t>
            </w:r>
            <w:r w:rsidR="00053635" w:rsidRPr="00211FC2">
              <w:rPr>
                <w:color w:val="000000" w:themeColor="text1"/>
                <w:sz w:val="24"/>
                <w:szCs w:val="24"/>
              </w:rPr>
              <w:t xml:space="preserve"> </w:t>
            </w:r>
            <w:r w:rsidRPr="00211FC2">
              <w:rPr>
                <w:color w:val="000000" w:themeColor="text1"/>
                <w:sz w:val="24"/>
                <w:szCs w:val="24"/>
              </w:rPr>
              <w:t>w</w:t>
            </w:r>
            <w:r w:rsidR="00053635" w:rsidRPr="00211FC2">
              <w:rPr>
                <w:color w:val="000000" w:themeColor="text1"/>
                <w:sz w:val="24"/>
                <w:szCs w:val="24"/>
              </w:rPr>
              <w:t> </w:t>
            </w:r>
            <w:r w:rsidRPr="00211FC2">
              <w:rPr>
                <w:color w:val="000000" w:themeColor="text1"/>
                <w:sz w:val="24"/>
                <w:szCs w:val="24"/>
              </w:rPr>
              <w:t>momencie rozpoczęcia udziału w projekcie, tj. w chwili rozpoczęcia udziału</w:t>
            </w:r>
            <w:r w:rsidR="00053635" w:rsidRPr="00211FC2">
              <w:rPr>
                <w:color w:val="000000" w:themeColor="text1"/>
                <w:sz w:val="24"/>
                <w:szCs w:val="24"/>
              </w:rPr>
              <w:t xml:space="preserve"> </w:t>
            </w:r>
            <w:r w:rsidRPr="00211FC2">
              <w:rPr>
                <w:color w:val="000000" w:themeColor="text1"/>
                <w:sz w:val="24"/>
                <w:szCs w:val="24"/>
              </w:rPr>
              <w:t>w</w:t>
            </w:r>
            <w:r w:rsidR="00053635" w:rsidRPr="00211FC2">
              <w:rPr>
                <w:color w:val="000000" w:themeColor="text1"/>
                <w:sz w:val="24"/>
                <w:szCs w:val="24"/>
              </w:rPr>
              <w:t> </w:t>
            </w:r>
            <w:r w:rsidRPr="00211FC2">
              <w:rPr>
                <w:color w:val="000000" w:themeColor="text1"/>
                <w:sz w:val="24"/>
                <w:szCs w:val="24"/>
              </w:rPr>
              <w:t>pierwszej formie wsparcia w projekcie.</w:t>
            </w:r>
          </w:p>
          <w:p w14:paraId="0BC98585" w14:textId="1470AFA5" w:rsidR="008A2D22" w:rsidRPr="00211FC2" w:rsidRDefault="008A2D22" w:rsidP="008A2D22">
            <w:pPr>
              <w:tabs>
                <w:tab w:val="left" w:pos="499"/>
              </w:tabs>
              <w:spacing w:before="120" w:after="120" w:line="276" w:lineRule="auto"/>
              <w:rPr>
                <w:color w:val="000000" w:themeColor="text1"/>
                <w:sz w:val="24"/>
                <w:szCs w:val="24"/>
              </w:rPr>
            </w:pPr>
            <w:r w:rsidRPr="00211FC2">
              <w:rPr>
                <w:color w:val="000000" w:themeColor="text1"/>
                <w:sz w:val="24"/>
                <w:szCs w:val="24"/>
              </w:rPr>
              <w:t>W przypadku, gdy niepełnosprawność jest kryterium umożliwiającym udział w</w:t>
            </w:r>
            <w:r w:rsidR="00053635" w:rsidRPr="00211FC2">
              <w:rPr>
                <w:color w:val="000000" w:themeColor="text1"/>
                <w:sz w:val="24"/>
                <w:szCs w:val="24"/>
              </w:rPr>
              <w:t> </w:t>
            </w:r>
            <w:r w:rsidRPr="00211FC2">
              <w:rPr>
                <w:color w:val="000000" w:themeColor="text1"/>
                <w:sz w:val="24"/>
                <w:szCs w:val="24"/>
              </w:rPr>
              <w:t>danej interwencji (np. grupa docelowa wskazana została we wniosku o</w:t>
            </w:r>
            <w:r w:rsidR="00053635" w:rsidRPr="00211FC2">
              <w:rPr>
                <w:color w:val="000000" w:themeColor="text1"/>
                <w:sz w:val="24"/>
                <w:szCs w:val="24"/>
              </w:rPr>
              <w:t> </w:t>
            </w:r>
            <w:r w:rsidRPr="00211FC2">
              <w:rPr>
                <w:color w:val="000000" w:themeColor="text1"/>
                <w:sz w:val="24"/>
                <w:szCs w:val="24"/>
              </w:rPr>
              <w:t>dofinansowanie, kryteriach wyboru projektu lub dokumentach programowych), należy dane pozyskiwać bezpośrednio od wszystkich jej uczestników. W</w:t>
            </w:r>
            <w:r w:rsidR="00053635" w:rsidRPr="00211FC2">
              <w:rPr>
                <w:color w:val="000000" w:themeColor="text1"/>
                <w:sz w:val="24"/>
                <w:szCs w:val="24"/>
              </w:rPr>
              <w:t> </w:t>
            </w:r>
            <w:r w:rsidRPr="00211FC2">
              <w:rPr>
                <w:color w:val="000000" w:themeColor="text1"/>
                <w:sz w:val="24"/>
                <w:szCs w:val="24"/>
              </w:rPr>
              <w:t>pozostałych przypadkach dane osobowe dot. tej cechy nie muszą być zbierane od poszczególnych uczestników. Wskaźnik należy jednak monitorować, nawet w</w:t>
            </w:r>
            <w:r w:rsidR="00053635" w:rsidRPr="00211FC2">
              <w:rPr>
                <w:color w:val="000000" w:themeColor="text1"/>
                <w:sz w:val="24"/>
                <w:szCs w:val="24"/>
              </w:rPr>
              <w:t> </w:t>
            </w:r>
            <w:r w:rsidRPr="00211FC2">
              <w:rPr>
                <w:color w:val="000000" w:themeColor="text1"/>
                <w:sz w:val="24"/>
                <w:szCs w:val="24"/>
              </w:rPr>
              <w:t>przypadku, gdy powiązane z nim dane osobowe nie są zbierane od uczestników. Beneficjent stosuje wtedy szacunki. Najlepiej, by szacunki dotyczące uczestników z niepełnosprawnościami w ogólnej liczbie uczestników w podziale na płeć były uzyskiwane za pomocą metod, które można statystycznie uzasadnić. Jeśli nie jest to możliwe, należy wykorzystać tzw. wiarygodne szacunki (różne metody szacowania opisano w załączniku do Wytycznych monitorowania). Wybraną metodę szacowania należy udokumentować. Uwaga: w danym projekcie może być stosowana wyłącznie jedna metoda monitorowania tego wskaźnika tj. szacowanie lub zbieranie danych osobowych dot. tego wskaźnika od uczestników.</w:t>
            </w:r>
          </w:p>
          <w:p w14:paraId="27F9559D" w14:textId="4D13EDD9" w:rsidR="008A2D22" w:rsidRPr="00211FC2" w:rsidRDefault="008A2D22" w:rsidP="008A2D22">
            <w:pPr>
              <w:tabs>
                <w:tab w:val="left" w:pos="499"/>
              </w:tabs>
              <w:spacing w:before="120" w:after="120" w:line="276" w:lineRule="auto"/>
              <w:rPr>
                <w:color w:val="000000" w:themeColor="text1"/>
                <w:sz w:val="24"/>
                <w:szCs w:val="24"/>
              </w:rPr>
            </w:pPr>
            <w:r w:rsidRPr="00211FC2">
              <w:rPr>
                <w:color w:val="000000" w:themeColor="text1"/>
                <w:sz w:val="24"/>
                <w:szCs w:val="24"/>
              </w:rPr>
              <w:t>Zasady dotyczące możliwości wykorzystania wiarygodnych szacunków przez beneficjentów w danym naborze określane są przez właściwą dla programu Instytucję Zarządzającą.</w:t>
            </w:r>
          </w:p>
        </w:tc>
      </w:tr>
      <w:tr w:rsidR="008A2D22" w:rsidRPr="00211FC2" w14:paraId="1C735A08" w14:textId="77777777" w:rsidTr="00624785">
        <w:tc>
          <w:tcPr>
            <w:tcW w:w="9061" w:type="dxa"/>
            <w:gridSpan w:val="2"/>
          </w:tcPr>
          <w:p w14:paraId="4079D1D3" w14:textId="68364356" w:rsidR="00361346" w:rsidRPr="00211FC2" w:rsidRDefault="00361346" w:rsidP="007B7F52">
            <w:pPr>
              <w:shd w:val="clear" w:color="auto" w:fill="FFFFFF"/>
              <w:tabs>
                <w:tab w:val="left" w:pos="158"/>
              </w:tabs>
              <w:spacing w:before="120" w:after="120" w:line="276" w:lineRule="auto"/>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w:t>
            </w:r>
            <w:r w:rsidR="0017579E" w:rsidRPr="00211FC2">
              <w:rPr>
                <w:color w:val="000000" w:themeColor="text1"/>
                <w:spacing w:val="-1"/>
                <w:sz w:val="24"/>
                <w:szCs w:val="24"/>
              </w:rPr>
              <w:t xml:space="preserve"> z </w:t>
            </w:r>
            <w:r w:rsidRPr="00211FC2">
              <w:rPr>
                <w:color w:val="000000" w:themeColor="text1"/>
                <w:spacing w:val="-1"/>
                <w:sz w:val="24"/>
                <w:szCs w:val="24"/>
              </w:rPr>
              <w:t>kraj</w:t>
            </w:r>
            <w:r w:rsidRPr="00211FC2">
              <w:rPr>
                <w:rFonts w:cs="Times New Roman"/>
                <w:color w:val="000000" w:themeColor="text1"/>
                <w:spacing w:val="-1"/>
                <w:sz w:val="24"/>
                <w:szCs w:val="24"/>
              </w:rPr>
              <w:t>ó</w:t>
            </w:r>
            <w:r w:rsidRPr="00211FC2">
              <w:rPr>
                <w:color w:val="000000" w:themeColor="text1"/>
                <w:spacing w:val="-1"/>
                <w:sz w:val="24"/>
                <w:szCs w:val="24"/>
              </w:rPr>
              <w:t>w trzecich obj</w:t>
            </w:r>
            <w:r w:rsidRPr="00211FC2">
              <w:rPr>
                <w:rFonts w:cs="Times New Roman"/>
                <w:color w:val="000000" w:themeColor="text1"/>
                <w:spacing w:val="-1"/>
                <w:sz w:val="24"/>
                <w:szCs w:val="24"/>
              </w:rPr>
              <w:t>ę</w:t>
            </w:r>
            <w:r w:rsidRPr="00211FC2">
              <w:rPr>
                <w:color w:val="000000" w:themeColor="text1"/>
                <w:spacing w:val="-1"/>
                <w:sz w:val="24"/>
                <w:szCs w:val="24"/>
              </w:rPr>
              <w:t>tych wsparciem</w:t>
            </w:r>
            <w:r w:rsidR="0017579E" w:rsidRPr="00211FC2">
              <w:rPr>
                <w:color w:val="000000" w:themeColor="text1"/>
                <w:spacing w:val="-1"/>
                <w:sz w:val="24"/>
                <w:szCs w:val="24"/>
              </w:rPr>
              <w:t xml:space="preserve"> w </w:t>
            </w:r>
            <w:r w:rsidRPr="00211FC2">
              <w:rPr>
                <w:color w:val="000000" w:themeColor="text1"/>
                <w:spacing w:val="-1"/>
                <w:sz w:val="24"/>
                <w:szCs w:val="24"/>
              </w:rPr>
              <w:t>programie</w:t>
            </w:r>
          </w:p>
        </w:tc>
      </w:tr>
      <w:tr w:rsidR="008A2D22" w:rsidRPr="00211FC2" w14:paraId="2701C5BF" w14:textId="77777777" w:rsidTr="00624785">
        <w:tc>
          <w:tcPr>
            <w:tcW w:w="9061" w:type="dxa"/>
            <w:gridSpan w:val="2"/>
          </w:tcPr>
          <w:p w14:paraId="1051A3B3"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8A2D22" w:rsidRPr="00211FC2" w14:paraId="6BC1E123" w14:textId="77777777" w:rsidTr="00624785">
        <w:tc>
          <w:tcPr>
            <w:tcW w:w="9061" w:type="dxa"/>
            <w:gridSpan w:val="2"/>
          </w:tcPr>
          <w:p w14:paraId="0A0C0150" w14:textId="788B4DB7"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rFonts w:eastAsiaTheme="minorHAnsi"/>
                <w:color w:val="000000" w:themeColor="text1"/>
                <w:sz w:val="24"/>
                <w:szCs w:val="24"/>
                <w:lang w:eastAsia="en-US"/>
              </w:rPr>
              <w:t>Osoby, które są obywatelami krajów spoza UE. Do wskaźnika wlicza się też bezpaństwowców zgodnie</w:t>
            </w:r>
            <w:r w:rsidR="0017579E" w:rsidRPr="00211FC2">
              <w:rPr>
                <w:rFonts w:eastAsiaTheme="minorHAnsi"/>
                <w:color w:val="000000" w:themeColor="text1"/>
                <w:sz w:val="24"/>
                <w:szCs w:val="24"/>
                <w:lang w:eastAsia="en-US"/>
              </w:rPr>
              <w:t xml:space="preserve"> z </w:t>
            </w:r>
            <w:r w:rsidRPr="00211FC2">
              <w:rPr>
                <w:rFonts w:eastAsiaTheme="minorHAnsi"/>
                <w:color w:val="000000" w:themeColor="text1"/>
                <w:sz w:val="24"/>
                <w:szCs w:val="24"/>
                <w:lang w:eastAsia="en-US"/>
              </w:rPr>
              <w:t>Konwencją o statusie bezpaństwowców</w:t>
            </w:r>
            <w:r w:rsidR="0017579E" w:rsidRPr="00211FC2">
              <w:rPr>
                <w:rFonts w:eastAsiaTheme="minorHAnsi"/>
                <w:color w:val="000000" w:themeColor="text1"/>
                <w:sz w:val="24"/>
                <w:szCs w:val="24"/>
                <w:lang w:eastAsia="en-US"/>
              </w:rPr>
              <w:t xml:space="preserve"> z </w:t>
            </w:r>
            <w:r w:rsidRPr="00211FC2">
              <w:rPr>
                <w:rFonts w:eastAsiaTheme="minorHAnsi"/>
                <w:color w:val="000000" w:themeColor="text1"/>
                <w:sz w:val="24"/>
                <w:szCs w:val="24"/>
                <w:lang w:eastAsia="en-US"/>
              </w:rPr>
              <w:t>1954 r.</w:t>
            </w:r>
            <w:r w:rsidR="0017579E" w:rsidRPr="00211FC2">
              <w:rPr>
                <w:rFonts w:eastAsiaTheme="minorHAnsi"/>
                <w:color w:val="000000" w:themeColor="text1"/>
                <w:sz w:val="24"/>
                <w:szCs w:val="24"/>
                <w:lang w:eastAsia="en-US"/>
              </w:rPr>
              <w:t xml:space="preserve"> i </w:t>
            </w:r>
            <w:r w:rsidRPr="00211FC2">
              <w:rPr>
                <w:rFonts w:eastAsiaTheme="minorHAnsi"/>
                <w:color w:val="000000" w:themeColor="text1"/>
                <w:sz w:val="24"/>
                <w:szCs w:val="24"/>
                <w:lang w:eastAsia="en-US"/>
              </w:rPr>
              <w:t xml:space="preserve">osoby bez ustalonego obywatelstwa. </w:t>
            </w:r>
          </w:p>
          <w:p w14:paraId="099B1423" w14:textId="3B941422"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rFonts w:eastAsiaTheme="minorHAnsi"/>
                <w:color w:val="000000" w:themeColor="text1"/>
                <w:sz w:val="24"/>
                <w:szCs w:val="24"/>
                <w:lang w:eastAsia="en-US"/>
              </w:rPr>
              <w:t>Przynależność do grupy osób</w:t>
            </w:r>
            <w:r w:rsidR="0017579E" w:rsidRPr="00211FC2">
              <w:rPr>
                <w:rFonts w:eastAsiaTheme="minorHAnsi"/>
                <w:color w:val="000000" w:themeColor="text1"/>
                <w:sz w:val="24"/>
                <w:szCs w:val="24"/>
                <w:lang w:eastAsia="en-US"/>
              </w:rPr>
              <w:t xml:space="preserve"> z </w:t>
            </w:r>
            <w:r w:rsidRPr="00211FC2">
              <w:rPr>
                <w:rFonts w:eastAsiaTheme="minorHAnsi"/>
                <w:color w:val="000000" w:themeColor="text1"/>
                <w:sz w:val="24"/>
                <w:szCs w:val="24"/>
                <w:lang w:eastAsia="en-US"/>
              </w:rPr>
              <w:t>krajów trzecich określana jest</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momencie rozpoczęcia udziału</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projekcie, tj.</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chwili rozpoczęcia udziału</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pierwszej formie wsparcia</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projekcie.</w:t>
            </w:r>
          </w:p>
          <w:p w14:paraId="1D602D6D" w14:textId="06D762E3"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 przypadku, gdy obywatelstwo państw trzecich jest kryterium umożliwiającym udział</w:t>
            </w:r>
            <w:r w:rsidR="0017579E" w:rsidRPr="00211FC2">
              <w:rPr>
                <w:color w:val="000000" w:themeColor="text1"/>
                <w:sz w:val="24"/>
                <w:szCs w:val="24"/>
              </w:rPr>
              <w:t xml:space="preserve"> w </w:t>
            </w:r>
            <w:r w:rsidRPr="00211FC2">
              <w:rPr>
                <w:color w:val="000000" w:themeColor="text1"/>
                <w:sz w:val="24"/>
                <w:szCs w:val="24"/>
              </w:rPr>
              <w:t>danej interwencji (np. grupa docelowa wskazana została we wniosku o dofinansowanie, kryteriach wyboru projektu lub dokumentach programowych), należy dane pozyskiwać bezpośrednio od wszystkich jej uczestników.</w:t>
            </w:r>
            <w:r w:rsidR="0017579E" w:rsidRPr="00211FC2">
              <w:rPr>
                <w:color w:val="000000" w:themeColor="text1"/>
                <w:sz w:val="24"/>
                <w:szCs w:val="24"/>
              </w:rPr>
              <w:t xml:space="preserve"> w </w:t>
            </w:r>
            <w:r w:rsidRPr="00211FC2">
              <w:rPr>
                <w:color w:val="000000" w:themeColor="text1"/>
                <w:sz w:val="24"/>
                <w:szCs w:val="24"/>
              </w:rPr>
              <w:t>pozostałych przypadkach dane osobowe dot. tej cechy nie muszą być zbierane od poszczególnych uczestników. Wskaźnik należy jednak monitorować, nawet</w:t>
            </w:r>
            <w:r w:rsidR="0017579E" w:rsidRPr="00211FC2">
              <w:rPr>
                <w:color w:val="000000" w:themeColor="text1"/>
                <w:sz w:val="24"/>
                <w:szCs w:val="24"/>
              </w:rPr>
              <w:t xml:space="preserve"> w </w:t>
            </w:r>
            <w:r w:rsidRPr="00211FC2">
              <w:rPr>
                <w:color w:val="000000" w:themeColor="text1"/>
                <w:sz w:val="24"/>
                <w:szCs w:val="24"/>
              </w:rPr>
              <w:t>przypadku, gdy powiązane</w:t>
            </w:r>
            <w:r w:rsidR="0017579E" w:rsidRPr="00211FC2">
              <w:rPr>
                <w:color w:val="000000" w:themeColor="text1"/>
                <w:sz w:val="24"/>
                <w:szCs w:val="24"/>
              </w:rPr>
              <w:t xml:space="preserve"> z </w:t>
            </w:r>
            <w:r w:rsidRPr="00211FC2">
              <w:rPr>
                <w:color w:val="000000" w:themeColor="text1"/>
                <w:sz w:val="24"/>
                <w:szCs w:val="24"/>
              </w:rPr>
              <w:t>nim dane osobowe nie są zbierane od uczestników. Beneficjent stosuje wtedy szacunki. Najlepiej, by szacunki dotyczące uczestników</w:t>
            </w:r>
            <w:r w:rsidR="0017579E" w:rsidRPr="00211FC2">
              <w:rPr>
                <w:color w:val="000000" w:themeColor="text1"/>
                <w:sz w:val="24"/>
                <w:szCs w:val="24"/>
              </w:rPr>
              <w:t xml:space="preserve"> z </w:t>
            </w:r>
            <w:r w:rsidRPr="00211FC2">
              <w:rPr>
                <w:color w:val="000000" w:themeColor="text1"/>
                <w:sz w:val="24"/>
                <w:szCs w:val="24"/>
              </w:rPr>
              <w:t>krajów trzecich</w:t>
            </w:r>
            <w:r w:rsidR="0017579E" w:rsidRPr="00211FC2">
              <w:rPr>
                <w:color w:val="000000" w:themeColor="text1"/>
                <w:sz w:val="24"/>
                <w:szCs w:val="24"/>
              </w:rPr>
              <w:t xml:space="preserve"> w </w:t>
            </w:r>
            <w:r w:rsidRPr="00211FC2">
              <w:rPr>
                <w:color w:val="000000" w:themeColor="text1"/>
                <w:sz w:val="24"/>
                <w:szCs w:val="24"/>
              </w:rPr>
              <w:t>ogólnej liczbie uczestników</w:t>
            </w:r>
            <w:r w:rsidR="0017579E" w:rsidRPr="00211FC2">
              <w:rPr>
                <w:color w:val="000000" w:themeColor="text1"/>
                <w:sz w:val="24"/>
                <w:szCs w:val="24"/>
              </w:rPr>
              <w:t xml:space="preserve"> w </w:t>
            </w:r>
            <w:r w:rsidRPr="00211FC2">
              <w:rPr>
                <w:color w:val="000000" w:themeColor="text1"/>
                <w:sz w:val="24"/>
                <w:szCs w:val="24"/>
              </w:rPr>
              <w:t>podziale na płeć były uzyskiwane za pomocą metod, które można statystycznie uzasadnić. Jeśli nie jest to możliwe, należy wykorzystać tzw. wiarygodne szacunki (różne metody szacowania opisano</w:t>
            </w:r>
            <w:r w:rsidR="0017579E" w:rsidRPr="00211FC2">
              <w:rPr>
                <w:color w:val="000000" w:themeColor="text1"/>
                <w:sz w:val="24"/>
                <w:szCs w:val="24"/>
              </w:rPr>
              <w:t xml:space="preserve"> w </w:t>
            </w:r>
            <w:r w:rsidRPr="00211FC2">
              <w:rPr>
                <w:color w:val="000000" w:themeColor="text1"/>
                <w:sz w:val="24"/>
                <w:szCs w:val="24"/>
              </w:rPr>
              <w:t>załączniku do Wytycznych). Wybraną metodę szacowania należy udokumentować. Uwaga:</w:t>
            </w:r>
            <w:r w:rsidR="0017579E" w:rsidRPr="00211FC2">
              <w:rPr>
                <w:color w:val="000000" w:themeColor="text1"/>
                <w:sz w:val="24"/>
                <w:szCs w:val="24"/>
              </w:rPr>
              <w:t xml:space="preserve"> w </w:t>
            </w:r>
            <w:r w:rsidRPr="00211FC2">
              <w:rPr>
                <w:color w:val="000000" w:themeColor="text1"/>
                <w:sz w:val="24"/>
                <w:szCs w:val="24"/>
              </w:rPr>
              <w:t>danym projekcie może być stosowana wyłącznie jedna metoda monitorowania tego wskaźnika tj. szacowanie lub zbieranie danych osobowych dot. tego wskaźnika od uczestników.</w:t>
            </w:r>
          </w:p>
          <w:p w14:paraId="0DBB769B" w14:textId="0FF9425C" w:rsidR="00361346" w:rsidRPr="00211FC2" w:rsidRDefault="00361346" w:rsidP="007B7F52">
            <w:pPr>
              <w:tabs>
                <w:tab w:val="left" w:pos="499"/>
              </w:tabs>
              <w:spacing w:before="120" w:after="120" w:line="276" w:lineRule="auto"/>
              <w:rPr>
                <w:color w:val="000000" w:themeColor="text1"/>
              </w:rPr>
            </w:pPr>
            <w:r w:rsidRPr="00211FC2">
              <w:rPr>
                <w:color w:val="000000" w:themeColor="text1"/>
                <w:sz w:val="24"/>
                <w:szCs w:val="24"/>
              </w:rPr>
              <w:t>Zasady dotyczące możliwości wykorzystania wiarygodnych szacunków przez beneficjentów</w:t>
            </w:r>
            <w:r w:rsidR="0017579E" w:rsidRPr="00211FC2">
              <w:rPr>
                <w:color w:val="000000" w:themeColor="text1"/>
                <w:sz w:val="24"/>
                <w:szCs w:val="24"/>
              </w:rPr>
              <w:t xml:space="preserve"> w </w:t>
            </w:r>
            <w:r w:rsidRPr="00211FC2">
              <w:rPr>
                <w:color w:val="000000" w:themeColor="text1"/>
                <w:sz w:val="24"/>
                <w:szCs w:val="24"/>
              </w:rPr>
              <w:t>danym naborze określane są przez właściwą dla programu Instytucję Zarządzającą.</w:t>
            </w:r>
          </w:p>
        </w:tc>
      </w:tr>
      <w:tr w:rsidR="008A2D22" w:rsidRPr="00211FC2" w14:paraId="40CBD59B" w14:textId="77777777" w:rsidTr="00624785">
        <w:tc>
          <w:tcPr>
            <w:tcW w:w="9061" w:type="dxa"/>
            <w:gridSpan w:val="2"/>
          </w:tcPr>
          <w:p w14:paraId="07E6EAD6"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Nazwa wskaźnika</w:t>
            </w:r>
          </w:p>
        </w:tc>
      </w:tr>
      <w:tr w:rsidR="008A2D22" w:rsidRPr="00211FC2" w14:paraId="177FBADA" w14:textId="77777777" w:rsidTr="00624785">
        <w:tc>
          <w:tcPr>
            <w:tcW w:w="9061" w:type="dxa"/>
            <w:gridSpan w:val="2"/>
          </w:tcPr>
          <w:p w14:paraId="66CE682F" w14:textId="6873771F" w:rsidR="00361346" w:rsidRPr="00211FC2" w:rsidRDefault="00361346" w:rsidP="007B7F52">
            <w:pPr>
              <w:tabs>
                <w:tab w:val="left" w:pos="499"/>
              </w:tabs>
              <w:spacing w:before="120" w:after="120" w:line="276" w:lineRule="auto"/>
              <w:rPr>
                <w:color w:val="000000" w:themeColor="text1"/>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obcego pochodzenia obj</w:t>
            </w:r>
            <w:r w:rsidRPr="00211FC2">
              <w:rPr>
                <w:rFonts w:cs="Times New Roman"/>
                <w:color w:val="000000" w:themeColor="text1"/>
                <w:spacing w:val="-1"/>
                <w:sz w:val="24"/>
                <w:szCs w:val="24"/>
              </w:rPr>
              <w:t>ę</w:t>
            </w:r>
            <w:r w:rsidRPr="00211FC2">
              <w:rPr>
                <w:color w:val="000000" w:themeColor="text1"/>
                <w:spacing w:val="-1"/>
                <w:sz w:val="24"/>
                <w:szCs w:val="24"/>
              </w:rPr>
              <w:t>tych wsparciem</w:t>
            </w:r>
            <w:r w:rsidR="0017579E" w:rsidRPr="00211FC2">
              <w:rPr>
                <w:color w:val="000000" w:themeColor="text1"/>
                <w:spacing w:val="-1"/>
                <w:sz w:val="24"/>
                <w:szCs w:val="24"/>
              </w:rPr>
              <w:t xml:space="preserve"> w </w:t>
            </w:r>
            <w:r w:rsidRPr="00211FC2">
              <w:rPr>
                <w:color w:val="000000" w:themeColor="text1"/>
                <w:spacing w:val="-1"/>
                <w:sz w:val="24"/>
                <w:szCs w:val="24"/>
              </w:rPr>
              <w:t>programie</w:t>
            </w:r>
          </w:p>
        </w:tc>
      </w:tr>
      <w:tr w:rsidR="008A2D22" w:rsidRPr="00211FC2" w14:paraId="3F7B0244" w14:textId="77777777" w:rsidTr="00624785">
        <w:tc>
          <w:tcPr>
            <w:tcW w:w="9061" w:type="dxa"/>
            <w:gridSpan w:val="2"/>
          </w:tcPr>
          <w:p w14:paraId="1A3006A1"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8A2D22" w:rsidRPr="00211FC2" w14:paraId="1860ADC4" w14:textId="77777777" w:rsidTr="00624785">
        <w:tc>
          <w:tcPr>
            <w:tcW w:w="9061" w:type="dxa"/>
            <w:gridSpan w:val="2"/>
          </w:tcPr>
          <w:p w14:paraId="6D12B1E2" w14:textId="77777777"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rFonts w:eastAsiaTheme="minorHAnsi"/>
                <w:color w:val="000000" w:themeColor="text1"/>
                <w:sz w:val="24"/>
                <w:szCs w:val="24"/>
                <w:lang w:eastAsia="en-US"/>
              </w:rPr>
              <w:t xml:space="preserve">Osoby obcego pochodzenia to cudzoziemcy - każda osoba, która nie posiada polskiego obywatelstwa, bez względu na fakt posiadania lub nie obywatelstwa (obywatelstw) innych krajów. </w:t>
            </w:r>
          </w:p>
          <w:p w14:paraId="013F1A60" w14:textId="420F07E9"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rFonts w:eastAsiaTheme="minorHAnsi"/>
                <w:color w:val="000000" w:themeColor="text1"/>
                <w:sz w:val="24"/>
                <w:szCs w:val="24"/>
                <w:lang w:eastAsia="en-US"/>
              </w:rPr>
              <w:t>Wskaźnik nie obejmuje osób należących do mniejszości, których udział</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projektach monitorowany jest wskaźnikiem liczba osób należących do mniejszości,</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tym społeczności marginalizowanych takich jak Romowie, objętych wsparciem</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programie.</w:t>
            </w:r>
          </w:p>
          <w:p w14:paraId="6CE37E4F" w14:textId="270D5869"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rFonts w:eastAsiaTheme="minorHAnsi"/>
                <w:color w:val="000000" w:themeColor="text1"/>
                <w:sz w:val="24"/>
                <w:szCs w:val="24"/>
                <w:lang w:eastAsia="en-US"/>
              </w:rPr>
              <w:t>Przynależność do grupy osób obcego pochodzenia określana jest</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momencie rozpoczęcia udziału</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projekcie, tj.</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chwili rozpoczęcia udziału</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pierwszej formie wsparcia</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projekcie.</w:t>
            </w:r>
          </w:p>
          <w:p w14:paraId="6E7187B2" w14:textId="6FE442F5"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 przypadku, gdy fakt bycia cudzoziemcem (osobą obcego pochodzenia) jest kryterium umożliwiającym udział</w:t>
            </w:r>
            <w:r w:rsidR="0017579E" w:rsidRPr="00211FC2">
              <w:rPr>
                <w:color w:val="000000" w:themeColor="text1"/>
                <w:sz w:val="24"/>
                <w:szCs w:val="24"/>
              </w:rPr>
              <w:t xml:space="preserve"> w </w:t>
            </w:r>
            <w:r w:rsidRPr="00211FC2">
              <w:rPr>
                <w:color w:val="000000" w:themeColor="text1"/>
                <w:sz w:val="24"/>
                <w:szCs w:val="24"/>
              </w:rPr>
              <w:t>danej interwencji (np. grupa docelowa wskazana została we wniosku o dofinansowanie, kryteriach wyboru projektu lub dokumentach programowych), należy dane pozyskiwać bezpośrednio od wszystkich jej uczestników.</w:t>
            </w:r>
            <w:r w:rsidR="0017579E" w:rsidRPr="00211FC2">
              <w:rPr>
                <w:color w:val="000000" w:themeColor="text1"/>
                <w:sz w:val="24"/>
                <w:szCs w:val="24"/>
              </w:rPr>
              <w:t xml:space="preserve"> w </w:t>
            </w:r>
            <w:r w:rsidRPr="00211FC2">
              <w:rPr>
                <w:color w:val="000000" w:themeColor="text1"/>
                <w:sz w:val="24"/>
                <w:szCs w:val="24"/>
              </w:rPr>
              <w:t>pozostałych przypadkach dane osobowe dot. tej cechy nie muszą być zbierane od poszczególnych uczestników. Wskaźnik należy jednak monitorować, nawet</w:t>
            </w:r>
            <w:r w:rsidR="0017579E" w:rsidRPr="00211FC2">
              <w:rPr>
                <w:color w:val="000000" w:themeColor="text1"/>
                <w:sz w:val="24"/>
                <w:szCs w:val="24"/>
              </w:rPr>
              <w:t xml:space="preserve"> w </w:t>
            </w:r>
            <w:r w:rsidRPr="00211FC2">
              <w:rPr>
                <w:color w:val="000000" w:themeColor="text1"/>
                <w:sz w:val="24"/>
                <w:szCs w:val="24"/>
              </w:rPr>
              <w:t>przypadku, gdy powiązane</w:t>
            </w:r>
            <w:r w:rsidR="0017579E" w:rsidRPr="00211FC2">
              <w:rPr>
                <w:color w:val="000000" w:themeColor="text1"/>
                <w:sz w:val="24"/>
                <w:szCs w:val="24"/>
              </w:rPr>
              <w:t xml:space="preserve"> z </w:t>
            </w:r>
            <w:r w:rsidRPr="00211FC2">
              <w:rPr>
                <w:color w:val="000000" w:themeColor="text1"/>
                <w:sz w:val="24"/>
                <w:szCs w:val="24"/>
              </w:rPr>
              <w:t>nim dane osobowe nie są zbierane od uczestników. Beneficjent stosuje wtedy szacunki. Najlepiej, by szacunki dotyczące uczestników obcego pochodzenia</w:t>
            </w:r>
            <w:r w:rsidR="0017579E" w:rsidRPr="00211FC2">
              <w:rPr>
                <w:color w:val="000000" w:themeColor="text1"/>
                <w:sz w:val="24"/>
                <w:szCs w:val="24"/>
              </w:rPr>
              <w:t xml:space="preserve"> w </w:t>
            </w:r>
            <w:r w:rsidRPr="00211FC2">
              <w:rPr>
                <w:color w:val="000000" w:themeColor="text1"/>
                <w:sz w:val="24"/>
                <w:szCs w:val="24"/>
              </w:rPr>
              <w:t>ogólnej liczbie uczestników</w:t>
            </w:r>
            <w:r w:rsidR="0017579E" w:rsidRPr="00211FC2">
              <w:rPr>
                <w:color w:val="000000" w:themeColor="text1"/>
                <w:sz w:val="24"/>
                <w:szCs w:val="24"/>
              </w:rPr>
              <w:t xml:space="preserve"> w </w:t>
            </w:r>
            <w:r w:rsidRPr="00211FC2">
              <w:rPr>
                <w:color w:val="000000" w:themeColor="text1"/>
                <w:sz w:val="24"/>
                <w:szCs w:val="24"/>
              </w:rPr>
              <w:t>podziale na płeć były uzyskiwane za pomocą metod, które można statystycznie uzasadnić. Jeśli nie jest to możliwe, należy wykorzystać tzw. wiarygodne szacunki (różne metody szacowania opisano</w:t>
            </w:r>
            <w:r w:rsidR="0017579E" w:rsidRPr="00211FC2">
              <w:rPr>
                <w:color w:val="000000" w:themeColor="text1"/>
                <w:sz w:val="24"/>
                <w:szCs w:val="24"/>
              </w:rPr>
              <w:t xml:space="preserve"> w </w:t>
            </w:r>
            <w:r w:rsidRPr="00211FC2">
              <w:rPr>
                <w:color w:val="000000" w:themeColor="text1"/>
                <w:sz w:val="24"/>
                <w:szCs w:val="24"/>
              </w:rPr>
              <w:t>załączniku do Wytycznych). Wybraną metodę szacowania należy udokumentować. Uwaga:</w:t>
            </w:r>
            <w:r w:rsidR="0017579E" w:rsidRPr="00211FC2">
              <w:rPr>
                <w:color w:val="000000" w:themeColor="text1"/>
                <w:sz w:val="24"/>
                <w:szCs w:val="24"/>
              </w:rPr>
              <w:t xml:space="preserve"> w </w:t>
            </w:r>
            <w:r w:rsidRPr="00211FC2">
              <w:rPr>
                <w:color w:val="000000" w:themeColor="text1"/>
                <w:sz w:val="24"/>
                <w:szCs w:val="24"/>
              </w:rPr>
              <w:t>danym projekcie może być stosowana wyłącznie jedna metoda monitorowania tego wskaźnika tj. szacowanie lub zbieranie danych osobowych dot. tego wskaźnika od uczestników.</w:t>
            </w:r>
          </w:p>
          <w:p w14:paraId="146FABBB" w14:textId="22E9B076"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color w:val="000000" w:themeColor="text1"/>
                <w:sz w:val="24"/>
                <w:szCs w:val="24"/>
              </w:rPr>
              <w:t>Informacje dodatkowe: Wskaźnik będzie obejmował zawsze osoby</w:t>
            </w:r>
            <w:r w:rsidR="0017579E" w:rsidRPr="00211FC2">
              <w:rPr>
                <w:color w:val="000000" w:themeColor="text1"/>
                <w:sz w:val="24"/>
                <w:szCs w:val="24"/>
              </w:rPr>
              <w:t xml:space="preserve"> z </w:t>
            </w:r>
            <w:r w:rsidRPr="00211FC2">
              <w:rPr>
                <w:rFonts w:eastAsiaTheme="minorHAnsi"/>
                <w:color w:val="000000" w:themeColor="text1"/>
                <w:sz w:val="24"/>
                <w:szCs w:val="24"/>
                <w:lang w:eastAsia="en-US"/>
              </w:rPr>
              <w:t>krajów trzecich, zliczane we wskaźniku liczba osób</w:t>
            </w:r>
            <w:r w:rsidR="0017579E" w:rsidRPr="00211FC2">
              <w:rPr>
                <w:rFonts w:eastAsiaTheme="minorHAnsi"/>
                <w:color w:val="000000" w:themeColor="text1"/>
                <w:sz w:val="24"/>
                <w:szCs w:val="24"/>
                <w:lang w:eastAsia="en-US"/>
              </w:rPr>
              <w:t xml:space="preserve"> z </w:t>
            </w:r>
            <w:r w:rsidRPr="00211FC2">
              <w:rPr>
                <w:rFonts w:eastAsiaTheme="minorHAnsi"/>
                <w:color w:val="000000" w:themeColor="text1"/>
                <w:sz w:val="24"/>
                <w:szCs w:val="24"/>
                <w:lang w:eastAsia="en-US"/>
              </w:rPr>
              <w:t>krajów trzecich objętych wsparciem</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programie.</w:t>
            </w:r>
          </w:p>
          <w:p w14:paraId="1B1BE659" w14:textId="7A23514A" w:rsidR="00361346" w:rsidRPr="00211FC2" w:rsidRDefault="00361346" w:rsidP="007B7F52">
            <w:pPr>
              <w:tabs>
                <w:tab w:val="left" w:pos="499"/>
              </w:tabs>
              <w:spacing w:before="120" w:after="120" w:line="276" w:lineRule="auto"/>
              <w:rPr>
                <w:color w:val="000000" w:themeColor="text1"/>
              </w:rPr>
            </w:pPr>
            <w:r w:rsidRPr="00211FC2">
              <w:rPr>
                <w:color w:val="000000" w:themeColor="text1"/>
                <w:sz w:val="24"/>
                <w:szCs w:val="24"/>
              </w:rPr>
              <w:t>Zasady dotyczące możliwości wykorzystania wiarygodnych szacunków przez beneficjentów</w:t>
            </w:r>
            <w:r w:rsidR="0017579E" w:rsidRPr="00211FC2">
              <w:rPr>
                <w:color w:val="000000" w:themeColor="text1"/>
                <w:sz w:val="24"/>
                <w:szCs w:val="24"/>
              </w:rPr>
              <w:t xml:space="preserve"> w </w:t>
            </w:r>
            <w:r w:rsidRPr="00211FC2">
              <w:rPr>
                <w:color w:val="000000" w:themeColor="text1"/>
                <w:sz w:val="24"/>
                <w:szCs w:val="24"/>
              </w:rPr>
              <w:t>danym naborze określane są przez właściwą dla programu Instytucję Zarządzającą.</w:t>
            </w:r>
          </w:p>
        </w:tc>
      </w:tr>
      <w:tr w:rsidR="008A2D22" w:rsidRPr="00211FC2" w14:paraId="4EC7C35D" w14:textId="77777777" w:rsidTr="00624785">
        <w:tc>
          <w:tcPr>
            <w:tcW w:w="9061" w:type="dxa"/>
            <w:gridSpan w:val="2"/>
          </w:tcPr>
          <w:p w14:paraId="4FF6EBFA"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Nazwa wskaźnika</w:t>
            </w:r>
          </w:p>
        </w:tc>
      </w:tr>
      <w:tr w:rsidR="008A2D22" w:rsidRPr="00211FC2" w14:paraId="43BB06CF" w14:textId="77777777" w:rsidTr="00624785">
        <w:tc>
          <w:tcPr>
            <w:tcW w:w="9061" w:type="dxa"/>
            <w:gridSpan w:val="2"/>
          </w:tcPr>
          <w:p w14:paraId="609EB60D" w14:textId="5D24B0FD" w:rsidR="00361346" w:rsidRPr="00211FC2" w:rsidRDefault="00361346" w:rsidP="007B7F52">
            <w:pPr>
              <w:shd w:val="clear" w:color="auto" w:fill="FFFFFF"/>
              <w:tabs>
                <w:tab w:val="left" w:pos="158"/>
              </w:tabs>
              <w:spacing w:before="120" w:after="120" w:line="276" w:lineRule="auto"/>
              <w:ind w:left="5"/>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nale</w:t>
            </w:r>
            <w:r w:rsidRPr="00211FC2">
              <w:rPr>
                <w:rFonts w:cs="Times New Roman"/>
                <w:color w:val="000000" w:themeColor="text1"/>
                <w:spacing w:val="-1"/>
                <w:sz w:val="24"/>
                <w:szCs w:val="24"/>
              </w:rPr>
              <w:t>żą</w:t>
            </w:r>
            <w:r w:rsidRPr="00211FC2">
              <w:rPr>
                <w:color w:val="000000" w:themeColor="text1"/>
                <w:spacing w:val="-1"/>
                <w:sz w:val="24"/>
                <w:szCs w:val="24"/>
              </w:rPr>
              <w:t>cych do mniejszo</w:t>
            </w:r>
            <w:r w:rsidRPr="00211FC2">
              <w:rPr>
                <w:rFonts w:cs="Times New Roman"/>
                <w:color w:val="000000" w:themeColor="text1"/>
                <w:spacing w:val="-1"/>
                <w:sz w:val="24"/>
                <w:szCs w:val="24"/>
              </w:rPr>
              <w:t>ś</w:t>
            </w:r>
            <w:r w:rsidRPr="00211FC2">
              <w:rPr>
                <w:color w:val="000000" w:themeColor="text1"/>
                <w:spacing w:val="-1"/>
                <w:sz w:val="24"/>
                <w:szCs w:val="24"/>
              </w:rPr>
              <w:t>ci,</w:t>
            </w:r>
            <w:r w:rsidR="0017579E" w:rsidRPr="00211FC2">
              <w:rPr>
                <w:color w:val="000000" w:themeColor="text1"/>
                <w:spacing w:val="-1"/>
                <w:sz w:val="24"/>
                <w:szCs w:val="24"/>
              </w:rPr>
              <w:t xml:space="preserve"> w </w:t>
            </w:r>
            <w:r w:rsidRPr="00211FC2">
              <w:rPr>
                <w:color w:val="000000" w:themeColor="text1"/>
                <w:spacing w:val="-1"/>
                <w:sz w:val="24"/>
                <w:szCs w:val="24"/>
              </w:rPr>
              <w:t>tym spo</w:t>
            </w:r>
            <w:r w:rsidRPr="00211FC2">
              <w:rPr>
                <w:rFonts w:cs="Times New Roman"/>
                <w:color w:val="000000" w:themeColor="text1"/>
                <w:spacing w:val="-1"/>
                <w:sz w:val="24"/>
                <w:szCs w:val="24"/>
              </w:rPr>
              <w:t>ł</w:t>
            </w:r>
            <w:r w:rsidRPr="00211FC2">
              <w:rPr>
                <w:color w:val="000000" w:themeColor="text1"/>
                <w:spacing w:val="-1"/>
                <w:sz w:val="24"/>
                <w:szCs w:val="24"/>
              </w:rPr>
              <w:t>eczno</w:t>
            </w:r>
            <w:r w:rsidRPr="00211FC2">
              <w:rPr>
                <w:rFonts w:cs="Times New Roman"/>
                <w:color w:val="000000" w:themeColor="text1"/>
                <w:spacing w:val="-1"/>
                <w:sz w:val="24"/>
                <w:szCs w:val="24"/>
              </w:rPr>
              <w:t>ś</w:t>
            </w:r>
            <w:r w:rsidRPr="00211FC2">
              <w:rPr>
                <w:color w:val="000000" w:themeColor="text1"/>
                <w:spacing w:val="-1"/>
                <w:sz w:val="24"/>
                <w:szCs w:val="24"/>
              </w:rPr>
              <w:t>ci marginalizowanych</w:t>
            </w:r>
            <w:r w:rsidR="00214245" w:rsidRPr="00211FC2">
              <w:rPr>
                <w:color w:val="000000" w:themeColor="text1"/>
                <w:spacing w:val="-1"/>
                <w:sz w:val="24"/>
                <w:szCs w:val="24"/>
              </w:rPr>
              <w:t xml:space="preserve"> </w:t>
            </w:r>
            <w:r w:rsidRPr="00211FC2">
              <w:rPr>
                <w:color w:val="000000" w:themeColor="text1"/>
                <w:spacing w:val="-1"/>
                <w:sz w:val="24"/>
                <w:szCs w:val="24"/>
              </w:rPr>
              <w:t>takich jak Romowie, obj</w:t>
            </w:r>
            <w:r w:rsidRPr="00211FC2">
              <w:rPr>
                <w:rFonts w:cs="Times New Roman"/>
                <w:color w:val="000000" w:themeColor="text1"/>
                <w:spacing w:val="-1"/>
                <w:sz w:val="24"/>
                <w:szCs w:val="24"/>
              </w:rPr>
              <w:t>ę</w:t>
            </w:r>
            <w:r w:rsidRPr="00211FC2">
              <w:rPr>
                <w:color w:val="000000" w:themeColor="text1"/>
                <w:spacing w:val="-1"/>
                <w:sz w:val="24"/>
                <w:szCs w:val="24"/>
              </w:rPr>
              <w:t>tych wsparciem</w:t>
            </w:r>
            <w:r w:rsidR="0017579E" w:rsidRPr="00211FC2">
              <w:rPr>
                <w:color w:val="000000" w:themeColor="text1"/>
                <w:spacing w:val="-1"/>
                <w:sz w:val="24"/>
                <w:szCs w:val="24"/>
              </w:rPr>
              <w:t xml:space="preserve"> w </w:t>
            </w:r>
            <w:r w:rsidRPr="00211FC2">
              <w:rPr>
                <w:color w:val="000000" w:themeColor="text1"/>
                <w:spacing w:val="-1"/>
                <w:sz w:val="24"/>
                <w:szCs w:val="24"/>
              </w:rPr>
              <w:t>programie</w:t>
            </w:r>
          </w:p>
        </w:tc>
      </w:tr>
      <w:tr w:rsidR="008A2D22" w:rsidRPr="00211FC2" w14:paraId="39E4F8B8" w14:textId="77777777" w:rsidTr="00624785">
        <w:tc>
          <w:tcPr>
            <w:tcW w:w="9061" w:type="dxa"/>
            <w:gridSpan w:val="2"/>
          </w:tcPr>
          <w:p w14:paraId="7901173A"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8A2D22" w:rsidRPr="00211FC2" w14:paraId="18732279" w14:textId="77777777" w:rsidTr="00624785">
        <w:tc>
          <w:tcPr>
            <w:tcW w:w="9061" w:type="dxa"/>
            <w:gridSpan w:val="2"/>
          </w:tcPr>
          <w:p w14:paraId="20266D02" w14:textId="13315DBE"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Wskaźnik obejmuje osoby należące do mniejszości narodowych</w:t>
            </w:r>
            <w:r w:rsidR="0017579E" w:rsidRPr="00211FC2">
              <w:rPr>
                <w:color w:val="000000" w:themeColor="text1"/>
                <w:sz w:val="24"/>
                <w:szCs w:val="24"/>
              </w:rPr>
              <w:t xml:space="preserve"> i </w:t>
            </w:r>
            <w:r w:rsidRPr="00211FC2">
              <w:rPr>
                <w:color w:val="000000" w:themeColor="text1"/>
                <w:sz w:val="24"/>
                <w:szCs w:val="24"/>
              </w:rPr>
              <w:t>etnicznych biorące udział</w:t>
            </w:r>
            <w:r w:rsidR="0017579E" w:rsidRPr="00211FC2">
              <w:rPr>
                <w:color w:val="000000" w:themeColor="text1"/>
                <w:sz w:val="24"/>
                <w:szCs w:val="24"/>
              </w:rPr>
              <w:t xml:space="preserve"> w </w:t>
            </w:r>
            <w:r w:rsidRPr="00211FC2">
              <w:rPr>
                <w:color w:val="000000" w:themeColor="text1"/>
                <w:sz w:val="24"/>
                <w:szCs w:val="24"/>
              </w:rPr>
              <w:t>projektach EFS+.</w:t>
            </w:r>
          </w:p>
          <w:p w14:paraId="3FC92BB4" w14:textId="77777777" w:rsidR="00053635" w:rsidRPr="00211FC2" w:rsidRDefault="00361346" w:rsidP="003A5626">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Zgodnie</w:t>
            </w:r>
            <w:r w:rsidR="0017579E" w:rsidRPr="00211FC2">
              <w:rPr>
                <w:color w:val="000000" w:themeColor="text1"/>
                <w:sz w:val="24"/>
                <w:szCs w:val="24"/>
              </w:rPr>
              <w:t xml:space="preserve"> z </w:t>
            </w:r>
            <w:r w:rsidRPr="00211FC2">
              <w:rPr>
                <w:color w:val="000000" w:themeColor="text1"/>
                <w:sz w:val="24"/>
                <w:szCs w:val="24"/>
              </w:rPr>
              <w:t>prawem krajowym mniejszości narodowe to mniejszość: białoruska, czeska, litewska, niemiecka, ormiańska, rosyjska, słowacka, ukraińska, żydowska. Mniejszości etniczne: karaimska, łemkowska, romska, tatarska.</w:t>
            </w:r>
          </w:p>
          <w:p w14:paraId="7D30A81C" w14:textId="2017ECF9" w:rsidR="00361346" w:rsidRPr="00211FC2" w:rsidRDefault="00361346" w:rsidP="003A5626">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Definicja opracowana na podstawie ustawy</w:t>
            </w:r>
            <w:r w:rsidR="0017579E" w:rsidRPr="00211FC2">
              <w:rPr>
                <w:color w:val="000000" w:themeColor="text1"/>
                <w:sz w:val="24"/>
                <w:szCs w:val="24"/>
              </w:rPr>
              <w:t xml:space="preserve"> z </w:t>
            </w:r>
            <w:r w:rsidRPr="00211FC2">
              <w:rPr>
                <w:color w:val="000000" w:themeColor="text1"/>
                <w:sz w:val="24"/>
                <w:szCs w:val="24"/>
              </w:rPr>
              <w:t>dnia 6 stycznia 2005 r. o mniejszościach narodowych</w:t>
            </w:r>
            <w:r w:rsidR="0017579E" w:rsidRPr="00211FC2">
              <w:rPr>
                <w:color w:val="000000" w:themeColor="text1"/>
                <w:sz w:val="24"/>
                <w:szCs w:val="24"/>
              </w:rPr>
              <w:t xml:space="preserve"> i </w:t>
            </w:r>
            <w:r w:rsidRPr="00211FC2">
              <w:rPr>
                <w:color w:val="000000" w:themeColor="text1"/>
                <w:sz w:val="24"/>
                <w:szCs w:val="24"/>
              </w:rPr>
              <w:t>etnicznych oraz o języku regionalnym.</w:t>
            </w:r>
          </w:p>
          <w:p w14:paraId="4EAE37D3" w14:textId="19E71B07"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Przynależność do grupy osób należących do mniejszości określana jest</w:t>
            </w:r>
            <w:r w:rsidR="0017579E" w:rsidRPr="00211FC2">
              <w:rPr>
                <w:color w:val="000000" w:themeColor="text1"/>
                <w:sz w:val="24"/>
                <w:szCs w:val="24"/>
              </w:rPr>
              <w:t xml:space="preserve"> w </w:t>
            </w:r>
            <w:r w:rsidRPr="00211FC2">
              <w:rPr>
                <w:color w:val="000000" w:themeColor="text1"/>
                <w:sz w:val="24"/>
                <w:szCs w:val="24"/>
              </w:rPr>
              <w:t>momencie rozpoczęcia udziału</w:t>
            </w:r>
            <w:r w:rsidR="0017579E" w:rsidRPr="00211FC2">
              <w:rPr>
                <w:color w:val="000000" w:themeColor="text1"/>
                <w:sz w:val="24"/>
                <w:szCs w:val="24"/>
              </w:rPr>
              <w:t xml:space="preserve"> w </w:t>
            </w:r>
            <w:r w:rsidRPr="00211FC2">
              <w:rPr>
                <w:color w:val="000000" w:themeColor="text1"/>
                <w:sz w:val="24"/>
                <w:szCs w:val="24"/>
              </w:rPr>
              <w:t>projekcie, tj.</w:t>
            </w:r>
            <w:r w:rsidR="0017579E" w:rsidRPr="00211FC2">
              <w:rPr>
                <w:color w:val="000000" w:themeColor="text1"/>
                <w:sz w:val="24"/>
                <w:szCs w:val="24"/>
              </w:rPr>
              <w:t xml:space="preserve"> w </w:t>
            </w:r>
            <w:r w:rsidRPr="00211FC2">
              <w:rPr>
                <w:color w:val="000000" w:themeColor="text1"/>
                <w:sz w:val="24"/>
                <w:szCs w:val="24"/>
              </w:rPr>
              <w:t>chwili rozpoczęcia udziału</w:t>
            </w:r>
            <w:r w:rsidR="0017579E" w:rsidRPr="00211FC2">
              <w:rPr>
                <w:color w:val="000000" w:themeColor="text1"/>
                <w:sz w:val="24"/>
                <w:szCs w:val="24"/>
              </w:rPr>
              <w:t xml:space="preserve"> w </w:t>
            </w:r>
            <w:r w:rsidRPr="00211FC2">
              <w:rPr>
                <w:color w:val="000000" w:themeColor="text1"/>
                <w:sz w:val="24"/>
                <w:szCs w:val="24"/>
              </w:rPr>
              <w:t>pierwszej formie wsparcia</w:t>
            </w:r>
            <w:r w:rsidR="0017579E" w:rsidRPr="00211FC2">
              <w:rPr>
                <w:color w:val="000000" w:themeColor="text1"/>
                <w:sz w:val="24"/>
                <w:szCs w:val="24"/>
              </w:rPr>
              <w:t xml:space="preserve"> w </w:t>
            </w:r>
            <w:r w:rsidRPr="00211FC2">
              <w:rPr>
                <w:color w:val="000000" w:themeColor="text1"/>
                <w:sz w:val="24"/>
                <w:szCs w:val="24"/>
              </w:rPr>
              <w:t>projekcie.</w:t>
            </w:r>
          </w:p>
          <w:p w14:paraId="0CA08B06" w14:textId="345DFED8"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 przypadku, gdy przynależność do mniejszości jest kryterium umożliwiającym udział</w:t>
            </w:r>
            <w:r w:rsidR="0017579E" w:rsidRPr="00211FC2">
              <w:rPr>
                <w:color w:val="000000" w:themeColor="text1"/>
                <w:sz w:val="24"/>
                <w:szCs w:val="24"/>
              </w:rPr>
              <w:t xml:space="preserve"> w </w:t>
            </w:r>
            <w:r w:rsidRPr="00211FC2">
              <w:rPr>
                <w:color w:val="000000" w:themeColor="text1"/>
                <w:sz w:val="24"/>
                <w:szCs w:val="24"/>
              </w:rPr>
              <w:t>danej interwencji (np. grupa docelowa wskazana została we wniosku o dofinansowanie, kryteriach wyboru projektu lub dokumentach programowych), należy dane pozyskiwać bezpośrednio od wszystkich jej uczestników.</w:t>
            </w:r>
            <w:r w:rsidR="0017579E" w:rsidRPr="00211FC2">
              <w:rPr>
                <w:color w:val="000000" w:themeColor="text1"/>
                <w:sz w:val="24"/>
                <w:szCs w:val="24"/>
              </w:rPr>
              <w:t xml:space="preserve"> w </w:t>
            </w:r>
            <w:r w:rsidRPr="00211FC2">
              <w:rPr>
                <w:color w:val="000000" w:themeColor="text1"/>
                <w:sz w:val="24"/>
                <w:szCs w:val="24"/>
              </w:rPr>
              <w:t>pozostałych przypadkach dane osobowe dot. tej cechy nie muszą być zbierane od poszczególnych uczestników. Wskaźnik należy jednak monitorować, nawet</w:t>
            </w:r>
            <w:r w:rsidR="0017579E" w:rsidRPr="00211FC2">
              <w:rPr>
                <w:color w:val="000000" w:themeColor="text1"/>
                <w:sz w:val="24"/>
                <w:szCs w:val="24"/>
              </w:rPr>
              <w:t xml:space="preserve"> w </w:t>
            </w:r>
            <w:r w:rsidRPr="00211FC2">
              <w:rPr>
                <w:color w:val="000000" w:themeColor="text1"/>
                <w:sz w:val="24"/>
                <w:szCs w:val="24"/>
              </w:rPr>
              <w:t>przypadku, gdy powiązane</w:t>
            </w:r>
            <w:r w:rsidR="0017579E" w:rsidRPr="00211FC2">
              <w:rPr>
                <w:color w:val="000000" w:themeColor="text1"/>
                <w:sz w:val="24"/>
                <w:szCs w:val="24"/>
              </w:rPr>
              <w:t xml:space="preserve"> z </w:t>
            </w:r>
            <w:r w:rsidRPr="00211FC2">
              <w:rPr>
                <w:color w:val="000000" w:themeColor="text1"/>
                <w:sz w:val="24"/>
                <w:szCs w:val="24"/>
              </w:rPr>
              <w:t>nim dane osobowe nie są zbierane od uczestników. Beneficjent stosuje wtedy szacunki. Najlepiej, by szacunki dotyczące uczestników należących do mniejszości</w:t>
            </w:r>
            <w:r w:rsidR="0017579E" w:rsidRPr="00211FC2">
              <w:rPr>
                <w:color w:val="000000" w:themeColor="text1"/>
                <w:sz w:val="24"/>
                <w:szCs w:val="24"/>
              </w:rPr>
              <w:t xml:space="preserve"> w </w:t>
            </w:r>
            <w:r w:rsidRPr="00211FC2">
              <w:rPr>
                <w:color w:val="000000" w:themeColor="text1"/>
                <w:sz w:val="24"/>
                <w:szCs w:val="24"/>
              </w:rPr>
              <w:t>ogólnej liczbie uczestników</w:t>
            </w:r>
            <w:r w:rsidR="0017579E" w:rsidRPr="00211FC2">
              <w:rPr>
                <w:color w:val="000000" w:themeColor="text1"/>
                <w:sz w:val="24"/>
                <w:szCs w:val="24"/>
              </w:rPr>
              <w:t xml:space="preserve"> w </w:t>
            </w:r>
            <w:r w:rsidRPr="00211FC2">
              <w:rPr>
                <w:color w:val="000000" w:themeColor="text1"/>
                <w:sz w:val="24"/>
                <w:szCs w:val="24"/>
              </w:rPr>
              <w:t>podziale na płeć były uzyskiwane za pomocą metod, które można statystycznie uzasadnić. Jeśli nie jest to możliwe, należy wykorzystać tzw. wiarygodne szacunki (różne metody szacowania opisano</w:t>
            </w:r>
            <w:r w:rsidR="0017579E" w:rsidRPr="00211FC2">
              <w:rPr>
                <w:color w:val="000000" w:themeColor="text1"/>
                <w:sz w:val="24"/>
                <w:szCs w:val="24"/>
              </w:rPr>
              <w:t xml:space="preserve"> w </w:t>
            </w:r>
            <w:r w:rsidRPr="00211FC2">
              <w:rPr>
                <w:color w:val="000000" w:themeColor="text1"/>
                <w:sz w:val="24"/>
                <w:szCs w:val="24"/>
              </w:rPr>
              <w:t>załączniku do Wytycznych). Wybraną metodę szacowania należy udokumentować. Uwaga:</w:t>
            </w:r>
            <w:r w:rsidR="0017579E" w:rsidRPr="00211FC2">
              <w:rPr>
                <w:color w:val="000000" w:themeColor="text1"/>
                <w:sz w:val="24"/>
                <w:szCs w:val="24"/>
              </w:rPr>
              <w:t xml:space="preserve"> w </w:t>
            </w:r>
            <w:r w:rsidRPr="00211FC2">
              <w:rPr>
                <w:color w:val="000000" w:themeColor="text1"/>
                <w:sz w:val="24"/>
                <w:szCs w:val="24"/>
              </w:rPr>
              <w:t>danym projekcie może być stosowana wyłącznie jedna metoda monitorowania tego wskaźnika tj. szacowanie lub zbieranie danych osobowych dot. tego wskaźnika od uczestników.</w:t>
            </w:r>
          </w:p>
          <w:p w14:paraId="060211D7" w14:textId="150675B2" w:rsidR="00361346" w:rsidRPr="00211FC2" w:rsidRDefault="00361346" w:rsidP="007B7F52">
            <w:pPr>
              <w:tabs>
                <w:tab w:val="left" w:pos="499"/>
              </w:tabs>
              <w:spacing w:before="120" w:after="120" w:line="276" w:lineRule="auto"/>
              <w:rPr>
                <w:color w:val="000000" w:themeColor="text1"/>
                <w:sz w:val="24"/>
                <w:szCs w:val="24"/>
              </w:rPr>
            </w:pPr>
            <w:r w:rsidRPr="00211FC2">
              <w:rPr>
                <w:color w:val="000000" w:themeColor="text1"/>
                <w:sz w:val="24"/>
                <w:szCs w:val="24"/>
              </w:rPr>
              <w:t>Zasady dotyczące możliwości wykorzystania wiarygodnych szacunków przez beneficjentów</w:t>
            </w:r>
            <w:r w:rsidR="0017579E" w:rsidRPr="00211FC2">
              <w:rPr>
                <w:color w:val="000000" w:themeColor="text1"/>
                <w:sz w:val="24"/>
                <w:szCs w:val="24"/>
              </w:rPr>
              <w:t xml:space="preserve"> w </w:t>
            </w:r>
            <w:r w:rsidRPr="00211FC2">
              <w:rPr>
                <w:color w:val="000000" w:themeColor="text1"/>
                <w:sz w:val="24"/>
                <w:szCs w:val="24"/>
              </w:rPr>
              <w:t>danym naborze określane są przez właściwą dla programu Instytucję Zarządzającą</w:t>
            </w:r>
          </w:p>
        </w:tc>
      </w:tr>
      <w:tr w:rsidR="008A2D22" w:rsidRPr="00211FC2" w14:paraId="1DD2746F" w14:textId="77777777" w:rsidTr="00624785">
        <w:tc>
          <w:tcPr>
            <w:tcW w:w="9061" w:type="dxa"/>
            <w:gridSpan w:val="2"/>
          </w:tcPr>
          <w:p w14:paraId="13FE4CBC"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Nazwa wskaźnika</w:t>
            </w:r>
          </w:p>
        </w:tc>
      </w:tr>
      <w:tr w:rsidR="008A2D22" w:rsidRPr="00211FC2" w14:paraId="253E600D" w14:textId="77777777" w:rsidTr="00624785">
        <w:tc>
          <w:tcPr>
            <w:tcW w:w="9061" w:type="dxa"/>
            <w:gridSpan w:val="2"/>
          </w:tcPr>
          <w:p w14:paraId="2DC97947" w14:textId="4C788156" w:rsidR="00361346" w:rsidRPr="00211FC2" w:rsidRDefault="00361346" w:rsidP="007B7F52">
            <w:pPr>
              <w:shd w:val="clear" w:color="auto" w:fill="FFFFFF"/>
              <w:tabs>
                <w:tab w:val="left" w:pos="158"/>
              </w:tabs>
              <w:spacing w:before="120" w:after="120" w:line="276" w:lineRule="auto"/>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w:t>
            </w:r>
            <w:r w:rsidR="0017579E" w:rsidRPr="00211FC2">
              <w:rPr>
                <w:color w:val="000000" w:themeColor="text1"/>
                <w:spacing w:val="-1"/>
                <w:sz w:val="24"/>
                <w:szCs w:val="24"/>
              </w:rPr>
              <w:t xml:space="preserve"> w </w:t>
            </w:r>
            <w:r w:rsidRPr="00211FC2">
              <w:rPr>
                <w:color w:val="000000" w:themeColor="text1"/>
                <w:spacing w:val="-1"/>
                <w:sz w:val="24"/>
                <w:szCs w:val="24"/>
              </w:rPr>
              <w:t>kryzysie bezdomno</w:t>
            </w:r>
            <w:r w:rsidRPr="00211FC2">
              <w:rPr>
                <w:rFonts w:cs="Times New Roman"/>
                <w:color w:val="000000" w:themeColor="text1"/>
                <w:spacing w:val="-1"/>
                <w:sz w:val="24"/>
                <w:szCs w:val="24"/>
              </w:rPr>
              <w:t>ś</w:t>
            </w:r>
            <w:r w:rsidRPr="00211FC2">
              <w:rPr>
                <w:color w:val="000000" w:themeColor="text1"/>
                <w:spacing w:val="-1"/>
                <w:sz w:val="24"/>
                <w:szCs w:val="24"/>
              </w:rPr>
              <w:t>ci lub dotkni</w:t>
            </w:r>
            <w:r w:rsidRPr="00211FC2">
              <w:rPr>
                <w:rFonts w:cs="Times New Roman"/>
                <w:color w:val="000000" w:themeColor="text1"/>
                <w:spacing w:val="-1"/>
                <w:sz w:val="24"/>
                <w:szCs w:val="24"/>
              </w:rPr>
              <w:t>ę</w:t>
            </w:r>
            <w:r w:rsidRPr="00211FC2">
              <w:rPr>
                <w:color w:val="000000" w:themeColor="text1"/>
                <w:spacing w:val="-1"/>
                <w:sz w:val="24"/>
                <w:szCs w:val="24"/>
              </w:rPr>
              <w:t>tych wykluczeniem</w:t>
            </w:r>
            <w:r w:rsidR="0017579E" w:rsidRPr="00211FC2">
              <w:rPr>
                <w:color w:val="000000" w:themeColor="text1"/>
                <w:spacing w:val="-1"/>
                <w:sz w:val="24"/>
                <w:szCs w:val="24"/>
              </w:rPr>
              <w:t xml:space="preserve"> z </w:t>
            </w:r>
            <w:r w:rsidRPr="00211FC2">
              <w:rPr>
                <w:color w:val="000000" w:themeColor="text1"/>
                <w:spacing w:val="-1"/>
                <w:sz w:val="24"/>
                <w:szCs w:val="24"/>
              </w:rPr>
              <w:t>dost</w:t>
            </w:r>
            <w:r w:rsidRPr="00211FC2">
              <w:rPr>
                <w:rFonts w:cs="Times New Roman"/>
                <w:color w:val="000000" w:themeColor="text1"/>
                <w:spacing w:val="-1"/>
                <w:sz w:val="24"/>
                <w:szCs w:val="24"/>
              </w:rPr>
              <w:t>ę</w:t>
            </w:r>
            <w:r w:rsidRPr="00211FC2">
              <w:rPr>
                <w:color w:val="000000" w:themeColor="text1"/>
                <w:spacing w:val="-1"/>
                <w:sz w:val="24"/>
                <w:szCs w:val="24"/>
              </w:rPr>
              <w:t>pu do</w:t>
            </w:r>
            <w:r w:rsidR="00627D15" w:rsidRPr="00211FC2">
              <w:rPr>
                <w:color w:val="000000" w:themeColor="text1"/>
                <w:spacing w:val="-1"/>
                <w:sz w:val="24"/>
                <w:szCs w:val="24"/>
              </w:rPr>
              <w:t xml:space="preserve"> </w:t>
            </w:r>
            <w:r w:rsidRPr="00211FC2">
              <w:rPr>
                <w:color w:val="000000" w:themeColor="text1"/>
                <w:spacing w:val="-1"/>
                <w:sz w:val="24"/>
                <w:szCs w:val="24"/>
              </w:rPr>
              <w:t>mieszka</w:t>
            </w:r>
            <w:r w:rsidRPr="00211FC2">
              <w:rPr>
                <w:rFonts w:cs="Times New Roman"/>
                <w:color w:val="000000" w:themeColor="text1"/>
                <w:spacing w:val="-1"/>
                <w:sz w:val="24"/>
                <w:szCs w:val="24"/>
              </w:rPr>
              <w:t>ń</w:t>
            </w:r>
            <w:r w:rsidRPr="00211FC2">
              <w:rPr>
                <w:color w:val="000000" w:themeColor="text1"/>
                <w:spacing w:val="-1"/>
                <w:sz w:val="24"/>
                <w:szCs w:val="24"/>
              </w:rPr>
              <w:t>, obj</w:t>
            </w:r>
            <w:r w:rsidRPr="00211FC2">
              <w:rPr>
                <w:rFonts w:cs="Times New Roman"/>
                <w:color w:val="000000" w:themeColor="text1"/>
                <w:spacing w:val="-1"/>
                <w:sz w:val="24"/>
                <w:szCs w:val="24"/>
              </w:rPr>
              <w:t>ę</w:t>
            </w:r>
            <w:r w:rsidRPr="00211FC2">
              <w:rPr>
                <w:color w:val="000000" w:themeColor="text1"/>
                <w:spacing w:val="-1"/>
                <w:sz w:val="24"/>
                <w:szCs w:val="24"/>
              </w:rPr>
              <w:t>tych wsparciem</w:t>
            </w:r>
            <w:r w:rsidR="0017579E" w:rsidRPr="00211FC2">
              <w:rPr>
                <w:color w:val="000000" w:themeColor="text1"/>
                <w:spacing w:val="-1"/>
                <w:sz w:val="24"/>
                <w:szCs w:val="24"/>
              </w:rPr>
              <w:t xml:space="preserve"> w </w:t>
            </w:r>
            <w:r w:rsidRPr="00211FC2">
              <w:rPr>
                <w:color w:val="000000" w:themeColor="text1"/>
                <w:spacing w:val="-1"/>
                <w:sz w:val="24"/>
                <w:szCs w:val="24"/>
              </w:rPr>
              <w:t>programie</w:t>
            </w:r>
          </w:p>
        </w:tc>
      </w:tr>
      <w:tr w:rsidR="008A2D22" w:rsidRPr="00211FC2" w14:paraId="0B259330" w14:textId="77777777" w:rsidTr="00624785">
        <w:tc>
          <w:tcPr>
            <w:tcW w:w="9061" w:type="dxa"/>
            <w:gridSpan w:val="2"/>
          </w:tcPr>
          <w:p w14:paraId="64F7A298"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8A2D22" w:rsidRPr="00211FC2" w14:paraId="6A6293E7" w14:textId="77777777" w:rsidTr="00624785">
        <w:tc>
          <w:tcPr>
            <w:tcW w:w="9061" w:type="dxa"/>
            <w:gridSpan w:val="2"/>
          </w:tcPr>
          <w:p w14:paraId="3B8C567B" w14:textId="25D063D4"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We wskaźniku wykazywane są osoby</w:t>
            </w:r>
            <w:r w:rsidR="0017579E" w:rsidRPr="00211FC2">
              <w:rPr>
                <w:color w:val="000000" w:themeColor="text1"/>
                <w:sz w:val="24"/>
                <w:szCs w:val="24"/>
              </w:rPr>
              <w:t xml:space="preserve"> w </w:t>
            </w:r>
            <w:r w:rsidRPr="00211FC2">
              <w:rPr>
                <w:color w:val="000000" w:themeColor="text1"/>
                <w:sz w:val="24"/>
                <w:szCs w:val="24"/>
              </w:rPr>
              <w:t>kryzysie bezdomności lub dotknięte wykluczeniem</w:t>
            </w:r>
            <w:r w:rsidR="0017579E" w:rsidRPr="00211FC2">
              <w:rPr>
                <w:color w:val="000000" w:themeColor="text1"/>
                <w:sz w:val="24"/>
                <w:szCs w:val="24"/>
              </w:rPr>
              <w:t xml:space="preserve"> z </w:t>
            </w:r>
            <w:r w:rsidRPr="00211FC2">
              <w:rPr>
                <w:color w:val="000000" w:themeColor="text1"/>
                <w:sz w:val="24"/>
                <w:szCs w:val="24"/>
              </w:rPr>
              <w:t>dostępu do mieszkań.</w:t>
            </w:r>
            <w:r w:rsidRPr="00211FC2">
              <w:rPr>
                <w:color w:val="000000" w:themeColor="text1"/>
                <w:sz w:val="24"/>
                <w:szCs w:val="24"/>
              </w:rPr>
              <w:br w:type="page"/>
            </w:r>
          </w:p>
          <w:p w14:paraId="11DE6F73" w14:textId="617F246A"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Bezdomność</w:t>
            </w:r>
            <w:r w:rsidR="0017579E" w:rsidRPr="00211FC2">
              <w:rPr>
                <w:color w:val="000000" w:themeColor="text1"/>
                <w:sz w:val="24"/>
                <w:szCs w:val="24"/>
              </w:rPr>
              <w:t xml:space="preserve"> i </w:t>
            </w:r>
            <w:r w:rsidRPr="00211FC2">
              <w:rPr>
                <w:color w:val="000000" w:themeColor="text1"/>
                <w:sz w:val="24"/>
                <w:szCs w:val="24"/>
              </w:rPr>
              <w:t>wykluczenie mieszkaniowe definiowane są zgodnie</w:t>
            </w:r>
            <w:r w:rsidR="0017579E" w:rsidRPr="00211FC2">
              <w:rPr>
                <w:color w:val="000000" w:themeColor="text1"/>
                <w:sz w:val="24"/>
                <w:szCs w:val="24"/>
              </w:rPr>
              <w:t xml:space="preserve"> z </w:t>
            </w:r>
            <w:r w:rsidRPr="00211FC2">
              <w:rPr>
                <w:color w:val="000000" w:themeColor="text1"/>
                <w:sz w:val="24"/>
                <w:szCs w:val="24"/>
              </w:rPr>
              <w:t>Europejską typologią bezdomności</w:t>
            </w:r>
            <w:r w:rsidR="0017579E" w:rsidRPr="00211FC2">
              <w:rPr>
                <w:color w:val="000000" w:themeColor="text1"/>
                <w:sz w:val="24"/>
                <w:szCs w:val="24"/>
              </w:rPr>
              <w:t xml:space="preserve"> i </w:t>
            </w:r>
            <w:r w:rsidRPr="00211FC2">
              <w:rPr>
                <w:color w:val="000000" w:themeColor="text1"/>
                <w:sz w:val="24"/>
                <w:szCs w:val="24"/>
              </w:rPr>
              <w:t>wykluczenia mieszkaniowego ETHOS,</w:t>
            </w:r>
            <w:r w:rsidR="0017579E" w:rsidRPr="00211FC2">
              <w:rPr>
                <w:color w:val="000000" w:themeColor="text1"/>
                <w:sz w:val="24"/>
                <w:szCs w:val="24"/>
              </w:rPr>
              <w:t xml:space="preserve"> w </w:t>
            </w:r>
            <w:r w:rsidRPr="00211FC2">
              <w:rPr>
                <w:color w:val="000000" w:themeColor="text1"/>
                <w:sz w:val="24"/>
                <w:szCs w:val="24"/>
              </w:rPr>
              <w:t>której wskazuje się okoliczności życia</w:t>
            </w:r>
            <w:r w:rsidR="0017579E" w:rsidRPr="00211FC2">
              <w:rPr>
                <w:color w:val="000000" w:themeColor="text1"/>
                <w:sz w:val="24"/>
                <w:szCs w:val="24"/>
              </w:rPr>
              <w:t xml:space="preserve"> w </w:t>
            </w:r>
            <w:r w:rsidRPr="00211FC2">
              <w:rPr>
                <w:color w:val="000000" w:themeColor="text1"/>
                <w:sz w:val="24"/>
                <w:szCs w:val="24"/>
              </w:rPr>
              <w:t>bezdomności lub ekstremalne formy wykluczenia mieszkaniowego oraz ustawą</w:t>
            </w:r>
            <w:r w:rsidR="0017579E" w:rsidRPr="00211FC2">
              <w:rPr>
                <w:color w:val="000000" w:themeColor="text1"/>
                <w:sz w:val="24"/>
                <w:szCs w:val="24"/>
              </w:rPr>
              <w:t xml:space="preserve"> z </w:t>
            </w:r>
            <w:r w:rsidRPr="00211FC2">
              <w:rPr>
                <w:color w:val="000000" w:themeColor="text1"/>
                <w:sz w:val="24"/>
                <w:szCs w:val="24"/>
              </w:rPr>
              <w:t>dnia 12 marca 2004 r.  o pomocy społecznej:</w:t>
            </w:r>
            <w:r w:rsidRPr="00211FC2">
              <w:rPr>
                <w:color w:val="000000" w:themeColor="text1"/>
                <w:sz w:val="24"/>
                <w:szCs w:val="24"/>
              </w:rPr>
              <w:br w:type="page"/>
            </w:r>
          </w:p>
          <w:p w14:paraId="1D663C30" w14:textId="2AE83CE2" w:rsidR="00361346" w:rsidRPr="00211FC2" w:rsidRDefault="00361346" w:rsidP="0006682D">
            <w:pPr>
              <w:widowControl/>
              <w:numPr>
                <w:ilvl w:val="0"/>
                <w:numId w:val="8"/>
              </w:numPr>
              <w:autoSpaceDE/>
              <w:autoSpaceDN/>
              <w:adjustRightInd/>
              <w:spacing w:before="120" w:after="120" w:line="276" w:lineRule="auto"/>
              <w:ind w:left="426"/>
              <w:rPr>
                <w:color w:val="000000" w:themeColor="text1"/>
                <w:sz w:val="24"/>
                <w:szCs w:val="24"/>
              </w:rPr>
            </w:pPr>
            <w:r w:rsidRPr="00211FC2">
              <w:rPr>
                <w:color w:val="000000" w:themeColor="text1"/>
                <w:sz w:val="24"/>
                <w:szCs w:val="24"/>
              </w:rPr>
              <w:t>Bez dachu nad głową,</w:t>
            </w:r>
            <w:r w:rsidR="0017579E" w:rsidRPr="00211FC2">
              <w:rPr>
                <w:color w:val="000000" w:themeColor="text1"/>
                <w:sz w:val="24"/>
                <w:szCs w:val="24"/>
              </w:rPr>
              <w:t xml:space="preserve"> w </w:t>
            </w:r>
            <w:r w:rsidRPr="00211FC2">
              <w:rPr>
                <w:color w:val="000000" w:themeColor="text1"/>
                <w:sz w:val="24"/>
                <w:szCs w:val="24"/>
              </w:rPr>
              <w:t>tym osoby żyjące</w:t>
            </w:r>
            <w:r w:rsidR="0017579E" w:rsidRPr="00211FC2">
              <w:rPr>
                <w:color w:val="000000" w:themeColor="text1"/>
                <w:sz w:val="24"/>
                <w:szCs w:val="24"/>
              </w:rPr>
              <w:t xml:space="preserve"> w </w:t>
            </w:r>
            <w:r w:rsidRPr="00211FC2">
              <w:rPr>
                <w:color w:val="000000" w:themeColor="text1"/>
                <w:sz w:val="24"/>
                <w:szCs w:val="24"/>
              </w:rPr>
              <w:t>przestrzeni publicznej lub zakwaterowane interwencyjnie;</w:t>
            </w:r>
          </w:p>
          <w:p w14:paraId="761FB3C2" w14:textId="08A1BAF1" w:rsidR="00361346" w:rsidRPr="00211FC2" w:rsidRDefault="00361346" w:rsidP="0006682D">
            <w:pPr>
              <w:widowControl/>
              <w:numPr>
                <w:ilvl w:val="0"/>
                <w:numId w:val="8"/>
              </w:numPr>
              <w:autoSpaceDE/>
              <w:autoSpaceDN/>
              <w:adjustRightInd/>
              <w:spacing w:before="120" w:after="120" w:line="276" w:lineRule="auto"/>
              <w:ind w:left="426"/>
              <w:rPr>
                <w:color w:val="000000" w:themeColor="text1"/>
                <w:sz w:val="24"/>
                <w:szCs w:val="24"/>
              </w:rPr>
            </w:pPr>
            <w:r w:rsidRPr="00211FC2">
              <w:rPr>
                <w:color w:val="000000" w:themeColor="text1"/>
                <w:sz w:val="24"/>
                <w:szCs w:val="24"/>
              </w:rPr>
              <w:br w:type="page"/>
              <w:t>Bez mieszkania,</w:t>
            </w:r>
            <w:r w:rsidR="0017579E" w:rsidRPr="00211FC2">
              <w:rPr>
                <w:color w:val="000000" w:themeColor="text1"/>
                <w:sz w:val="24"/>
                <w:szCs w:val="24"/>
              </w:rPr>
              <w:t xml:space="preserve"> w </w:t>
            </w:r>
            <w:r w:rsidRPr="00211FC2">
              <w:rPr>
                <w:color w:val="000000" w:themeColor="text1"/>
                <w:sz w:val="24"/>
                <w:szCs w:val="24"/>
              </w:rPr>
              <w:t>tym osoby zakwaterowane</w:t>
            </w:r>
            <w:r w:rsidR="0017579E" w:rsidRPr="00211FC2">
              <w:rPr>
                <w:color w:val="000000" w:themeColor="text1"/>
                <w:sz w:val="24"/>
                <w:szCs w:val="24"/>
              </w:rPr>
              <w:t xml:space="preserve"> w </w:t>
            </w:r>
            <w:r w:rsidRPr="00211FC2">
              <w:rPr>
                <w:color w:val="000000" w:themeColor="text1"/>
                <w:sz w:val="24"/>
                <w:szCs w:val="24"/>
              </w:rPr>
              <w:t>placówkach dla bezdomnych,</w:t>
            </w:r>
            <w:r w:rsidR="0017579E" w:rsidRPr="00211FC2">
              <w:rPr>
                <w:color w:val="000000" w:themeColor="text1"/>
                <w:sz w:val="24"/>
                <w:szCs w:val="24"/>
              </w:rPr>
              <w:t xml:space="preserve"> w </w:t>
            </w:r>
            <w:r w:rsidRPr="00211FC2">
              <w:rPr>
                <w:color w:val="000000" w:themeColor="text1"/>
                <w:sz w:val="24"/>
                <w:szCs w:val="24"/>
              </w:rPr>
              <w:t>schroniskach dla kobiet, schroniskach dla imigrantów, osoby opuszczające instytucje penitencjarne/karne/medyczne, instytucje opiekuńcze, osoby otrzymujące długookresowe wsparcie</w:t>
            </w:r>
            <w:r w:rsidR="0017579E" w:rsidRPr="00211FC2">
              <w:rPr>
                <w:color w:val="000000" w:themeColor="text1"/>
                <w:sz w:val="24"/>
                <w:szCs w:val="24"/>
              </w:rPr>
              <w:t xml:space="preserve"> z </w:t>
            </w:r>
            <w:r w:rsidRPr="00211FC2">
              <w:rPr>
                <w:color w:val="000000" w:themeColor="text1"/>
                <w:sz w:val="24"/>
                <w:szCs w:val="24"/>
              </w:rPr>
              <w:t xml:space="preserve">powodu bezdomności - specjalistyczne zakwaterowanie wspierane); </w:t>
            </w:r>
          </w:p>
          <w:p w14:paraId="39400DC4" w14:textId="03EBB2F6" w:rsidR="00361346" w:rsidRPr="00211FC2" w:rsidRDefault="00361346" w:rsidP="0006682D">
            <w:pPr>
              <w:widowControl/>
              <w:numPr>
                <w:ilvl w:val="0"/>
                <w:numId w:val="8"/>
              </w:numPr>
              <w:autoSpaceDE/>
              <w:autoSpaceDN/>
              <w:adjustRightInd/>
              <w:spacing w:before="120" w:after="120" w:line="276" w:lineRule="auto"/>
              <w:ind w:left="426"/>
              <w:rPr>
                <w:color w:val="000000" w:themeColor="text1"/>
                <w:sz w:val="24"/>
                <w:szCs w:val="24"/>
              </w:rPr>
            </w:pPr>
            <w:r w:rsidRPr="00211FC2">
              <w:rPr>
                <w:color w:val="000000" w:themeColor="text1"/>
                <w:sz w:val="24"/>
                <w:szCs w:val="24"/>
              </w:rPr>
              <w:t>Niezabezpieczone zakwaterowanie,</w:t>
            </w:r>
            <w:r w:rsidR="0017579E" w:rsidRPr="00211FC2">
              <w:rPr>
                <w:color w:val="000000" w:themeColor="text1"/>
                <w:sz w:val="24"/>
                <w:szCs w:val="24"/>
              </w:rPr>
              <w:t xml:space="preserve"> w </w:t>
            </w:r>
            <w:r w:rsidRPr="00211FC2">
              <w:rPr>
                <w:color w:val="000000" w:themeColor="text1"/>
                <w:sz w:val="24"/>
                <w:szCs w:val="24"/>
              </w:rPr>
              <w:t>tym osoby</w:t>
            </w:r>
            <w:r w:rsidR="0017579E" w:rsidRPr="00211FC2">
              <w:rPr>
                <w:color w:val="000000" w:themeColor="text1"/>
                <w:sz w:val="24"/>
                <w:szCs w:val="24"/>
              </w:rPr>
              <w:t xml:space="preserve"> w </w:t>
            </w:r>
            <w:r w:rsidRPr="00211FC2">
              <w:rPr>
                <w:color w:val="000000" w:themeColor="text1"/>
                <w:sz w:val="24"/>
                <w:szCs w:val="24"/>
              </w:rPr>
              <w:t>lokalach niezabezpieczonych – przebywające czasowo u rodziny/przyjaciół, tj. przebywające</w:t>
            </w:r>
            <w:r w:rsidR="0017579E" w:rsidRPr="00211FC2">
              <w:rPr>
                <w:color w:val="000000" w:themeColor="text1"/>
                <w:sz w:val="24"/>
                <w:szCs w:val="24"/>
              </w:rPr>
              <w:t xml:space="preserve"> w </w:t>
            </w:r>
            <w:r w:rsidRPr="00211FC2">
              <w:rPr>
                <w:color w:val="000000" w:themeColor="text1"/>
                <w:sz w:val="24"/>
                <w:szCs w:val="24"/>
              </w:rPr>
              <w:t>konwencjonalnych warunkach lokalowych, ale nie</w:t>
            </w:r>
            <w:r w:rsidR="0017579E" w:rsidRPr="00211FC2">
              <w:rPr>
                <w:color w:val="000000" w:themeColor="text1"/>
                <w:sz w:val="24"/>
                <w:szCs w:val="24"/>
              </w:rPr>
              <w:t xml:space="preserve"> w </w:t>
            </w:r>
            <w:r w:rsidRPr="00211FC2">
              <w:rPr>
                <w:color w:val="000000" w:themeColor="text1"/>
                <w:sz w:val="24"/>
                <w:szCs w:val="24"/>
              </w:rPr>
              <w:t>stałym miejscu zamieszkania ze względu na brak posiadania takiego, wynajmujący nielegalnie lub nielegalnie zajmujące ziemie, osoby posiadające niepewny najem</w:t>
            </w:r>
            <w:r w:rsidR="0017579E" w:rsidRPr="00211FC2">
              <w:rPr>
                <w:color w:val="000000" w:themeColor="text1"/>
                <w:sz w:val="24"/>
                <w:szCs w:val="24"/>
              </w:rPr>
              <w:t xml:space="preserve"> z </w:t>
            </w:r>
            <w:r w:rsidRPr="00211FC2">
              <w:rPr>
                <w:color w:val="000000" w:themeColor="text1"/>
                <w:sz w:val="24"/>
                <w:szCs w:val="24"/>
              </w:rPr>
              <w:t>nakazem eksmisji, osoby zagrożone przemocą;</w:t>
            </w:r>
          </w:p>
          <w:p w14:paraId="695CEE72" w14:textId="3DB0AF00" w:rsidR="00361346" w:rsidRPr="00211FC2" w:rsidRDefault="00361346" w:rsidP="0006682D">
            <w:pPr>
              <w:widowControl/>
              <w:numPr>
                <w:ilvl w:val="0"/>
                <w:numId w:val="8"/>
              </w:numPr>
              <w:autoSpaceDE/>
              <w:autoSpaceDN/>
              <w:adjustRightInd/>
              <w:spacing w:before="120" w:after="120" w:line="276" w:lineRule="auto"/>
              <w:ind w:left="426"/>
              <w:rPr>
                <w:color w:val="000000" w:themeColor="text1"/>
                <w:sz w:val="24"/>
                <w:szCs w:val="24"/>
              </w:rPr>
            </w:pPr>
            <w:r w:rsidRPr="00211FC2">
              <w:rPr>
                <w:color w:val="000000" w:themeColor="text1"/>
                <w:sz w:val="24"/>
                <w:szCs w:val="24"/>
              </w:rPr>
              <w:br w:type="page"/>
              <w:t>Nieodpowiednie warunki mieszkaniowe,</w:t>
            </w:r>
            <w:r w:rsidR="0017579E" w:rsidRPr="00211FC2">
              <w:rPr>
                <w:color w:val="000000" w:themeColor="text1"/>
                <w:sz w:val="24"/>
                <w:szCs w:val="24"/>
              </w:rPr>
              <w:t xml:space="preserve"> w </w:t>
            </w:r>
            <w:r w:rsidRPr="00211FC2">
              <w:rPr>
                <w:color w:val="000000" w:themeColor="text1"/>
                <w:sz w:val="24"/>
                <w:szCs w:val="24"/>
              </w:rPr>
              <w:t xml:space="preserve">tym osoby zamieszkujące konstrukcje tymczasowe/nietrwałe, mieszkania </w:t>
            </w:r>
            <w:proofErr w:type="spellStart"/>
            <w:r w:rsidRPr="00211FC2">
              <w:rPr>
                <w:color w:val="000000" w:themeColor="text1"/>
                <w:sz w:val="24"/>
                <w:szCs w:val="24"/>
              </w:rPr>
              <w:t>substandardowe</w:t>
            </w:r>
            <w:proofErr w:type="spellEnd"/>
            <w:r w:rsidRPr="00211FC2">
              <w:rPr>
                <w:color w:val="000000" w:themeColor="text1"/>
                <w:sz w:val="24"/>
                <w:szCs w:val="24"/>
              </w:rPr>
              <w:t xml:space="preserve"> - lokale nienadające się do zamieszkania wg standardu krajowego,</w:t>
            </w:r>
            <w:r w:rsidR="0017579E" w:rsidRPr="00211FC2">
              <w:rPr>
                <w:color w:val="000000" w:themeColor="text1"/>
                <w:sz w:val="24"/>
                <w:szCs w:val="24"/>
              </w:rPr>
              <w:t xml:space="preserve"> w </w:t>
            </w:r>
            <w:r w:rsidRPr="00211FC2">
              <w:rPr>
                <w:color w:val="000000" w:themeColor="text1"/>
                <w:sz w:val="24"/>
                <w:szCs w:val="24"/>
              </w:rPr>
              <w:t>warunkach skrajnego przeludnienia;</w:t>
            </w:r>
          </w:p>
          <w:p w14:paraId="2D3467E1" w14:textId="32E44168" w:rsidR="00361346" w:rsidRPr="00211FC2" w:rsidRDefault="00361346" w:rsidP="0006682D">
            <w:pPr>
              <w:widowControl/>
              <w:numPr>
                <w:ilvl w:val="0"/>
                <w:numId w:val="8"/>
              </w:numPr>
              <w:autoSpaceDE/>
              <w:autoSpaceDN/>
              <w:adjustRightInd/>
              <w:spacing w:before="120" w:after="120" w:line="276" w:lineRule="auto"/>
              <w:ind w:left="426" w:hanging="357"/>
              <w:rPr>
                <w:color w:val="000000" w:themeColor="text1"/>
                <w:sz w:val="24"/>
                <w:szCs w:val="24"/>
              </w:rPr>
            </w:pPr>
            <w:r w:rsidRPr="00211FC2">
              <w:rPr>
                <w:color w:val="000000" w:themeColor="text1"/>
                <w:sz w:val="24"/>
                <w:szCs w:val="24"/>
              </w:rPr>
              <w:t>Osoby niezamieszkujące</w:t>
            </w:r>
            <w:r w:rsidR="0017579E" w:rsidRPr="00211FC2">
              <w:rPr>
                <w:color w:val="000000" w:themeColor="text1"/>
                <w:sz w:val="24"/>
                <w:szCs w:val="24"/>
              </w:rPr>
              <w:t xml:space="preserve"> w </w:t>
            </w:r>
            <w:r w:rsidRPr="00211FC2">
              <w:rPr>
                <w:color w:val="000000" w:themeColor="text1"/>
                <w:sz w:val="24"/>
                <w:szCs w:val="24"/>
              </w:rPr>
              <w:t>lokalu mieszkalnym</w:t>
            </w:r>
            <w:r w:rsidR="0017579E" w:rsidRPr="00211FC2">
              <w:rPr>
                <w:color w:val="000000" w:themeColor="text1"/>
                <w:sz w:val="24"/>
                <w:szCs w:val="24"/>
              </w:rPr>
              <w:t xml:space="preserve"> w </w:t>
            </w:r>
            <w:r w:rsidRPr="00211FC2">
              <w:rPr>
                <w:color w:val="000000" w:themeColor="text1"/>
                <w:sz w:val="24"/>
                <w:szCs w:val="24"/>
              </w:rPr>
              <w:t>rozumieniu przepisów o ochronie praw lokatorów</w:t>
            </w:r>
            <w:r w:rsidR="0017579E" w:rsidRPr="00211FC2">
              <w:rPr>
                <w:color w:val="000000" w:themeColor="text1"/>
                <w:sz w:val="24"/>
                <w:szCs w:val="24"/>
              </w:rPr>
              <w:t xml:space="preserve"> i </w:t>
            </w:r>
            <w:r w:rsidRPr="00211FC2">
              <w:rPr>
                <w:color w:val="000000" w:themeColor="text1"/>
                <w:sz w:val="24"/>
                <w:szCs w:val="24"/>
              </w:rPr>
              <w:t>mieszkaniowym zasobie gminy</w:t>
            </w:r>
            <w:r w:rsidR="0017579E" w:rsidRPr="00211FC2">
              <w:rPr>
                <w:color w:val="000000" w:themeColor="text1"/>
                <w:sz w:val="24"/>
                <w:szCs w:val="24"/>
              </w:rPr>
              <w:t xml:space="preserve"> i </w:t>
            </w:r>
            <w:r w:rsidRPr="00211FC2">
              <w:rPr>
                <w:color w:val="000000" w:themeColor="text1"/>
                <w:sz w:val="24"/>
                <w:szCs w:val="24"/>
              </w:rPr>
              <w:t>niezameldowane na pobyt stały,</w:t>
            </w:r>
            <w:r w:rsidR="0017579E" w:rsidRPr="00211FC2">
              <w:rPr>
                <w:color w:val="000000" w:themeColor="text1"/>
                <w:sz w:val="24"/>
                <w:szCs w:val="24"/>
              </w:rPr>
              <w:t xml:space="preserve"> w </w:t>
            </w:r>
            <w:r w:rsidRPr="00211FC2">
              <w:rPr>
                <w:color w:val="000000" w:themeColor="text1"/>
                <w:sz w:val="24"/>
                <w:szCs w:val="24"/>
              </w:rPr>
              <w:t>rozumieniu przepisów o ewidencji ludności,</w:t>
            </w:r>
            <w:r w:rsidR="0017579E" w:rsidRPr="00211FC2">
              <w:rPr>
                <w:color w:val="000000" w:themeColor="text1"/>
                <w:sz w:val="24"/>
                <w:szCs w:val="24"/>
              </w:rPr>
              <w:t xml:space="preserve"> a </w:t>
            </w:r>
            <w:r w:rsidRPr="00211FC2">
              <w:rPr>
                <w:color w:val="000000" w:themeColor="text1"/>
                <w:sz w:val="24"/>
                <w:szCs w:val="24"/>
              </w:rPr>
              <w:t>także osoby niezamieszkujące</w:t>
            </w:r>
            <w:r w:rsidR="0017579E" w:rsidRPr="00211FC2">
              <w:rPr>
                <w:color w:val="000000" w:themeColor="text1"/>
                <w:sz w:val="24"/>
                <w:szCs w:val="24"/>
              </w:rPr>
              <w:t xml:space="preserve"> w </w:t>
            </w:r>
            <w:r w:rsidRPr="00211FC2">
              <w:rPr>
                <w:color w:val="000000" w:themeColor="text1"/>
                <w:sz w:val="24"/>
                <w:szCs w:val="24"/>
              </w:rPr>
              <w:t>lokalu mieszkalnym</w:t>
            </w:r>
            <w:r w:rsidR="0017579E" w:rsidRPr="00211FC2">
              <w:rPr>
                <w:color w:val="000000" w:themeColor="text1"/>
                <w:sz w:val="24"/>
                <w:szCs w:val="24"/>
              </w:rPr>
              <w:t xml:space="preserve"> i </w:t>
            </w:r>
            <w:r w:rsidRPr="00211FC2">
              <w:rPr>
                <w:color w:val="000000" w:themeColor="text1"/>
                <w:sz w:val="24"/>
                <w:szCs w:val="24"/>
              </w:rPr>
              <w:t>zameldowaną na pobyt stały</w:t>
            </w:r>
            <w:r w:rsidR="0017579E" w:rsidRPr="00211FC2">
              <w:rPr>
                <w:color w:val="000000" w:themeColor="text1"/>
                <w:sz w:val="24"/>
                <w:szCs w:val="24"/>
              </w:rPr>
              <w:t xml:space="preserve"> w </w:t>
            </w:r>
            <w:r w:rsidRPr="00211FC2">
              <w:rPr>
                <w:color w:val="000000" w:themeColor="text1"/>
                <w:sz w:val="24"/>
                <w:szCs w:val="24"/>
              </w:rPr>
              <w:t>lokalu,</w:t>
            </w:r>
            <w:r w:rsidR="0017579E" w:rsidRPr="00211FC2">
              <w:rPr>
                <w:color w:val="000000" w:themeColor="text1"/>
                <w:sz w:val="24"/>
                <w:szCs w:val="24"/>
              </w:rPr>
              <w:t xml:space="preserve"> w </w:t>
            </w:r>
            <w:r w:rsidRPr="00211FC2">
              <w:rPr>
                <w:color w:val="000000" w:themeColor="text1"/>
                <w:sz w:val="24"/>
                <w:szCs w:val="24"/>
              </w:rPr>
              <w:t>którym nie ma możliwości zamieszkania.</w:t>
            </w:r>
          </w:p>
          <w:p w14:paraId="4E81DBC2" w14:textId="03DA2DA7" w:rsidR="00361346" w:rsidRPr="00211FC2" w:rsidRDefault="00361346" w:rsidP="00A244C8">
            <w:pPr>
              <w:widowControl/>
              <w:autoSpaceDE/>
              <w:autoSpaceDN/>
              <w:adjustRightInd/>
              <w:spacing w:before="120" w:after="120" w:line="276" w:lineRule="auto"/>
              <w:rPr>
                <w:rFonts w:eastAsiaTheme="minorHAnsi"/>
                <w:color w:val="000000" w:themeColor="text1"/>
                <w:sz w:val="24"/>
                <w:szCs w:val="24"/>
                <w:lang w:eastAsia="en-US"/>
              </w:rPr>
            </w:pPr>
            <w:r w:rsidRPr="00211FC2">
              <w:rPr>
                <w:color w:val="000000" w:themeColor="text1"/>
                <w:sz w:val="24"/>
                <w:szCs w:val="24"/>
              </w:rPr>
              <w:t>Osoby dorosłe mieszkające</w:t>
            </w:r>
            <w:r w:rsidR="0017579E" w:rsidRPr="00211FC2">
              <w:rPr>
                <w:color w:val="000000" w:themeColor="text1"/>
                <w:sz w:val="24"/>
                <w:szCs w:val="24"/>
              </w:rPr>
              <w:t xml:space="preserve"> z </w:t>
            </w:r>
            <w:r w:rsidRPr="00211FC2">
              <w:rPr>
                <w:color w:val="000000" w:themeColor="text1"/>
                <w:sz w:val="24"/>
                <w:szCs w:val="24"/>
              </w:rPr>
              <w:t>rodzicami nie powinny być wykazywane we wskaźniku, chyba że wszystkie te osoby są</w:t>
            </w:r>
            <w:r w:rsidR="0017579E" w:rsidRPr="00211FC2">
              <w:rPr>
                <w:color w:val="000000" w:themeColor="text1"/>
                <w:sz w:val="24"/>
                <w:szCs w:val="24"/>
              </w:rPr>
              <w:t xml:space="preserve"> w </w:t>
            </w:r>
            <w:r w:rsidRPr="00211FC2">
              <w:rPr>
                <w:color w:val="000000" w:themeColor="text1"/>
                <w:sz w:val="24"/>
                <w:szCs w:val="24"/>
              </w:rPr>
              <w:t>kryzysie bezdomności lub mieszkają</w:t>
            </w:r>
            <w:r w:rsidR="0017579E" w:rsidRPr="00211FC2">
              <w:rPr>
                <w:color w:val="000000" w:themeColor="text1"/>
                <w:sz w:val="24"/>
                <w:szCs w:val="24"/>
              </w:rPr>
              <w:t xml:space="preserve"> w </w:t>
            </w:r>
            <w:r w:rsidRPr="00211FC2">
              <w:rPr>
                <w:color w:val="000000" w:themeColor="text1"/>
                <w:sz w:val="24"/>
                <w:szCs w:val="24"/>
              </w:rPr>
              <w:t>nieodpowiednich</w:t>
            </w:r>
            <w:r w:rsidR="0017579E" w:rsidRPr="00211FC2">
              <w:rPr>
                <w:color w:val="000000" w:themeColor="text1"/>
                <w:sz w:val="24"/>
                <w:szCs w:val="24"/>
              </w:rPr>
              <w:t xml:space="preserve"> i </w:t>
            </w:r>
            <w:r w:rsidRPr="00211FC2">
              <w:rPr>
                <w:color w:val="000000" w:themeColor="text1"/>
                <w:sz w:val="24"/>
                <w:szCs w:val="24"/>
              </w:rPr>
              <w:t>niebezpiecznych warunkach.</w:t>
            </w:r>
          </w:p>
          <w:p w14:paraId="66D88415" w14:textId="2CDE70AC"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 przypadku, gdy bezdomność/wykluczenie</w:t>
            </w:r>
            <w:r w:rsidR="0017579E" w:rsidRPr="00211FC2">
              <w:rPr>
                <w:color w:val="000000" w:themeColor="text1"/>
                <w:sz w:val="24"/>
                <w:szCs w:val="24"/>
              </w:rPr>
              <w:t xml:space="preserve"> z </w:t>
            </w:r>
            <w:r w:rsidRPr="00211FC2">
              <w:rPr>
                <w:color w:val="000000" w:themeColor="text1"/>
                <w:sz w:val="24"/>
                <w:szCs w:val="24"/>
              </w:rPr>
              <w:t>dostępu do mieszkań jest kryterium umożliwiającym udział</w:t>
            </w:r>
            <w:r w:rsidR="0017579E" w:rsidRPr="00211FC2">
              <w:rPr>
                <w:color w:val="000000" w:themeColor="text1"/>
                <w:sz w:val="24"/>
                <w:szCs w:val="24"/>
              </w:rPr>
              <w:t xml:space="preserve"> w </w:t>
            </w:r>
            <w:r w:rsidRPr="00211FC2">
              <w:rPr>
                <w:color w:val="000000" w:themeColor="text1"/>
                <w:sz w:val="24"/>
                <w:szCs w:val="24"/>
              </w:rPr>
              <w:t>danej interwencji (np. grupa docelowa wskazana została we wniosku o dofinansowanie, kryteriach wyboru projektu lub dokumentach programowych), należy dane pozyskiwać bezpośrednio od wszystkich jej uczestników.</w:t>
            </w:r>
            <w:r w:rsidR="0017579E" w:rsidRPr="00211FC2">
              <w:rPr>
                <w:color w:val="000000" w:themeColor="text1"/>
                <w:sz w:val="24"/>
                <w:szCs w:val="24"/>
              </w:rPr>
              <w:t xml:space="preserve"> w </w:t>
            </w:r>
            <w:r w:rsidRPr="00211FC2">
              <w:rPr>
                <w:color w:val="000000" w:themeColor="text1"/>
                <w:sz w:val="24"/>
                <w:szCs w:val="24"/>
              </w:rPr>
              <w:t>pozostałych przypadkach dane osobowe dot. tej cechy nie muszą być zbierane od poszczególnych uczestników. Wskaźnik należy jednak monitorować, nawet</w:t>
            </w:r>
            <w:r w:rsidR="0017579E" w:rsidRPr="00211FC2">
              <w:rPr>
                <w:color w:val="000000" w:themeColor="text1"/>
                <w:sz w:val="24"/>
                <w:szCs w:val="24"/>
              </w:rPr>
              <w:t xml:space="preserve"> w </w:t>
            </w:r>
            <w:r w:rsidRPr="00211FC2">
              <w:rPr>
                <w:color w:val="000000" w:themeColor="text1"/>
                <w:sz w:val="24"/>
                <w:szCs w:val="24"/>
              </w:rPr>
              <w:t>przypadku, gdy powiązane</w:t>
            </w:r>
            <w:r w:rsidR="0017579E" w:rsidRPr="00211FC2">
              <w:rPr>
                <w:color w:val="000000" w:themeColor="text1"/>
                <w:sz w:val="24"/>
                <w:szCs w:val="24"/>
              </w:rPr>
              <w:t xml:space="preserve"> z </w:t>
            </w:r>
            <w:r w:rsidRPr="00211FC2">
              <w:rPr>
                <w:color w:val="000000" w:themeColor="text1"/>
                <w:sz w:val="24"/>
                <w:szCs w:val="24"/>
              </w:rPr>
              <w:t>nim dane osobowe nie są zbierane od uczestników. Beneficjent stosuje wtedy szacunki. Najlepiej, by szacunki dotyczące uczestników bezdomnych / wykluczonych</w:t>
            </w:r>
            <w:r w:rsidR="0017579E" w:rsidRPr="00211FC2">
              <w:rPr>
                <w:color w:val="000000" w:themeColor="text1"/>
                <w:sz w:val="24"/>
                <w:szCs w:val="24"/>
              </w:rPr>
              <w:t xml:space="preserve"> z </w:t>
            </w:r>
            <w:r w:rsidRPr="00211FC2">
              <w:rPr>
                <w:color w:val="000000" w:themeColor="text1"/>
                <w:sz w:val="24"/>
                <w:szCs w:val="24"/>
              </w:rPr>
              <w:t>dostępu do mieszkań</w:t>
            </w:r>
            <w:r w:rsidR="0017579E" w:rsidRPr="00211FC2">
              <w:rPr>
                <w:color w:val="000000" w:themeColor="text1"/>
                <w:sz w:val="24"/>
                <w:szCs w:val="24"/>
              </w:rPr>
              <w:t xml:space="preserve"> w </w:t>
            </w:r>
            <w:r w:rsidRPr="00211FC2">
              <w:rPr>
                <w:color w:val="000000" w:themeColor="text1"/>
                <w:sz w:val="24"/>
                <w:szCs w:val="24"/>
              </w:rPr>
              <w:t>ogólnej liczbie uczestników</w:t>
            </w:r>
            <w:r w:rsidR="0017579E" w:rsidRPr="00211FC2">
              <w:rPr>
                <w:color w:val="000000" w:themeColor="text1"/>
                <w:sz w:val="24"/>
                <w:szCs w:val="24"/>
              </w:rPr>
              <w:t xml:space="preserve"> w </w:t>
            </w:r>
            <w:r w:rsidRPr="00211FC2">
              <w:rPr>
                <w:color w:val="000000" w:themeColor="text1"/>
                <w:sz w:val="24"/>
                <w:szCs w:val="24"/>
              </w:rPr>
              <w:t>podziale na płeć były uzyskiwane za pomocą metod, które można statystycznie uzasadnić. Jeśli nie jest to możliwe, należy wykorzystać tzw. wiarygodne szacunki (różne metody szacowania opisano</w:t>
            </w:r>
            <w:r w:rsidR="0017579E" w:rsidRPr="00211FC2">
              <w:rPr>
                <w:color w:val="000000" w:themeColor="text1"/>
                <w:sz w:val="24"/>
                <w:szCs w:val="24"/>
              </w:rPr>
              <w:t xml:space="preserve"> w </w:t>
            </w:r>
            <w:r w:rsidRPr="00211FC2">
              <w:rPr>
                <w:color w:val="000000" w:themeColor="text1"/>
                <w:sz w:val="24"/>
                <w:szCs w:val="24"/>
              </w:rPr>
              <w:t>załączniku do Wytycznych). Wybraną metodę szacowania należy udokumentować. Uwaga:</w:t>
            </w:r>
            <w:r w:rsidR="0017579E" w:rsidRPr="00211FC2">
              <w:rPr>
                <w:color w:val="000000" w:themeColor="text1"/>
                <w:sz w:val="24"/>
                <w:szCs w:val="24"/>
              </w:rPr>
              <w:t xml:space="preserve"> w </w:t>
            </w:r>
            <w:r w:rsidRPr="00211FC2">
              <w:rPr>
                <w:color w:val="000000" w:themeColor="text1"/>
                <w:sz w:val="24"/>
                <w:szCs w:val="24"/>
              </w:rPr>
              <w:t>danym projekcie może być stosowana wyłącznie jedna metoda monitorowania tego wskaźnika tj. szacowanie lub zbieranie danych osobowych dot. tego wskaźnika od uczestników.</w:t>
            </w:r>
          </w:p>
          <w:p w14:paraId="1B4FF4F8" w14:textId="4178978F" w:rsidR="00361346" w:rsidRPr="00211FC2" w:rsidRDefault="00361346" w:rsidP="00A244C8">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Przynależność do grupy osób</w:t>
            </w:r>
            <w:r w:rsidR="0017579E" w:rsidRPr="00211FC2">
              <w:rPr>
                <w:color w:val="000000" w:themeColor="text1"/>
                <w:sz w:val="24"/>
                <w:szCs w:val="24"/>
              </w:rPr>
              <w:t xml:space="preserve"> w </w:t>
            </w:r>
            <w:r w:rsidRPr="00211FC2">
              <w:rPr>
                <w:color w:val="000000" w:themeColor="text1"/>
                <w:sz w:val="24"/>
                <w:szCs w:val="24"/>
              </w:rPr>
              <w:t>kryzysie bezdomności lub dotkniętych wykluczeniem</w:t>
            </w:r>
            <w:r w:rsidR="0017579E" w:rsidRPr="00211FC2">
              <w:rPr>
                <w:color w:val="000000" w:themeColor="text1"/>
                <w:sz w:val="24"/>
                <w:szCs w:val="24"/>
              </w:rPr>
              <w:t xml:space="preserve"> z </w:t>
            </w:r>
            <w:r w:rsidRPr="00211FC2">
              <w:rPr>
                <w:color w:val="000000" w:themeColor="text1"/>
                <w:sz w:val="24"/>
                <w:szCs w:val="24"/>
              </w:rPr>
              <w:t>dostępu do mieszkań określana jest</w:t>
            </w:r>
            <w:r w:rsidR="0017579E" w:rsidRPr="00211FC2">
              <w:rPr>
                <w:color w:val="000000" w:themeColor="text1"/>
                <w:sz w:val="24"/>
                <w:szCs w:val="24"/>
              </w:rPr>
              <w:t xml:space="preserve"> w </w:t>
            </w:r>
            <w:r w:rsidRPr="00211FC2">
              <w:rPr>
                <w:color w:val="000000" w:themeColor="text1"/>
                <w:sz w:val="24"/>
                <w:szCs w:val="24"/>
              </w:rPr>
              <w:t>momencie rozpoczęcia udziału</w:t>
            </w:r>
            <w:r w:rsidR="0017579E" w:rsidRPr="00211FC2">
              <w:rPr>
                <w:color w:val="000000" w:themeColor="text1"/>
                <w:sz w:val="24"/>
                <w:szCs w:val="24"/>
              </w:rPr>
              <w:t xml:space="preserve"> w </w:t>
            </w:r>
            <w:r w:rsidRPr="00211FC2">
              <w:rPr>
                <w:color w:val="000000" w:themeColor="text1"/>
                <w:sz w:val="24"/>
                <w:szCs w:val="24"/>
              </w:rPr>
              <w:t>projekcie, tj.</w:t>
            </w:r>
            <w:r w:rsidR="0017579E" w:rsidRPr="00211FC2">
              <w:rPr>
                <w:color w:val="000000" w:themeColor="text1"/>
                <w:sz w:val="24"/>
                <w:szCs w:val="24"/>
              </w:rPr>
              <w:t xml:space="preserve"> w </w:t>
            </w:r>
            <w:r w:rsidRPr="00211FC2">
              <w:rPr>
                <w:color w:val="000000" w:themeColor="text1"/>
                <w:sz w:val="24"/>
                <w:szCs w:val="24"/>
              </w:rPr>
              <w:t>chwili rozpoczęcia udziału</w:t>
            </w:r>
            <w:r w:rsidR="0017579E" w:rsidRPr="00211FC2">
              <w:rPr>
                <w:color w:val="000000" w:themeColor="text1"/>
                <w:sz w:val="24"/>
                <w:szCs w:val="24"/>
              </w:rPr>
              <w:t xml:space="preserve"> w </w:t>
            </w:r>
            <w:r w:rsidRPr="00211FC2">
              <w:rPr>
                <w:color w:val="000000" w:themeColor="text1"/>
                <w:sz w:val="24"/>
                <w:szCs w:val="24"/>
              </w:rPr>
              <w:t>pierwszej formie wsparcia</w:t>
            </w:r>
            <w:r w:rsidR="0017579E" w:rsidRPr="00211FC2">
              <w:rPr>
                <w:color w:val="000000" w:themeColor="text1"/>
                <w:sz w:val="24"/>
                <w:szCs w:val="24"/>
              </w:rPr>
              <w:t xml:space="preserve"> w </w:t>
            </w:r>
            <w:r w:rsidRPr="00211FC2">
              <w:rPr>
                <w:color w:val="000000" w:themeColor="text1"/>
                <w:sz w:val="24"/>
                <w:szCs w:val="24"/>
              </w:rPr>
              <w:t xml:space="preserve">projekcie. </w:t>
            </w:r>
          </w:p>
          <w:p w14:paraId="657591AD" w14:textId="4A5B24F6" w:rsidR="00361346" w:rsidRPr="00211FC2" w:rsidRDefault="00361346" w:rsidP="007B7F52">
            <w:pPr>
              <w:tabs>
                <w:tab w:val="left" w:pos="499"/>
              </w:tabs>
              <w:spacing w:before="120" w:after="120" w:line="276" w:lineRule="auto"/>
              <w:rPr>
                <w:color w:val="000000" w:themeColor="text1"/>
                <w:sz w:val="24"/>
                <w:szCs w:val="24"/>
              </w:rPr>
            </w:pPr>
            <w:r w:rsidRPr="00211FC2">
              <w:rPr>
                <w:color w:val="000000" w:themeColor="text1"/>
                <w:sz w:val="24"/>
                <w:szCs w:val="24"/>
              </w:rPr>
              <w:t>Zasady dotyczące możliwości wykorzystania wiarygodnych szacunków przez beneficjentów</w:t>
            </w:r>
            <w:r w:rsidR="0017579E" w:rsidRPr="00211FC2">
              <w:rPr>
                <w:color w:val="000000" w:themeColor="text1"/>
                <w:sz w:val="24"/>
                <w:szCs w:val="24"/>
              </w:rPr>
              <w:t xml:space="preserve"> w </w:t>
            </w:r>
            <w:r w:rsidRPr="00211FC2">
              <w:rPr>
                <w:color w:val="000000" w:themeColor="text1"/>
                <w:sz w:val="24"/>
                <w:szCs w:val="24"/>
              </w:rPr>
              <w:t>danym naborze określane są przez właściwą dla programu Instytucję Zarządzającą.</w:t>
            </w:r>
          </w:p>
        </w:tc>
      </w:tr>
      <w:tr w:rsidR="008A2D22" w:rsidRPr="00211FC2" w14:paraId="0ADB4929" w14:textId="77777777" w:rsidTr="00624785">
        <w:tc>
          <w:tcPr>
            <w:tcW w:w="9061" w:type="dxa"/>
            <w:gridSpan w:val="2"/>
          </w:tcPr>
          <w:p w14:paraId="3092CD50" w14:textId="77777777" w:rsidR="00361346" w:rsidRPr="00211FC2" w:rsidRDefault="00361346" w:rsidP="007B7F52">
            <w:pPr>
              <w:spacing w:before="120" w:after="120" w:line="276" w:lineRule="auto"/>
              <w:rPr>
                <w:rFonts w:eastAsia="Arial"/>
                <w:b/>
                <w:bCs/>
                <w:color w:val="000000" w:themeColor="text1"/>
                <w:sz w:val="24"/>
                <w:szCs w:val="24"/>
              </w:rPr>
            </w:pPr>
            <w:r w:rsidRPr="00211FC2">
              <w:rPr>
                <w:rFonts w:eastAsia="Arial"/>
                <w:b/>
                <w:bCs/>
                <w:color w:val="000000" w:themeColor="text1"/>
                <w:sz w:val="24"/>
                <w:szCs w:val="24"/>
              </w:rPr>
              <w:t>Nazwa wskaźnika</w:t>
            </w:r>
          </w:p>
        </w:tc>
      </w:tr>
      <w:tr w:rsidR="008A2D22" w:rsidRPr="00211FC2" w14:paraId="219B9A16" w14:textId="77777777" w:rsidTr="00624785">
        <w:tc>
          <w:tcPr>
            <w:tcW w:w="9061" w:type="dxa"/>
            <w:gridSpan w:val="2"/>
          </w:tcPr>
          <w:p w14:paraId="19926E3B" w14:textId="25A5CD4E" w:rsidR="00361346" w:rsidRPr="00211FC2" w:rsidRDefault="00361346" w:rsidP="007B7F52">
            <w:pPr>
              <w:spacing w:before="120" w:after="120" w:line="276" w:lineRule="auto"/>
              <w:rPr>
                <w:rFonts w:eastAsia="Arial"/>
                <w:color w:val="000000" w:themeColor="text1"/>
                <w:sz w:val="24"/>
                <w:szCs w:val="24"/>
              </w:rPr>
            </w:pPr>
            <w:r w:rsidRPr="00211FC2">
              <w:rPr>
                <w:rFonts w:eastAsia="Calibri"/>
                <w:color w:val="000000" w:themeColor="text1"/>
                <w:sz w:val="24"/>
                <w:szCs w:val="24"/>
              </w:rPr>
              <w:t>Liczba osób pochodzących</w:t>
            </w:r>
            <w:r w:rsidR="0017579E" w:rsidRPr="00211FC2">
              <w:rPr>
                <w:rFonts w:eastAsia="Calibri"/>
                <w:color w:val="000000" w:themeColor="text1"/>
                <w:sz w:val="24"/>
                <w:szCs w:val="24"/>
              </w:rPr>
              <w:t xml:space="preserve"> z </w:t>
            </w:r>
            <w:r w:rsidRPr="00211FC2">
              <w:rPr>
                <w:rFonts w:eastAsia="Calibri"/>
                <w:color w:val="000000" w:themeColor="text1"/>
                <w:sz w:val="24"/>
                <w:szCs w:val="24"/>
              </w:rPr>
              <w:t>obszarów wiejskich objętych wsparciem</w:t>
            </w:r>
            <w:r w:rsidR="0017579E" w:rsidRPr="00211FC2">
              <w:rPr>
                <w:rFonts w:eastAsia="Calibri"/>
                <w:color w:val="000000" w:themeColor="text1"/>
                <w:sz w:val="24"/>
                <w:szCs w:val="24"/>
              </w:rPr>
              <w:t xml:space="preserve"> w </w:t>
            </w:r>
            <w:r w:rsidRPr="00211FC2">
              <w:rPr>
                <w:rFonts w:eastAsia="Calibri"/>
                <w:color w:val="000000" w:themeColor="text1"/>
                <w:sz w:val="24"/>
                <w:szCs w:val="24"/>
              </w:rPr>
              <w:t>programie</w:t>
            </w:r>
          </w:p>
        </w:tc>
      </w:tr>
      <w:tr w:rsidR="008A2D22" w:rsidRPr="00211FC2" w14:paraId="7E5AC413" w14:textId="77777777" w:rsidTr="00624785">
        <w:tc>
          <w:tcPr>
            <w:tcW w:w="9061" w:type="dxa"/>
            <w:gridSpan w:val="2"/>
          </w:tcPr>
          <w:p w14:paraId="697310DC" w14:textId="77777777" w:rsidR="00361346" w:rsidRPr="00211FC2" w:rsidRDefault="00361346" w:rsidP="007B7F52">
            <w:pPr>
              <w:spacing w:before="120" w:after="120" w:line="276" w:lineRule="auto"/>
              <w:rPr>
                <w:rFonts w:eastAsia="Calibri"/>
                <w:b/>
                <w:bCs/>
                <w:color w:val="000000" w:themeColor="text1"/>
                <w:sz w:val="24"/>
                <w:szCs w:val="24"/>
              </w:rPr>
            </w:pPr>
            <w:r w:rsidRPr="00211FC2">
              <w:rPr>
                <w:b/>
                <w:bCs/>
                <w:color w:val="000000" w:themeColor="text1"/>
                <w:sz w:val="24"/>
                <w:szCs w:val="24"/>
              </w:rPr>
              <w:t>Definicja wskaźnika</w:t>
            </w:r>
          </w:p>
        </w:tc>
      </w:tr>
      <w:tr w:rsidR="008A2D22" w:rsidRPr="00211FC2" w14:paraId="4ADC1B0C" w14:textId="77777777" w:rsidTr="00624785">
        <w:tc>
          <w:tcPr>
            <w:tcW w:w="9061" w:type="dxa"/>
            <w:gridSpan w:val="2"/>
          </w:tcPr>
          <w:p w14:paraId="7B210C47" w14:textId="78CB67B8"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Osoby pochodzące</w:t>
            </w:r>
            <w:r w:rsidR="0017579E" w:rsidRPr="00211FC2">
              <w:rPr>
                <w:color w:val="000000" w:themeColor="text1"/>
                <w:sz w:val="24"/>
                <w:szCs w:val="24"/>
              </w:rPr>
              <w:t xml:space="preserve"> z </w:t>
            </w:r>
            <w:r w:rsidRPr="00211FC2">
              <w:rPr>
                <w:color w:val="000000" w:themeColor="text1"/>
                <w:sz w:val="24"/>
                <w:szCs w:val="24"/>
              </w:rPr>
              <w:t>obszarów wiejskich należy rozumieć jako osoby przebywające na obszarach słabo zaludnionych zgodnie ze stopniem urbanizacji (DEGURBA kategoria 3).</w:t>
            </w:r>
          </w:p>
          <w:p w14:paraId="3DE0F7E7" w14:textId="77777777"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Obszary słabo zaludnione to obszary, na których więcej niż 50% populacji zamieszkuje tereny wiejskie.</w:t>
            </w:r>
          </w:p>
          <w:p w14:paraId="7A933959" w14:textId="77777777" w:rsidR="00361346" w:rsidRPr="00211FC2" w:rsidRDefault="00361346" w:rsidP="007B7F52">
            <w:pPr>
              <w:pStyle w:val="Akapitzlist"/>
              <w:spacing w:before="120" w:after="120" w:line="276" w:lineRule="auto"/>
              <w:ind w:left="0"/>
              <w:contextualSpacing w:val="0"/>
              <w:rPr>
                <w:color w:val="000000" w:themeColor="text1"/>
                <w:sz w:val="24"/>
                <w:szCs w:val="24"/>
              </w:rPr>
            </w:pPr>
            <w:r w:rsidRPr="00211FC2">
              <w:rPr>
                <w:color w:val="000000" w:themeColor="text1"/>
                <w:sz w:val="24"/>
                <w:szCs w:val="24"/>
              </w:rPr>
              <w:t>Wartość tego wskaźnika jest obliczana automatycznie na podstawie gminy zamieszkania uczestnika wg kategorii 3 klasyfikacji DEGURBA.</w:t>
            </w:r>
          </w:p>
          <w:p w14:paraId="7D0C02C4" w14:textId="77777777" w:rsidR="00361346" w:rsidRPr="00211FC2" w:rsidRDefault="00361346" w:rsidP="007B7F52">
            <w:pPr>
              <w:pStyle w:val="Default"/>
              <w:spacing w:before="120" w:after="120" w:line="276" w:lineRule="auto"/>
              <w:rPr>
                <w:color w:val="000000" w:themeColor="text1"/>
              </w:rPr>
            </w:pPr>
            <w:r w:rsidRPr="00211FC2">
              <w:rPr>
                <w:color w:val="000000" w:themeColor="text1"/>
              </w:rPr>
              <w:t xml:space="preserve">Kategoria 3 DEGURBA jest określana na podstawie: </w:t>
            </w:r>
            <w:hyperlink r:id="rId15" w:history="1">
              <w:r w:rsidRPr="00211FC2">
                <w:rPr>
                  <w:rStyle w:val="Hipercze"/>
                  <w:color w:val="000000" w:themeColor="text1"/>
                </w:rPr>
                <w:t>http://ec.europa.eu/eurostat/web/nuts/local-administrative-units</w:t>
              </w:r>
            </w:hyperlink>
            <w:r w:rsidRPr="00211FC2">
              <w:rPr>
                <w:color w:val="000000" w:themeColor="text1"/>
              </w:rPr>
              <w:t xml:space="preserve"> - tabela dla roku odniesienia 2019. </w:t>
            </w:r>
          </w:p>
          <w:p w14:paraId="50D307B9" w14:textId="2C183AA8" w:rsidR="00361346" w:rsidRPr="00211FC2" w:rsidRDefault="00361346" w:rsidP="007B7F52">
            <w:pPr>
              <w:spacing w:before="120" w:after="120" w:line="276" w:lineRule="auto"/>
              <w:rPr>
                <w:rFonts w:eastAsia="Calibri"/>
                <w:color w:val="000000" w:themeColor="text1"/>
                <w:sz w:val="24"/>
                <w:szCs w:val="24"/>
              </w:rPr>
            </w:pPr>
            <w:r w:rsidRPr="00211FC2">
              <w:rPr>
                <w:color w:val="000000" w:themeColor="text1"/>
                <w:sz w:val="24"/>
                <w:szCs w:val="24"/>
              </w:rPr>
              <w:t>Przynależność do grupy osób pochodzących</w:t>
            </w:r>
            <w:r w:rsidR="0017579E" w:rsidRPr="00211FC2">
              <w:rPr>
                <w:color w:val="000000" w:themeColor="text1"/>
                <w:sz w:val="24"/>
                <w:szCs w:val="24"/>
              </w:rPr>
              <w:t xml:space="preserve"> z </w:t>
            </w:r>
            <w:r w:rsidRPr="00211FC2">
              <w:rPr>
                <w:color w:val="000000" w:themeColor="text1"/>
                <w:sz w:val="24"/>
                <w:szCs w:val="24"/>
              </w:rPr>
              <w:t>obszarów wiejskich określana jest</w:t>
            </w:r>
            <w:r w:rsidR="0017579E" w:rsidRPr="00211FC2">
              <w:rPr>
                <w:color w:val="000000" w:themeColor="text1"/>
                <w:sz w:val="24"/>
                <w:szCs w:val="24"/>
              </w:rPr>
              <w:t xml:space="preserve"> w </w:t>
            </w:r>
            <w:r w:rsidRPr="00211FC2">
              <w:rPr>
                <w:color w:val="000000" w:themeColor="text1"/>
                <w:sz w:val="24"/>
                <w:szCs w:val="24"/>
              </w:rPr>
              <w:t>momencie rozpoczęcia udziału</w:t>
            </w:r>
            <w:r w:rsidR="0017579E" w:rsidRPr="00211FC2">
              <w:rPr>
                <w:color w:val="000000" w:themeColor="text1"/>
                <w:sz w:val="24"/>
                <w:szCs w:val="24"/>
              </w:rPr>
              <w:t xml:space="preserve"> w </w:t>
            </w:r>
            <w:r w:rsidRPr="00211FC2">
              <w:rPr>
                <w:color w:val="000000" w:themeColor="text1"/>
                <w:sz w:val="24"/>
                <w:szCs w:val="24"/>
              </w:rPr>
              <w:t>projekcie, tj.</w:t>
            </w:r>
            <w:r w:rsidR="0017579E" w:rsidRPr="00211FC2">
              <w:rPr>
                <w:color w:val="000000" w:themeColor="text1"/>
                <w:sz w:val="24"/>
                <w:szCs w:val="24"/>
              </w:rPr>
              <w:t xml:space="preserve"> w </w:t>
            </w:r>
            <w:r w:rsidRPr="00211FC2">
              <w:rPr>
                <w:color w:val="000000" w:themeColor="text1"/>
                <w:sz w:val="24"/>
                <w:szCs w:val="24"/>
              </w:rPr>
              <w:t>chwili rozpoczęcia udziału</w:t>
            </w:r>
            <w:r w:rsidR="0017579E" w:rsidRPr="00211FC2">
              <w:rPr>
                <w:color w:val="000000" w:themeColor="text1"/>
                <w:sz w:val="24"/>
                <w:szCs w:val="24"/>
              </w:rPr>
              <w:t xml:space="preserve"> w </w:t>
            </w:r>
            <w:r w:rsidRPr="00211FC2">
              <w:rPr>
                <w:color w:val="000000" w:themeColor="text1"/>
                <w:sz w:val="24"/>
                <w:szCs w:val="24"/>
              </w:rPr>
              <w:t>pierwszej formie wsparcia</w:t>
            </w:r>
            <w:r w:rsidR="0017579E" w:rsidRPr="00211FC2">
              <w:rPr>
                <w:color w:val="000000" w:themeColor="text1"/>
                <w:sz w:val="24"/>
                <w:szCs w:val="24"/>
              </w:rPr>
              <w:t xml:space="preserve"> w </w:t>
            </w:r>
            <w:r w:rsidRPr="00211FC2">
              <w:rPr>
                <w:color w:val="000000" w:themeColor="text1"/>
                <w:sz w:val="24"/>
                <w:szCs w:val="24"/>
              </w:rPr>
              <w:t>projekcie.</w:t>
            </w:r>
          </w:p>
        </w:tc>
      </w:tr>
    </w:tbl>
    <w:p w14:paraId="335C9F00" w14:textId="2B5FACE6" w:rsidR="00313331" w:rsidRPr="00211FC2" w:rsidRDefault="00587BEF" w:rsidP="0006682D">
      <w:pPr>
        <w:pStyle w:val="Akapitzlist"/>
        <w:numPr>
          <w:ilvl w:val="0"/>
          <w:numId w:val="17"/>
        </w:numPr>
        <w:shd w:val="clear" w:color="auto" w:fill="FFFFFF"/>
        <w:tabs>
          <w:tab w:val="left" w:pos="307"/>
        </w:tabs>
        <w:spacing w:before="240" w:after="240" w:line="276" w:lineRule="auto"/>
        <w:ind w:left="850" w:hanging="493"/>
        <w:contextualSpacing w:val="0"/>
        <w:rPr>
          <w:b/>
          <w:bCs/>
          <w:color w:val="000000" w:themeColor="text1"/>
          <w:spacing w:val="-1"/>
          <w:sz w:val="24"/>
          <w:szCs w:val="24"/>
        </w:rPr>
      </w:pPr>
      <w:bookmarkStart w:id="48" w:name="_Hlk135810524"/>
      <w:bookmarkStart w:id="49" w:name="_Hlk135723440"/>
      <w:r w:rsidRPr="00211FC2">
        <w:rPr>
          <w:b/>
          <w:bCs/>
          <w:color w:val="000000" w:themeColor="text1"/>
          <w:spacing w:val="-1"/>
          <w:sz w:val="24"/>
          <w:szCs w:val="24"/>
        </w:rPr>
        <w:t>WSKA</w:t>
      </w:r>
      <w:r w:rsidRPr="00211FC2">
        <w:rPr>
          <w:rFonts w:cs="Times New Roman"/>
          <w:b/>
          <w:bCs/>
          <w:color w:val="000000" w:themeColor="text1"/>
          <w:spacing w:val="-1"/>
          <w:sz w:val="24"/>
          <w:szCs w:val="24"/>
        </w:rPr>
        <w:t>Ź</w:t>
      </w:r>
      <w:r w:rsidRPr="00211FC2">
        <w:rPr>
          <w:b/>
          <w:bCs/>
          <w:color w:val="000000" w:themeColor="text1"/>
          <w:spacing w:val="-1"/>
          <w:sz w:val="24"/>
          <w:szCs w:val="24"/>
        </w:rPr>
        <w:t>NIKI REZULTATU</w:t>
      </w:r>
      <w:bookmarkEnd w:id="48"/>
    </w:p>
    <w:tbl>
      <w:tblPr>
        <w:tblStyle w:val="Tabela-Siatka"/>
        <w:tblW w:w="0" w:type="auto"/>
        <w:tblLook w:val="04A0" w:firstRow="1" w:lastRow="0" w:firstColumn="1" w:lastColumn="0" w:noHBand="0" w:noVBand="1"/>
      </w:tblPr>
      <w:tblGrid>
        <w:gridCol w:w="4531"/>
        <w:gridCol w:w="4530"/>
      </w:tblGrid>
      <w:tr w:rsidR="00AC5477" w:rsidRPr="00211FC2" w14:paraId="3BAEA4D8" w14:textId="77777777" w:rsidTr="002F1D3C">
        <w:tc>
          <w:tcPr>
            <w:tcW w:w="9061" w:type="dxa"/>
            <w:gridSpan w:val="2"/>
            <w:shd w:val="clear" w:color="auto" w:fill="E7E6E6" w:themeFill="background2"/>
          </w:tcPr>
          <w:p w14:paraId="1D78BB1A" w14:textId="080B7992" w:rsidR="008B1A2A" w:rsidRPr="00211FC2" w:rsidRDefault="008B1A2A" w:rsidP="007B7F52">
            <w:pPr>
              <w:tabs>
                <w:tab w:val="left" w:pos="499"/>
              </w:tabs>
              <w:spacing w:before="120" w:after="120" w:line="276" w:lineRule="auto"/>
              <w:rPr>
                <w:color w:val="000000" w:themeColor="text1"/>
                <w:sz w:val="24"/>
                <w:szCs w:val="24"/>
              </w:rPr>
            </w:pPr>
            <w:r w:rsidRPr="00211FC2">
              <w:rPr>
                <w:color w:val="000000" w:themeColor="text1"/>
                <w:sz w:val="24"/>
                <w:szCs w:val="24"/>
              </w:rPr>
              <w:t>Wskaźniki kluczowe monitorowane</w:t>
            </w:r>
            <w:r w:rsidR="0017579E" w:rsidRPr="00211FC2">
              <w:rPr>
                <w:color w:val="000000" w:themeColor="text1"/>
                <w:sz w:val="24"/>
                <w:szCs w:val="24"/>
              </w:rPr>
              <w:t xml:space="preserve"> w </w:t>
            </w:r>
            <w:r w:rsidRPr="00211FC2">
              <w:rPr>
                <w:color w:val="000000" w:themeColor="text1"/>
                <w:sz w:val="24"/>
                <w:szCs w:val="24"/>
              </w:rPr>
              <w:t xml:space="preserve">celu szczegółowym </w:t>
            </w:r>
            <w:r w:rsidR="007B7F52" w:rsidRPr="00211FC2">
              <w:rPr>
                <w:color w:val="000000" w:themeColor="text1"/>
                <w:sz w:val="24"/>
                <w:szCs w:val="24"/>
              </w:rPr>
              <w:t>(</w:t>
            </w:r>
            <w:r w:rsidR="00FC40A0">
              <w:rPr>
                <w:color w:val="000000" w:themeColor="text1"/>
                <w:sz w:val="24"/>
                <w:szCs w:val="24"/>
              </w:rPr>
              <w:t>g</w:t>
            </w:r>
            <w:r w:rsidR="007B7F52" w:rsidRPr="00211FC2">
              <w:rPr>
                <w:color w:val="000000" w:themeColor="text1"/>
                <w:sz w:val="24"/>
                <w:szCs w:val="24"/>
              </w:rPr>
              <w:t>)</w:t>
            </w:r>
          </w:p>
        </w:tc>
      </w:tr>
      <w:bookmarkEnd w:id="49"/>
      <w:tr w:rsidR="00AC5477" w:rsidRPr="00211FC2" w14:paraId="0DC3B3D4" w14:textId="77777777" w:rsidTr="002F1D3C">
        <w:tc>
          <w:tcPr>
            <w:tcW w:w="4531" w:type="dxa"/>
          </w:tcPr>
          <w:p w14:paraId="0B1C26B4" w14:textId="77777777" w:rsidR="00AC5477" w:rsidRPr="00211FC2" w:rsidRDefault="00AC5477" w:rsidP="00DB616B">
            <w:pPr>
              <w:tabs>
                <w:tab w:val="left" w:pos="499"/>
              </w:tabs>
              <w:spacing w:before="120" w:after="120" w:line="276" w:lineRule="auto"/>
              <w:rPr>
                <w:b/>
                <w:bCs/>
                <w:color w:val="000000" w:themeColor="text1"/>
                <w:sz w:val="24"/>
                <w:szCs w:val="24"/>
              </w:rPr>
            </w:pPr>
            <w:r w:rsidRPr="00211FC2">
              <w:rPr>
                <w:b/>
                <w:bCs/>
                <w:color w:val="000000" w:themeColor="text1"/>
                <w:sz w:val="24"/>
                <w:szCs w:val="24"/>
              </w:rPr>
              <w:t>Nazwa wskaźnika</w:t>
            </w:r>
            <w:bookmarkStart w:id="50" w:name="_Toc419070657"/>
            <w:bookmarkStart w:id="51" w:name="_Toc1606136434"/>
            <w:bookmarkStart w:id="52" w:name="_Toc1161199886"/>
            <w:bookmarkStart w:id="53" w:name="_Toc252166674"/>
            <w:bookmarkStart w:id="54" w:name="_Toc749859756"/>
            <w:bookmarkStart w:id="55" w:name="_Toc1339656030"/>
            <w:bookmarkStart w:id="56" w:name="_Toc140451075"/>
            <w:bookmarkStart w:id="57" w:name="_Toc446280501"/>
            <w:bookmarkStart w:id="58" w:name="_Toc840178205"/>
            <w:bookmarkStart w:id="59" w:name="_Toc94780252"/>
            <w:bookmarkStart w:id="60" w:name="_Toc137549528"/>
            <w:r w:rsidRPr="00211FC2">
              <w:rPr>
                <w:b/>
                <w:bCs/>
                <w:color w:val="000000" w:themeColor="text1"/>
              </w:rPr>
              <w:t xml:space="preserve"> </w:t>
            </w:r>
          </w:p>
        </w:tc>
        <w:bookmarkEnd w:id="50"/>
        <w:bookmarkEnd w:id="51"/>
        <w:bookmarkEnd w:id="52"/>
        <w:bookmarkEnd w:id="53"/>
        <w:bookmarkEnd w:id="54"/>
        <w:bookmarkEnd w:id="55"/>
        <w:bookmarkEnd w:id="56"/>
        <w:bookmarkEnd w:id="57"/>
        <w:bookmarkEnd w:id="58"/>
        <w:bookmarkEnd w:id="59"/>
        <w:bookmarkEnd w:id="60"/>
        <w:tc>
          <w:tcPr>
            <w:tcW w:w="4530" w:type="dxa"/>
          </w:tcPr>
          <w:p w14:paraId="0C35F9FA" w14:textId="496087F3" w:rsidR="00AC5477" w:rsidRPr="00211FC2" w:rsidRDefault="00AC5477" w:rsidP="00DB616B">
            <w:pPr>
              <w:tabs>
                <w:tab w:val="left" w:pos="499"/>
              </w:tabs>
              <w:spacing w:before="120" w:after="120" w:line="276" w:lineRule="auto"/>
              <w:rPr>
                <w:b/>
                <w:bCs/>
                <w:color w:val="000000" w:themeColor="text1"/>
                <w:sz w:val="24"/>
                <w:szCs w:val="24"/>
              </w:rPr>
            </w:pPr>
            <w:r w:rsidRPr="00211FC2">
              <w:rPr>
                <w:b/>
                <w:bCs/>
                <w:color w:val="000000" w:themeColor="text1"/>
                <w:sz w:val="24"/>
                <w:szCs w:val="24"/>
              </w:rPr>
              <w:t>Wartość docelowa wskaźnika do osiągnięcia w ramach projektu</w:t>
            </w:r>
          </w:p>
        </w:tc>
      </w:tr>
      <w:tr w:rsidR="00AC5477" w:rsidRPr="00211FC2" w14:paraId="52C48FA4" w14:textId="77777777" w:rsidTr="002F1D3C">
        <w:tc>
          <w:tcPr>
            <w:tcW w:w="4531" w:type="dxa"/>
          </w:tcPr>
          <w:p w14:paraId="4C6293F4" w14:textId="77777777" w:rsidR="00AC5477" w:rsidRPr="00211FC2" w:rsidRDefault="00AC5477" w:rsidP="00DB616B">
            <w:pPr>
              <w:shd w:val="clear" w:color="auto" w:fill="FFFFFF"/>
              <w:tabs>
                <w:tab w:val="left" w:pos="422"/>
              </w:tabs>
              <w:spacing w:before="120" w:after="120" w:line="276" w:lineRule="auto"/>
              <w:rPr>
                <w:color w:val="000000" w:themeColor="text1"/>
                <w:sz w:val="24"/>
                <w:szCs w:val="24"/>
              </w:rPr>
            </w:pPr>
            <w:r w:rsidRPr="00211FC2">
              <w:rPr>
                <w:color w:val="000000" w:themeColor="text1"/>
                <w:sz w:val="24"/>
                <w:szCs w:val="24"/>
              </w:rPr>
              <w:t>Liczba osób, które uzyskały kwalifikacje po opuszczeniu programu.</w:t>
            </w:r>
          </w:p>
        </w:tc>
        <w:tc>
          <w:tcPr>
            <w:tcW w:w="4530" w:type="dxa"/>
          </w:tcPr>
          <w:p w14:paraId="35D2BE50" w14:textId="347C86EF" w:rsidR="009C5DAE" w:rsidRPr="009C5DAE" w:rsidRDefault="005D2469" w:rsidP="009C5DAE">
            <w:pPr>
              <w:shd w:val="clear" w:color="auto" w:fill="FFFFFF"/>
              <w:tabs>
                <w:tab w:val="left" w:pos="422"/>
              </w:tabs>
              <w:spacing w:before="120" w:after="120" w:line="276" w:lineRule="auto"/>
              <w:rPr>
                <w:bCs/>
                <w:color w:val="000000" w:themeColor="text1"/>
                <w:sz w:val="24"/>
                <w:szCs w:val="24"/>
              </w:rPr>
            </w:pPr>
            <w:r>
              <w:rPr>
                <w:color w:val="000000" w:themeColor="text1"/>
                <w:sz w:val="24"/>
                <w:szCs w:val="24"/>
              </w:rPr>
              <w:t>5 760</w:t>
            </w:r>
            <w:r w:rsidR="009C5DAE">
              <w:rPr>
                <w:color w:val="000000" w:themeColor="text1"/>
                <w:sz w:val="24"/>
                <w:szCs w:val="24"/>
              </w:rPr>
              <w:t xml:space="preserve"> </w:t>
            </w:r>
            <w:r w:rsidR="00AC5477" w:rsidRPr="00211FC2">
              <w:rPr>
                <w:color w:val="000000" w:themeColor="text1"/>
                <w:sz w:val="24"/>
                <w:szCs w:val="24"/>
              </w:rPr>
              <w:t>osób</w:t>
            </w:r>
            <w:r w:rsidR="009C5DAE" w:rsidRPr="009C5DAE">
              <w:rPr>
                <w:color w:val="000000" w:themeColor="text1"/>
                <w:sz w:val="24"/>
                <w:szCs w:val="24"/>
              </w:rPr>
              <w:t xml:space="preserve">, </w:t>
            </w:r>
            <w:r w:rsidR="009C5DAE" w:rsidRPr="009C5DAE">
              <w:rPr>
                <w:bCs/>
                <w:color w:val="000000" w:themeColor="text1"/>
                <w:sz w:val="24"/>
                <w:szCs w:val="24"/>
              </w:rPr>
              <w:t>w tym:</w:t>
            </w:r>
          </w:p>
          <w:p w14:paraId="70DBD183" w14:textId="33AF999A" w:rsidR="009C5DAE" w:rsidRPr="009C5DAE" w:rsidRDefault="009C5DAE" w:rsidP="009C5DAE">
            <w:pPr>
              <w:shd w:val="clear" w:color="auto" w:fill="FFFFFF"/>
              <w:tabs>
                <w:tab w:val="left" w:pos="422"/>
              </w:tabs>
              <w:spacing w:before="120" w:after="120" w:line="276" w:lineRule="auto"/>
              <w:rPr>
                <w:bCs/>
                <w:color w:val="000000" w:themeColor="text1"/>
                <w:sz w:val="24"/>
                <w:szCs w:val="24"/>
              </w:rPr>
            </w:pPr>
            <w:r w:rsidRPr="009C5DAE">
              <w:rPr>
                <w:bCs/>
                <w:color w:val="000000" w:themeColor="text1"/>
                <w:sz w:val="24"/>
                <w:szCs w:val="24"/>
              </w:rPr>
              <w:t xml:space="preserve">subregion białostocki – </w:t>
            </w:r>
            <w:r w:rsidR="005D2469">
              <w:rPr>
                <w:bCs/>
                <w:color w:val="000000" w:themeColor="text1"/>
                <w:sz w:val="24"/>
                <w:szCs w:val="24"/>
              </w:rPr>
              <w:t>2 304</w:t>
            </w:r>
          </w:p>
          <w:p w14:paraId="3C016F3F" w14:textId="6DE1D4A8" w:rsidR="009C5DAE" w:rsidRPr="009C5DAE" w:rsidRDefault="009C5DAE" w:rsidP="009C5DAE">
            <w:pPr>
              <w:shd w:val="clear" w:color="auto" w:fill="FFFFFF"/>
              <w:tabs>
                <w:tab w:val="left" w:pos="422"/>
              </w:tabs>
              <w:spacing w:before="120" w:after="120" w:line="276" w:lineRule="auto"/>
              <w:rPr>
                <w:bCs/>
                <w:color w:val="000000" w:themeColor="text1"/>
                <w:sz w:val="24"/>
                <w:szCs w:val="24"/>
              </w:rPr>
            </w:pPr>
            <w:r w:rsidRPr="009C5DAE">
              <w:rPr>
                <w:bCs/>
                <w:color w:val="000000" w:themeColor="text1"/>
                <w:sz w:val="24"/>
                <w:szCs w:val="24"/>
              </w:rPr>
              <w:t xml:space="preserve">subregion łomżyński – </w:t>
            </w:r>
            <w:r w:rsidR="005D2469">
              <w:rPr>
                <w:bCs/>
                <w:color w:val="000000" w:themeColor="text1"/>
                <w:sz w:val="24"/>
                <w:szCs w:val="24"/>
              </w:rPr>
              <w:t>1 843</w:t>
            </w:r>
          </w:p>
          <w:p w14:paraId="6E191196" w14:textId="44FCCA9B" w:rsidR="00AC5477" w:rsidRPr="00211FC2" w:rsidRDefault="009C5DAE" w:rsidP="009C5DAE">
            <w:pPr>
              <w:shd w:val="clear" w:color="auto" w:fill="FFFFFF"/>
              <w:tabs>
                <w:tab w:val="left" w:pos="422"/>
              </w:tabs>
              <w:spacing w:before="120" w:after="120" w:line="276" w:lineRule="auto"/>
              <w:rPr>
                <w:color w:val="000000" w:themeColor="text1"/>
                <w:sz w:val="24"/>
                <w:szCs w:val="24"/>
              </w:rPr>
            </w:pPr>
            <w:r w:rsidRPr="009C5DAE">
              <w:rPr>
                <w:bCs/>
                <w:color w:val="000000" w:themeColor="text1"/>
                <w:sz w:val="24"/>
                <w:szCs w:val="24"/>
              </w:rPr>
              <w:t xml:space="preserve">subregion suwalski </w:t>
            </w:r>
            <w:r w:rsidRPr="001D446D">
              <w:rPr>
                <w:bCs/>
                <w:color w:val="000000" w:themeColor="text1"/>
                <w:sz w:val="24"/>
                <w:szCs w:val="24"/>
              </w:rPr>
              <w:t>–</w:t>
            </w:r>
            <w:r w:rsidRPr="009C5DAE">
              <w:rPr>
                <w:bCs/>
                <w:color w:val="000000" w:themeColor="text1"/>
                <w:sz w:val="24"/>
                <w:szCs w:val="24"/>
              </w:rPr>
              <w:t xml:space="preserve"> </w:t>
            </w:r>
            <w:r w:rsidR="005D2469">
              <w:rPr>
                <w:bCs/>
                <w:color w:val="000000" w:themeColor="text1"/>
                <w:sz w:val="24"/>
                <w:szCs w:val="24"/>
              </w:rPr>
              <w:t>1 613</w:t>
            </w:r>
          </w:p>
        </w:tc>
      </w:tr>
      <w:tr w:rsidR="00AC5477" w:rsidRPr="00211FC2" w14:paraId="53939A78" w14:textId="77777777" w:rsidTr="002F1D3C">
        <w:tc>
          <w:tcPr>
            <w:tcW w:w="9061" w:type="dxa"/>
            <w:gridSpan w:val="2"/>
          </w:tcPr>
          <w:p w14:paraId="59C77300" w14:textId="77777777" w:rsidR="00F33AE3" w:rsidRPr="00211FC2" w:rsidRDefault="00F33AE3" w:rsidP="00DB616B">
            <w:pPr>
              <w:tabs>
                <w:tab w:val="left" w:pos="499"/>
              </w:tabs>
              <w:spacing w:before="120" w:after="120" w:line="276" w:lineRule="auto"/>
              <w:rPr>
                <w:b/>
                <w:bCs/>
                <w:color w:val="000000" w:themeColor="text1"/>
                <w:sz w:val="24"/>
                <w:szCs w:val="24"/>
              </w:rPr>
            </w:pPr>
            <w:r w:rsidRPr="00211FC2">
              <w:rPr>
                <w:b/>
                <w:bCs/>
                <w:color w:val="000000" w:themeColor="text1"/>
                <w:sz w:val="24"/>
                <w:szCs w:val="24"/>
              </w:rPr>
              <w:t>Definicja wskaźnika</w:t>
            </w:r>
          </w:p>
        </w:tc>
      </w:tr>
      <w:tr w:rsidR="00AC5477" w:rsidRPr="00211FC2" w14:paraId="6A7F06D2" w14:textId="77777777" w:rsidTr="002F1D3C">
        <w:tc>
          <w:tcPr>
            <w:tcW w:w="9061" w:type="dxa"/>
            <w:gridSpan w:val="2"/>
          </w:tcPr>
          <w:p w14:paraId="45C78F9F"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Do wskaźnika wlicza się osoby, które otrzymały wsparcie EFS+ i uzyskały kwalifikacje lub kompetencje po opuszczeniu projektu. </w:t>
            </w:r>
          </w:p>
          <w:p w14:paraId="13DDA4BA" w14:textId="0B53181D"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Kwalifikacje to określony zestaw efektów uczenia się w zakresie wiedzy, umiejętności oraz kompetencji społecznych nabytych w drodze edukacji formalnej, edukacji </w:t>
            </w:r>
            <w:proofErr w:type="spellStart"/>
            <w:r w:rsidRPr="00211FC2">
              <w:rPr>
                <w:color w:val="000000" w:themeColor="text1"/>
                <w:sz w:val="24"/>
                <w:szCs w:val="24"/>
              </w:rPr>
              <w:t>pozaformalnej</w:t>
            </w:r>
            <w:proofErr w:type="spellEnd"/>
            <w:r w:rsidRPr="00211FC2">
              <w:rPr>
                <w:color w:val="000000" w:themeColor="text1"/>
                <w:sz w:val="24"/>
                <w:szCs w:val="24"/>
              </w:rPr>
              <w:t xml:space="preserve"> lub poprzez uczenie się nieformalne, zgodnych z</w:t>
            </w:r>
            <w:r w:rsidR="00053635" w:rsidRPr="00211FC2">
              <w:rPr>
                <w:color w:val="000000" w:themeColor="text1"/>
                <w:sz w:val="24"/>
                <w:szCs w:val="24"/>
              </w:rPr>
              <w:t> </w:t>
            </w:r>
            <w:r w:rsidRPr="00211FC2">
              <w:rPr>
                <w:color w:val="000000" w:themeColor="text1"/>
                <w:sz w:val="24"/>
                <w:szCs w:val="24"/>
              </w:rPr>
              <w:t>ustalonymi dla danej kwalifikacji wymaganiami, których osiągnięcie zostało sprawdzone w walidacji oraz formalnie potwierdzone przez instytucję uprawnioną do certyfikowania</w:t>
            </w:r>
            <w:r w:rsidR="003A5626" w:rsidRPr="00211FC2">
              <w:rPr>
                <w:color w:val="000000" w:themeColor="text1"/>
                <w:sz w:val="24"/>
                <w:szCs w:val="24"/>
              </w:rPr>
              <w:t>.</w:t>
            </w:r>
          </w:p>
          <w:p w14:paraId="39051E81"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Kwalifikacje mogą być nadawane przez: </w:t>
            </w:r>
          </w:p>
          <w:p w14:paraId="6B117ACF" w14:textId="77777777" w:rsidR="00AC5477" w:rsidRPr="00211FC2" w:rsidRDefault="00AC5477" w:rsidP="0006682D">
            <w:pPr>
              <w:pStyle w:val="Akapitzlist"/>
              <w:numPr>
                <w:ilvl w:val="0"/>
                <w:numId w:val="38"/>
              </w:numPr>
              <w:spacing w:before="120" w:after="120" w:line="276" w:lineRule="auto"/>
              <w:ind w:left="447"/>
              <w:rPr>
                <w:color w:val="000000" w:themeColor="text1"/>
                <w:sz w:val="24"/>
                <w:szCs w:val="24"/>
              </w:rPr>
            </w:pPr>
            <w:r w:rsidRPr="00211FC2">
              <w:rPr>
                <w:color w:val="000000" w:themeColor="text1"/>
                <w:sz w:val="24"/>
                <w:szCs w:val="24"/>
              </w:rPr>
              <w:t>podmioty uprawnione do realizacji procesów walidacji i certyfikowania zgodnie z ustawą z dnia 22 grudnia 2015 r. o Zintegrowanym Systemie Kwalifikacji,</w:t>
            </w:r>
          </w:p>
          <w:p w14:paraId="58EE8F09" w14:textId="77777777" w:rsidR="00AC5477" w:rsidRPr="00211FC2" w:rsidRDefault="00AC5477" w:rsidP="0006682D">
            <w:pPr>
              <w:pStyle w:val="Akapitzlist"/>
              <w:numPr>
                <w:ilvl w:val="0"/>
                <w:numId w:val="38"/>
              </w:numPr>
              <w:spacing w:before="120" w:after="120" w:line="276" w:lineRule="auto"/>
              <w:ind w:left="447"/>
              <w:rPr>
                <w:color w:val="000000" w:themeColor="text1"/>
                <w:sz w:val="24"/>
                <w:szCs w:val="24"/>
              </w:rPr>
            </w:pPr>
            <w:r w:rsidRPr="00211FC2">
              <w:rPr>
                <w:color w:val="000000" w:themeColor="text1"/>
                <w:sz w:val="24"/>
                <w:szCs w:val="24"/>
              </w:rPr>
              <w:t>podmioty uprawnione do realizacji procesów walidacji i certyfikowania na mocy innych przepisów prawa,</w:t>
            </w:r>
          </w:p>
          <w:p w14:paraId="3A8D20B2" w14:textId="77777777" w:rsidR="00AC5477" w:rsidRPr="00211FC2" w:rsidRDefault="00AC5477" w:rsidP="0006682D">
            <w:pPr>
              <w:pStyle w:val="Akapitzlist"/>
              <w:numPr>
                <w:ilvl w:val="0"/>
                <w:numId w:val="38"/>
              </w:numPr>
              <w:spacing w:before="120" w:after="120" w:line="276" w:lineRule="auto"/>
              <w:ind w:left="447"/>
              <w:rPr>
                <w:color w:val="000000" w:themeColor="text1"/>
                <w:sz w:val="24"/>
                <w:szCs w:val="24"/>
              </w:rPr>
            </w:pPr>
            <w:r w:rsidRPr="00211FC2">
              <w:rPr>
                <w:color w:val="000000" w:themeColor="text1"/>
                <w:sz w:val="24"/>
                <w:szCs w:val="24"/>
              </w:rPr>
              <w:t>podmioty uprawnione do wydawania dokumentów potwierdzających uzyskanie kwalifikacji, w tym w zawodzie,</w:t>
            </w:r>
          </w:p>
          <w:p w14:paraId="541F1B6E" w14:textId="5D204893" w:rsidR="00AC5477" w:rsidRPr="00211FC2" w:rsidRDefault="00AC5477" w:rsidP="0006682D">
            <w:pPr>
              <w:pStyle w:val="Akapitzlist"/>
              <w:numPr>
                <w:ilvl w:val="0"/>
                <w:numId w:val="38"/>
              </w:numPr>
              <w:spacing w:before="120" w:after="120" w:line="276" w:lineRule="auto"/>
              <w:ind w:left="447"/>
              <w:rPr>
                <w:color w:val="000000" w:themeColor="text1"/>
                <w:sz w:val="24"/>
                <w:szCs w:val="24"/>
              </w:rPr>
            </w:pPr>
            <w:r w:rsidRPr="00211FC2">
              <w:rPr>
                <w:color w:val="000000" w:themeColor="text1"/>
                <w:sz w:val="24"/>
                <w:szCs w:val="24"/>
              </w:rPr>
              <w:t>organy władz publicznych lub samorządów zawodowych, uprawnione do wydawania dokumentów potwierdzających kwalifikację na podstawie ustawy lub rozporządzenia.</w:t>
            </w:r>
          </w:p>
          <w:p w14:paraId="486C1FC8"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770C06CE"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236E1429"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Fakt nabycia kompetencji jest weryfikowany w ramach następujących etapów: </w:t>
            </w:r>
          </w:p>
          <w:p w14:paraId="51081E2B" w14:textId="0DD0C67D"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a) ETAP I – Zakres – zdefiniowanie w ramach wniosku o dofinansowanie (w</w:t>
            </w:r>
            <w:r w:rsidR="00053635" w:rsidRPr="00211FC2">
              <w:rPr>
                <w:color w:val="000000" w:themeColor="text1"/>
                <w:sz w:val="24"/>
                <w:szCs w:val="24"/>
              </w:rPr>
              <w:t> </w:t>
            </w:r>
            <w:r w:rsidRPr="00211FC2">
              <w:rPr>
                <w:color w:val="000000" w:themeColor="text1"/>
                <w:sz w:val="24"/>
                <w:szCs w:val="24"/>
              </w:rPr>
              <w:t>przypadku projektów) lub usługi (w przypadku Podmiotowego Systemu Finansowania) grupy docelowej do objęcia wsparciem oraz zakresu tematycznego wsparcia, który będzie poddany ocenie,</w:t>
            </w:r>
          </w:p>
          <w:p w14:paraId="3F7A3715" w14:textId="0B3D4D54"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b) ETAP II – Wzorzec – określony przed rozpoczęciem form wsparcia i</w:t>
            </w:r>
            <w:r w:rsidR="00053635" w:rsidRPr="00211FC2">
              <w:rPr>
                <w:color w:val="000000" w:themeColor="text1"/>
                <w:sz w:val="24"/>
                <w:szCs w:val="24"/>
              </w:rPr>
              <w:t> </w:t>
            </w:r>
            <w:r w:rsidRPr="00211FC2">
              <w:rPr>
                <w:color w:val="000000" w:themeColor="text1"/>
                <w:sz w:val="24"/>
                <w:szCs w:val="24"/>
              </w:rPr>
              <w:t>zrealizowany w projekcie/usłudze standard wymagań, tj. efektów uczenia się, które osiągną uczestnicy w wyniku przeprowadzonych działań (wraz z informacjami</w:t>
            </w:r>
            <w:r w:rsidR="00053635" w:rsidRPr="00211FC2">
              <w:rPr>
                <w:color w:val="000000" w:themeColor="text1"/>
                <w:sz w:val="24"/>
                <w:szCs w:val="24"/>
              </w:rPr>
              <w:t xml:space="preserve"> </w:t>
            </w:r>
            <w:r w:rsidRPr="00211FC2">
              <w:rPr>
                <w:color w:val="000000" w:themeColor="text1"/>
                <w:sz w:val="24"/>
                <w:szCs w:val="24"/>
              </w:rPr>
              <w:t>o</w:t>
            </w:r>
            <w:r w:rsidR="00053635" w:rsidRPr="00211FC2">
              <w:rPr>
                <w:color w:val="000000" w:themeColor="text1"/>
                <w:sz w:val="24"/>
                <w:szCs w:val="24"/>
              </w:rPr>
              <w:t> </w:t>
            </w:r>
            <w:r w:rsidRPr="00211FC2">
              <w:rPr>
                <w:color w:val="000000" w:themeColor="text1"/>
                <w:sz w:val="24"/>
                <w:szCs w:val="24"/>
              </w:rPr>
              <w:t>kryteriach i metodach weryfikacji tych efektów). Sposób (miejsce) definiowania informacji wymaganych w etapie II powinien zostać określony przez instytucję organizującą konkurs/przeprowadzającą nabór projektów,</w:t>
            </w:r>
          </w:p>
          <w:p w14:paraId="4E9FE3D7"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c) 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66F48652" w14:textId="49CC3FB2"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d) ETAP IV – Porównanie – porównanie uzyskanych wyników etapu III (ocena) z</w:t>
            </w:r>
            <w:r w:rsidR="00053635" w:rsidRPr="00211FC2">
              <w:rPr>
                <w:color w:val="000000" w:themeColor="text1"/>
                <w:sz w:val="24"/>
                <w:szCs w:val="24"/>
              </w:rPr>
              <w:t> </w:t>
            </w:r>
            <w:r w:rsidRPr="00211FC2">
              <w:rPr>
                <w:color w:val="000000" w:themeColor="text1"/>
                <w:sz w:val="24"/>
                <w:szCs w:val="24"/>
              </w:rPr>
              <w:t xml:space="preserve">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4DD1E21D"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Przez efekty uczenia się należy rozumieć wiedzę, umiejętności oraz kompetencje społeczne nabyte w edukacji formalnej, edukacji </w:t>
            </w:r>
            <w:proofErr w:type="spellStart"/>
            <w:r w:rsidRPr="00211FC2">
              <w:rPr>
                <w:color w:val="000000" w:themeColor="text1"/>
                <w:sz w:val="24"/>
                <w:szCs w:val="24"/>
              </w:rPr>
              <w:t>pozaformalnej</w:t>
            </w:r>
            <w:proofErr w:type="spellEnd"/>
            <w:r w:rsidRPr="00211FC2">
              <w:rPr>
                <w:color w:val="000000" w:themeColor="text1"/>
                <w:sz w:val="24"/>
                <w:szCs w:val="24"/>
              </w:rPr>
              <w:t xml:space="preserve"> lub poprzez uczenie się nieformalne, zgodne z ustalonymi dla danej kwalifikacji lub kompetencji wymaganiami. </w:t>
            </w:r>
          </w:p>
          <w:p w14:paraId="07DC42B6"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Wykazywać należy wyłącznie kwalifikacje lub kompetencje osiągnięte w wyniku udziału w projekcie EFS+. Powinny one być wykazywane tylko raz dla uczestnika/projektu. </w:t>
            </w:r>
          </w:p>
          <w:p w14:paraId="27F8013B" w14:textId="3BB461A3"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Do wskaźnika należy wliczać jedynie osoby, które uzyskały kwalifikacje/kompetencje w trakcie lub bezpośrednio po zakończeniu udziału w</w:t>
            </w:r>
            <w:r w:rsidR="00316F22" w:rsidRPr="00211FC2">
              <w:rPr>
                <w:color w:val="000000" w:themeColor="text1"/>
                <w:sz w:val="24"/>
                <w:szCs w:val="24"/>
              </w:rPr>
              <w:t> </w:t>
            </w:r>
            <w:r w:rsidRPr="00211FC2">
              <w:rPr>
                <w:color w:val="000000" w:themeColor="text1"/>
                <w:sz w:val="24"/>
                <w:szCs w:val="24"/>
              </w:rPr>
              <w:t>projekcie, tj. w ciągu czterech tygodni, które minęły od momentu zakończenia udziału w projekcie.</w:t>
            </w:r>
          </w:p>
          <w:p w14:paraId="7054085A"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31FA4D94" w14:textId="69BD31A3" w:rsidR="00F33AE3" w:rsidRPr="00211FC2" w:rsidRDefault="00AC5477" w:rsidP="00AC5477">
            <w:pPr>
              <w:spacing w:before="120" w:after="120" w:line="276" w:lineRule="auto"/>
              <w:rPr>
                <w:color w:val="000000" w:themeColor="text1"/>
                <w:sz w:val="24"/>
                <w:szCs w:val="24"/>
              </w:rPr>
            </w:pPr>
            <w:r w:rsidRPr="00211FC2">
              <w:rPr>
                <w:color w:val="000000" w:themeColor="text1"/>
                <w:sz w:val="24"/>
                <w:szCs w:val="24"/>
              </w:rPr>
              <w:t>Dodatkowe informacje na temat monitorowania uzyskiwania kwalifikacji i</w:t>
            </w:r>
            <w:r w:rsidR="00316F22" w:rsidRPr="00211FC2">
              <w:rPr>
                <w:color w:val="000000" w:themeColor="text1"/>
                <w:sz w:val="24"/>
                <w:szCs w:val="24"/>
              </w:rPr>
              <w:t> </w:t>
            </w:r>
            <w:r w:rsidRPr="00211FC2">
              <w:rPr>
                <w:color w:val="000000" w:themeColor="text1"/>
                <w:sz w:val="24"/>
                <w:szCs w:val="24"/>
              </w:rPr>
              <w:t>kompetencji w ramach projektów współfinansowanych z EFS+ zawarte są w</w:t>
            </w:r>
            <w:r w:rsidR="00316F22" w:rsidRPr="00211FC2">
              <w:rPr>
                <w:color w:val="000000" w:themeColor="text1"/>
                <w:sz w:val="24"/>
                <w:szCs w:val="24"/>
              </w:rPr>
              <w:t> </w:t>
            </w:r>
            <w:r w:rsidRPr="00211FC2">
              <w:rPr>
                <w:color w:val="000000" w:themeColor="text1"/>
                <w:sz w:val="24"/>
                <w:szCs w:val="24"/>
              </w:rPr>
              <w:t>załączniku nr 2 do Wytycznych w zakresie monitorowania postępu rzeczowego realizacji programów operacyjnych na lata 2021-2027.</w:t>
            </w:r>
          </w:p>
        </w:tc>
      </w:tr>
      <w:tr w:rsidR="00183B42" w:rsidRPr="00211FC2" w14:paraId="6A480648" w14:textId="77777777" w:rsidTr="00183B42">
        <w:tc>
          <w:tcPr>
            <w:tcW w:w="9061" w:type="dxa"/>
            <w:gridSpan w:val="2"/>
          </w:tcPr>
          <w:p w14:paraId="6E05A997" w14:textId="77777777" w:rsidR="00183B42" w:rsidRPr="00211FC2" w:rsidRDefault="00183B42" w:rsidP="007E79B4">
            <w:pPr>
              <w:widowControl/>
              <w:autoSpaceDE/>
              <w:autoSpaceDN/>
              <w:adjustRightInd/>
              <w:spacing w:before="120" w:after="120" w:line="276" w:lineRule="auto"/>
              <w:rPr>
                <w:b/>
                <w:bCs/>
                <w:sz w:val="24"/>
                <w:szCs w:val="24"/>
              </w:rPr>
            </w:pPr>
            <w:bookmarkStart w:id="61" w:name="_Hlk143844007"/>
            <w:r w:rsidRPr="00211FC2">
              <w:rPr>
                <w:b/>
                <w:bCs/>
                <w:sz w:val="24"/>
                <w:szCs w:val="24"/>
              </w:rPr>
              <w:t>Nazwa wskaźnika</w:t>
            </w:r>
          </w:p>
        </w:tc>
      </w:tr>
      <w:tr w:rsidR="00183B42" w:rsidRPr="00211FC2" w14:paraId="0FE45F11" w14:textId="77777777" w:rsidTr="00183B42">
        <w:tc>
          <w:tcPr>
            <w:tcW w:w="9061" w:type="dxa"/>
            <w:gridSpan w:val="2"/>
          </w:tcPr>
          <w:p w14:paraId="6825DEE1" w14:textId="77777777" w:rsidR="00183B42" w:rsidRPr="00211FC2" w:rsidRDefault="00183B42" w:rsidP="007E79B4">
            <w:pPr>
              <w:widowControl/>
              <w:autoSpaceDE/>
              <w:autoSpaceDN/>
              <w:adjustRightInd/>
              <w:spacing w:before="120" w:after="120" w:line="276" w:lineRule="auto"/>
              <w:rPr>
                <w:sz w:val="24"/>
                <w:szCs w:val="24"/>
              </w:rPr>
            </w:pPr>
            <w:r w:rsidRPr="00211FC2">
              <w:rPr>
                <w:rFonts w:eastAsia="Calibri" w:cstheme="minorHAnsi"/>
                <w:bCs/>
                <w:sz w:val="24"/>
                <w:szCs w:val="24"/>
              </w:rPr>
              <w:t>Liczba osób, które uzyskały kwalifikacje cyfrowe po opuszczeniu programu</w:t>
            </w:r>
          </w:p>
        </w:tc>
      </w:tr>
      <w:tr w:rsidR="00183B42" w:rsidRPr="00211FC2" w14:paraId="2B6C7075" w14:textId="77777777" w:rsidTr="00183B42">
        <w:tc>
          <w:tcPr>
            <w:tcW w:w="9061" w:type="dxa"/>
            <w:gridSpan w:val="2"/>
          </w:tcPr>
          <w:p w14:paraId="471FD648" w14:textId="77777777" w:rsidR="00183B42" w:rsidRPr="00211FC2" w:rsidRDefault="00183B42" w:rsidP="007E79B4">
            <w:pPr>
              <w:widowControl/>
              <w:autoSpaceDE/>
              <w:autoSpaceDN/>
              <w:adjustRightInd/>
              <w:spacing w:before="120" w:after="120" w:line="276" w:lineRule="auto"/>
              <w:rPr>
                <w:b/>
                <w:bCs/>
                <w:sz w:val="24"/>
                <w:szCs w:val="24"/>
              </w:rPr>
            </w:pPr>
            <w:r w:rsidRPr="00211FC2">
              <w:rPr>
                <w:b/>
                <w:bCs/>
                <w:sz w:val="24"/>
                <w:szCs w:val="24"/>
              </w:rPr>
              <w:t>Definicja wskaźnika</w:t>
            </w:r>
          </w:p>
        </w:tc>
      </w:tr>
      <w:tr w:rsidR="00183B42" w:rsidRPr="00211FC2" w14:paraId="374D3E40" w14:textId="77777777" w:rsidTr="00183B42">
        <w:tc>
          <w:tcPr>
            <w:tcW w:w="9061" w:type="dxa"/>
            <w:gridSpan w:val="2"/>
          </w:tcPr>
          <w:p w14:paraId="7A230C58" w14:textId="77777777" w:rsidR="00183B42" w:rsidRPr="00211FC2" w:rsidRDefault="00183B42" w:rsidP="00183B42">
            <w:pPr>
              <w:spacing w:before="120" w:after="120" w:line="276" w:lineRule="auto"/>
              <w:rPr>
                <w:sz w:val="24"/>
                <w:szCs w:val="24"/>
              </w:rPr>
            </w:pPr>
            <w:r w:rsidRPr="00211FC2">
              <w:rPr>
                <w:sz w:val="24"/>
                <w:szCs w:val="24"/>
              </w:rPr>
              <w:t>Wskaźnik mierzy liczbę osób dorosłych, które w wyniku wsparcia EFS+ uzyskały kwalifikacje lub nabyły kompetencje w obszarze cyfrowym.</w:t>
            </w:r>
          </w:p>
          <w:p w14:paraId="2D9D95FD" w14:textId="77777777" w:rsidR="00183B42" w:rsidRPr="00211FC2" w:rsidRDefault="00183B42" w:rsidP="007E79B4">
            <w:pPr>
              <w:spacing w:before="120" w:after="120" w:line="276" w:lineRule="auto"/>
              <w:rPr>
                <w:sz w:val="24"/>
                <w:szCs w:val="24"/>
              </w:rPr>
            </w:pPr>
            <w:r w:rsidRPr="00211FC2">
              <w:rPr>
                <w:sz w:val="24"/>
                <w:szCs w:val="24"/>
              </w:rPr>
              <w:t>Definicja i sposób pomiaru jak we wskaźniku wspólnym: liczba osób, które uzyskały kwalifikacje po opuszczeniu programu (osoby) – z zastrzeżeniem, że we wskaźniku należy uwzględniać wyłącznie kwalifikacje lub kompetencje cyfrowe.</w:t>
            </w:r>
          </w:p>
          <w:p w14:paraId="118FD4DE" w14:textId="77777777" w:rsidR="00183B42" w:rsidRPr="00211FC2" w:rsidRDefault="00183B42" w:rsidP="007E79B4">
            <w:pPr>
              <w:spacing w:before="120" w:after="120" w:line="276" w:lineRule="auto"/>
              <w:rPr>
                <w:sz w:val="24"/>
                <w:szCs w:val="24"/>
              </w:rPr>
            </w:pPr>
            <w:r w:rsidRPr="00211FC2">
              <w:rPr>
                <w:sz w:val="24"/>
                <w:szCs w:val="24"/>
              </w:rPr>
              <w:t>Uwaga – kwalifikacje/kompetencje cyfrowe, nabywane w wyniku uczestnictwa w projektach w celu szczegółowym g), powinny być uwzględniane również we wskaźniku liczba osób, które uzyskały kwalifikacje po opuszczeniu programu (osoby).</w:t>
            </w:r>
          </w:p>
          <w:p w14:paraId="55E606D7" w14:textId="77777777" w:rsidR="00183B42" w:rsidRPr="00211FC2" w:rsidRDefault="00183B42" w:rsidP="007E79B4">
            <w:pPr>
              <w:spacing w:before="120" w:after="120" w:line="276" w:lineRule="auto"/>
              <w:rPr>
                <w:sz w:val="24"/>
                <w:szCs w:val="24"/>
              </w:rPr>
            </w:pPr>
            <w:r w:rsidRPr="00211FC2">
              <w:rPr>
                <w:sz w:val="24"/>
                <w:szCs w:val="24"/>
              </w:rPr>
              <w:t>Wskaźnik jest podrzędny w stosunku do wskaźnika EECR03.</w:t>
            </w:r>
          </w:p>
          <w:p w14:paraId="74A136CD" w14:textId="77777777" w:rsidR="00183B42" w:rsidRPr="00211FC2" w:rsidRDefault="00183B42" w:rsidP="007E79B4">
            <w:pPr>
              <w:spacing w:before="120" w:after="120" w:line="276" w:lineRule="auto"/>
              <w:rPr>
                <w:sz w:val="24"/>
                <w:szCs w:val="24"/>
              </w:rPr>
            </w:pPr>
            <w:r w:rsidRPr="00211FC2">
              <w:rPr>
                <w:sz w:val="24"/>
                <w:szCs w:val="24"/>
              </w:rPr>
              <w:t>Kompetencje/umiejętności cyfrowe to harmonijna kompozycja wiedzy, umiejętności i postaw umożliwiających życie, uczenie się i pracę w społeczeństwie cyfrowym, tj. społeczeństwie wykorzystującym w życiu codziennym i pracy technologie cyfrowe. Kompetencje cyfrowe określono w Europejskiej Ramie Kompetencji Cyfrowych dla Obywateli (</w:t>
            </w:r>
            <w:proofErr w:type="spellStart"/>
            <w:r w:rsidRPr="00211FC2">
              <w:rPr>
                <w:sz w:val="24"/>
                <w:szCs w:val="24"/>
              </w:rPr>
              <w:t>DigComp</w:t>
            </w:r>
            <w:proofErr w:type="spellEnd"/>
            <w:r w:rsidRPr="00211FC2">
              <w:rPr>
                <w:sz w:val="24"/>
                <w:szCs w:val="24"/>
              </w:rPr>
              <w:t>).</w:t>
            </w:r>
            <w:r w:rsidRPr="00211FC2">
              <w:rPr>
                <w:rStyle w:val="Odwoanieprzypisudolnego"/>
                <w:sz w:val="24"/>
                <w:szCs w:val="24"/>
              </w:rPr>
              <w:footnoteReference w:id="3"/>
            </w:r>
          </w:p>
          <w:p w14:paraId="67C0485D" w14:textId="77777777" w:rsidR="00183B42" w:rsidRPr="00211FC2" w:rsidRDefault="00183B42" w:rsidP="007E79B4">
            <w:pPr>
              <w:spacing w:before="120" w:after="120" w:line="276" w:lineRule="auto"/>
              <w:rPr>
                <w:sz w:val="24"/>
                <w:szCs w:val="24"/>
              </w:rPr>
            </w:pPr>
            <w:r w:rsidRPr="00211FC2">
              <w:rPr>
                <w:sz w:val="24"/>
                <w:szCs w:val="24"/>
              </w:rPr>
              <w:t>We wskaźniku należy monitorować osoby, które w wyniku wsparcia EFS+ (np. udziału w szkoleniu) nabyły kwalifikacje lub podniosły kompetencje w obszarze cyfrowym tj.:</w:t>
            </w:r>
          </w:p>
          <w:p w14:paraId="56A4F538" w14:textId="77777777" w:rsidR="00183B42" w:rsidRPr="00211FC2" w:rsidRDefault="00183B42" w:rsidP="0006682D">
            <w:pPr>
              <w:pStyle w:val="Akapitzlist"/>
              <w:widowControl/>
              <w:numPr>
                <w:ilvl w:val="0"/>
                <w:numId w:val="89"/>
              </w:numPr>
              <w:autoSpaceDE/>
              <w:autoSpaceDN/>
              <w:adjustRightInd/>
              <w:spacing w:before="120" w:after="120" w:line="276" w:lineRule="auto"/>
              <w:rPr>
                <w:sz w:val="24"/>
                <w:szCs w:val="24"/>
              </w:rPr>
            </w:pPr>
            <w:r w:rsidRPr="00211FC2">
              <w:rPr>
                <w:sz w:val="24"/>
                <w:szCs w:val="24"/>
              </w:rPr>
              <w:t xml:space="preserve">nabyły jedną lub więcej kompetencji cyfrowych, określonych w Ramie </w:t>
            </w:r>
            <w:proofErr w:type="spellStart"/>
            <w:r w:rsidRPr="00211FC2">
              <w:rPr>
                <w:sz w:val="24"/>
                <w:szCs w:val="24"/>
              </w:rPr>
              <w:t>DigComp</w:t>
            </w:r>
            <w:proofErr w:type="spellEnd"/>
            <w:r w:rsidRPr="00211FC2">
              <w:rPr>
                <w:sz w:val="24"/>
                <w:szCs w:val="24"/>
              </w:rPr>
              <w:t xml:space="preserve"> (potwierdzone co najmniej w procesie walidacji) lub</w:t>
            </w:r>
          </w:p>
          <w:p w14:paraId="11605298" w14:textId="77777777" w:rsidR="00183B42" w:rsidRPr="00211FC2" w:rsidRDefault="00183B42" w:rsidP="0006682D">
            <w:pPr>
              <w:pStyle w:val="Akapitzlist"/>
              <w:widowControl/>
              <w:numPr>
                <w:ilvl w:val="0"/>
                <w:numId w:val="89"/>
              </w:numPr>
              <w:autoSpaceDE/>
              <w:autoSpaceDN/>
              <w:adjustRightInd/>
              <w:spacing w:before="120" w:after="120" w:line="276" w:lineRule="auto"/>
              <w:rPr>
                <w:sz w:val="24"/>
                <w:szCs w:val="24"/>
              </w:rPr>
            </w:pPr>
            <w:r w:rsidRPr="00211FC2">
              <w:rPr>
                <w:sz w:val="24"/>
                <w:szCs w:val="24"/>
              </w:rPr>
              <w:t>gdy uczestnik ukończył z wynikiem pozytywnym szkolenie (tj. walidacja potwierdziła nabycie kompetencji), które nie dotyczyło rozwoju kompetencji cyfrowych, ale zawierało elementy związane z ICT, osoba taka może zostać wliczona do wskaźnika, jeżeli element związany z ICT został uwzględniony w efektach uczenia się oraz dla tych efektów określono kryteria walidacji i sposoby ich weryfikacji, a uczestnik przeszedł pozytywnie tę weryfikację i jej wynik jest wskazany na certyfikacie.</w:t>
            </w:r>
          </w:p>
        </w:tc>
      </w:tr>
      <w:tr w:rsidR="00183B42" w:rsidRPr="00211FC2" w14:paraId="7C5D5408" w14:textId="77777777" w:rsidTr="00183B42">
        <w:tc>
          <w:tcPr>
            <w:tcW w:w="9061" w:type="dxa"/>
            <w:gridSpan w:val="2"/>
          </w:tcPr>
          <w:p w14:paraId="2959FD76" w14:textId="77777777" w:rsidR="00183B42" w:rsidRPr="00211FC2" w:rsidRDefault="00183B42" w:rsidP="007E79B4">
            <w:pPr>
              <w:spacing w:before="120" w:after="120" w:line="276" w:lineRule="auto"/>
              <w:rPr>
                <w:sz w:val="24"/>
                <w:szCs w:val="24"/>
              </w:rPr>
            </w:pPr>
            <w:r w:rsidRPr="00211FC2">
              <w:rPr>
                <w:b/>
                <w:bCs/>
                <w:sz w:val="24"/>
                <w:szCs w:val="24"/>
              </w:rPr>
              <w:t>Nazwa wskaźnika</w:t>
            </w:r>
          </w:p>
        </w:tc>
      </w:tr>
      <w:tr w:rsidR="00183B42" w:rsidRPr="00211FC2" w14:paraId="4244A86F" w14:textId="77777777" w:rsidTr="00183B42">
        <w:tc>
          <w:tcPr>
            <w:tcW w:w="9061" w:type="dxa"/>
            <w:gridSpan w:val="2"/>
          </w:tcPr>
          <w:p w14:paraId="236DB1A4" w14:textId="77777777" w:rsidR="00183B42" w:rsidRPr="00211FC2" w:rsidRDefault="00183B42" w:rsidP="007E79B4">
            <w:pPr>
              <w:spacing w:before="120" w:after="120" w:line="276" w:lineRule="auto"/>
              <w:rPr>
                <w:sz w:val="24"/>
                <w:szCs w:val="24"/>
              </w:rPr>
            </w:pPr>
            <w:r w:rsidRPr="00211FC2">
              <w:rPr>
                <w:rFonts w:eastAsia="Calibri" w:cstheme="minorHAnsi"/>
                <w:bCs/>
                <w:sz w:val="24"/>
                <w:szCs w:val="24"/>
              </w:rPr>
              <w:t>Liczba osób, które uzyskały zielone kwalifikacje po opuszczeniu programu</w:t>
            </w:r>
          </w:p>
        </w:tc>
      </w:tr>
      <w:tr w:rsidR="00183B42" w:rsidRPr="00211FC2" w14:paraId="663DA420" w14:textId="77777777" w:rsidTr="00183B42">
        <w:tc>
          <w:tcPr>
            <w:tcW w:w="9061" w:type="dxa"/>
            <w:gridSpan w:val="2"/>
          </w:tcPr>
          <w:p w14:paraId="5EFE8B94" w14:textId="77777777" w:rsidR="00183B42" w:rsidRPr="00211FC2" w:rsidRDefault="00183B42" w:rsidP="007E79B4">
            <w:pPr>
              <w:spacing w:before="120" w:after="120" w:line="276" w:lineRule="auto"/>
              <w:rPr>
                <w:sz w:val="24"/>
                <w:szCs w:val="24"/>
              </w:rPr>
            </w:pPr>
            <w:r w:rsidRPr="00211FC2">
              <w:rPr>
                <w:b/>
                <w:bCs/>
                <w:sz w:val="24"/>
                <w:szCs w:val="24"/>
              </w:rPr>
              <w:t>Definicja wskaźnika</w:t>
            </w:r>
          </w:p>
        </w:tc>
      </w:tr>
      <w:tr w:rsidR="00183B42" w:rsidRPr="00211FC2" w14:paraId="78E85FA3" w14:textId="77777777" w:rsidTr="00183B42">
        <w:tc>
          <w:tcPr>
            <w:tcW w:w="9061" w:type="dxa"/>
            <w:gridSpan w:val="2"/>
          </w:tcPr>
          <w:p w14:paraId="65CE4706" w14:textId="77777777" w:rsidR="00183B42" w:rsidRPr="00211FC2" w:rsidRDefault="00183B42" w:rsidP="007E79B4">
            <w:pPr>
              <w:spacing w:before="120" w:after="120" w:line="276" w:lineRule="auto"/>
              <w:rPr>
                <w:sz w:val="24"/>
                <w:szCs w:val="24"/>
              </w:rPr>
            </w:pPr>
            <w:r w:rsidRPr="00211FC2">
              <w:rPr>
                <w:sz w:val="24"/>
                <w:szCs w:val="24"/>
              </w:rPr>
              <w:t>Wskaźnik mierzy liczbę osób, które w wyniku wsparcia EFS+ uzyskały zielone kwalifikacje lub nabyły zielone kompetencje.</w:t>
            </w:r>
          </w:p>
          <w:p w14:paraId="3587A47F" w14:textId="77777777" w:rsidR="00183B42" w:rsidRPr="00211FC2" w:rsidRDefault="00183B42" w:rsidP="007E79B4">
            <w:pPr>
              <w:spacing w:before="120" w:after="120" w:line="276" w:lineRule="auto"/>
              <w:rPr>
                <w:sz w:val="24"/>
                <w:szCs w:val="24"/>
              </w:rPr>
            </w:pPr>
            <w:r w:rsidRPr="00211FC2">
              <w:rPr>
                <w:sz w:val="24"/>
                <w:szCs w:val="24"/>
              </w:rPr>
              <w:t>Definicja i sposób pomiaru jak we wskaźniku wspólnym: liczba osób, które uzyskały kwalifikacje po opuszczeniu programu (osoby) – z zastrzeżeniem, że we wskaźniku należy uwzględniać wyłącznie zielone kwalifikacje lub kompetencje.</w:t>
            </w:r>
          </w:p>
          <w:p w14:paraId="2FBE6485" w14:textId="77777777" w:rsidR="00183B42" w:rsidRPr="00211FC2" w:rsidRDefault="00183B42" w:rsidP="007E79B4">
            <w:pPr>
              <w:spacing w:before="120" w:after="120" w:line="276" w:lineRule="auto"/>
              <w:rPr>
                <w:sz w:val="24"/>
                <w:szCs w:val="24"/>
              </w:rPr>
            </w:pPr>
            <w:r w:rsidRPr="00211FC2">
              <w:rPr>
                <w:sz w:val="24"/>
                <w:szCs w:val="24"/>
              </w:rPr>
              <w:t>Uwaga – zielone kwalifikacje/kompetencje, nabywane w wyniku uczestnictwa projektach w celu szczegółowym g), powinny być uwzględniane również we wskaźniku liczba osób, które uzyskały kwalifikacje po opuszczeniu programu</w:t>
            </w:r>
            <w:r w:rsidRPr="00211FC2">
              <w:rPr>
                <w:i/>
                <w:iCs/>
                <w:sz w:val="24"/>
                <w:szCs w:val="24"/>
              </w:rPr>
              <w:t xml:space="preserve"> </w:t>
            </w:r>
            <w:r w:rsidRPr="00211FC2">
              <w:rPr>
                <w:sz w:val="24"/>
                <w:szCs w:val="24"/>
              </w:rPr>
              <w:t>(osoby).</w:t>
            </w:r>
          </w:p>
          <w:p w14:paraId="362307A0" w14:textId="77777777" w:rsidR="00183B42" w:rsidRPr="00211FC2" w:rsidRDefault="00183B42" w:rsidP="007E79B4">
            <w:pPr>
              <w:spacing w:before="120" w:after="120" w:line="276" w:lineRule="auto"/>
              <w:rPr>
                <w:sz w:val="24"/>
                <w:szCs w:val="24"/>
              </w:rPr>
            </w:pPr>
            <w:r w:rsidRPr="00211FC2">
              <w:rPr>
                <w:sz w:val="24"/>
                <w:szCs w:val="24"/>
              </w:rPr>
              <w:t>Wskaźnik jest podrzędny w stosunku do wskaźnika EECR03.</w:t>
            </w:r>
          </w:p>
        </w:tc>
      </w:tr>
    </w:tbl>
    <w:bookmarkEnd w:id="61"/>
    <w:p w14:paraId="052A8379" w14:textId="77777777" w:rsidR="002D760C" w:rsidRPr="002D760C" w:rsidRDefault="002D760C" w:rsidP="00763489">
      <w:pPr>
        <w:shd w:val="clear" w:color="auto" w:fill="FFFFFF"/>
        <w:spacing w:before="240" w:after="120" w:line="276" w:lineRule="auto"/>
        <w:ind w:left="425"/>
        <w:rPr>
          <w:b/>
          <w:bCs/>
          <w:color w:val="000000" w:themeColor="text1"/>
          <w:spacing w:val="-1"/>
          <w:sz w:val="24"/>
          <w:szCs w:val="24"/>
        </w:rPr>
      </w:pPr>
      <w:r w:rsidRPr="002D760C">
        <w:rPr>
          <w:b/>
          <w:bCs/>
          <w:color w:val="000000" w:themeColor="text1"/>
          <w:spacing w:val="-1"/>
          <w:sz w:val="24"/>
          <w:szCs w:val="24"/>
        </w:rPr>
        <w:t>Uwaga!</w:t>
      </w:r>
    </w:p>
    <w:p w14:paraId="4B027CFE" w14:textId="77777777" w:rsidR="002D760C" w:rsidRPr="002D760C" w:rsidRDefault="002D760C" w:rsidP="00191F41">
      <w:pPr>
        <w:shd w:val="clear" w:color="auto" w:fill="FFFFFF"/>
        <w:spacing w:before="120" w:after="120" w:line="276" w:lineRule="auto"/>
        <w:ind w:left="425"/>
        <w:rPr>
          <w:color w:val="000000" w:themeColor="text1"/>
          <w:spacing w:val="-1"/>
          <w:sz w:val="24"/>
          <w:szCs w:val="24"/>
        </w:rPr>
      </w:pPr>
      <w:r w:rsidRPr="002D760C">
        <w:rPr>
          <w:color w:val="000000" w:themeColor="text1"/>
          <w:spacing w:val="-1"/>
          <w:sz w:val="24"/>
          <w:szCs w:val="24"/>
        </w:rPr>
        <w:t>Ponadto wnioskodawca na etapie konstruowania wniosku o dofinansowanie powinien zdefiniować własne wskaźniki – specyficzne dla projektu, o ile wynikają z zaplanowanych działań oraz struktury grupy docelowej.</w:t>
      </w:r>
    </w:p>
    <w:p w14:paraId="1E66D761" w14:textId="19E7B198" w:rsidR="00F064DF" w:rsidRPr="00211FC2" w:rsidRDefault="00F064DF" w:rsidP="0006682D">
      <w:pPr>
        <w:pStyle w:val="Akapitzlist"/>
        <w:numPr>
          <w:ilvl w:val="0"/>
          <w:numId w:val="88"/>
        </w:numPr>
        <w:shd w:val="clear" w:color="auto" w:fill="FFFFFF"/>
        <w:spacing w:before="120" w:after="120" w:line="276" w:lineRule="auto"/>
        <w:ind w:left="425" w:hanging="425"/>
        <w:contextualSpacing w:val="0"/>
        <w:rPr>
          <w:color w:val="000000" w:themeColor="text1"/>
          <w:spacing w:val="-1"/>
          <w:sz w:val="24"/>
          <w:szCs w:val="24"/>
        </w:rPr>
      </w:pPr>
      <w:r w:rsidRPr="00211FC2">
        <w:rPr>
          <w:color w:val="000000" w:themeColor="text1"/>
          <w:spacing w:val="-1"/>
          <w:sz w:val="24"/>
          <w:szCs w:val="24"/>
        </w:rPr>
        <w:t>Monitorowanie uczestnik</w:t>
      </w:r>
      <w:r w:rsidRPr="00211FC2">
        <w:rPr>
          <w:rFonts w:cs="Times New Roman"/>
          <w:color w:val="000000" w:themeColor="text1"/>
          <w:spacing w:val="-1"/>
          <w:sz w:val="24"/>
          <w:szCs w:val="24"/>
        </w:rPr>
        <w:t>ó</w:t>
      </w:r>
      <w:r w:rsidRPr="00211FC2">
        <w:rPr>
          <w:color w:val="000000" w:themeColor="text1"/>
          <w:spacing w:val="-1"/>
          <w:sz w:val="24"/>
          <w:szCs w:val="24"/>
        </w:rPr>
        <w:t>w projekt</w:t>
      </w:r>
      <w:r w:rsidRPr="00211FC2">
        <w:rPr>
          <w:rFonts w:cs="Times New Roman"/>
          <w:color w:val="000000" w:themeColor="text1"/>
          <w:spacing w:val="-1"/>
          <w:sz w:val="24"/>
          <w:szCs w:val="24"/>
        </w:rPr>
        <w:t>ó</w:t>
      </w:r>
      <w:r w:rsidRPr="00211FC2">
        <w:rPr>
          <w:color w:val="000000" w:themeColor="text1"/>
          <w:spacing w:val="-1"/>
          <w:sz w:val="24"/>
          <w:szCs w:val="24"/>
        </w:rPr>
        <w:t>w.</w:t>
      </w:r>
    </w:p>
    <w:p w14:paraId="44B7E8D2" w14:textId="6894CE70" w:rsidR="00F72807" w:rsidRPr="00211FC2" w:rsidRDefault="00F064DF" w:rsidP="0006682D">
      <w:pPr>
        <w:pStyle w:val="Akapitzlist"/>
        <w:numPr>
          <w:ilvl w:val="0"/>
          <w:numId w:val="87"/>
        </w:numPr>
        <w:shd w:val="clear" w:color="auto" w:fill="FFFFFF"/>
        <w:spacing w:before="120" w:after="120" w:line="276" w:lineRule="auto"/>
        <w:ind w:left="851" w:hanging="425"/>
        <w:contextualSpacing w:val="0"/>
        <w:rPr>
          <w:color w:val="000000" w:themeColor="text1"/>
          <w:sz w:val="24"/>
          <w:szCs w:val="24"/>
        </w:rPr>
      </w:pPr>
      <w:r w:rsidRPr="00211FC2">
        <w:rPr>
          <w:color w:val="000000" w:themeColor="text1"/>
          <w:sz w:val="24"/>
          <w:szCs w:val="24"/>
        </w:rPr>
        <w:t>Monitorowanie uczestnik</w:t>
      </w:r>
      <w:r w:rsidRPr="00211FC2">
        <w:rPr>
          <w:rFonts w:cs="Times New Roman"/>
          <w:color w:val="000000" w:themeColor="text1"/>
          <w:sz w:val="24"/>
          <w:szCs w:val="24"/>
        </w:rPr>
        <w:t>ó</w:t>
      </w:r>
      <w:r w:rsidRPr="00211FC2">
        <w:rPr>
          <w:color w:val="000000" w:themeColor="text1"/>
          <w:sz w:val="24"/>
          <w:szCs w:val="24"/>
        </w:rPr>
        <w:t>w</w:t>
      </w:r>
      <w:r w:rsidR="0017579E" w:rsidRPr="00211FC2">
        <w:rPr>
          <w:color w:val="000000" w:themeColor="text1"/>
          <w:sz w:val="24"/>
          <w:szCs w:val="24"/>
        </w:rPr>
        <w:t xml:space="preserve"> w </w:t>
      </w:r>
      <w:r w:rsidRPr="00211FC2">
        <w:rPr>
          <w:color w:val="000000" w:themeColor="text1"/>
          <w:sz w:val="24"/>
          <w:szCs w:val="24"/>
        </w:rPr>
        <w:t>trakcie realizacji projektu odbywa si</w:t>
      </w:r>
      <w:r w:rsidRPr="00211FC2">
        <w:rPr>
          <w:rFonts w:cs="Times New Roman"/>
          <w:color w:val="000000" w:themeColor="text1"/>
          <w:sz w:val="24"/>
          <w:szCs w:val="24"/>
        </w:rPr>
        <w:t>ę</w:t>
      </w:r>
      <w:r w:rsidRPr="00211FC2">
        <w:rPr>
          <w:color w:val="000000" w:themeColor="text1"/>
          <w:sz w:val="24"/>
          <w:szCs w:val="24"/>
        </w:rPr>
        <w:t xml:space="preserve"> na podstawie danych zebranych</w:t>
      </w:r>
      <w:r w:rsidR="0017579E" w:rsidRPr="00211FC2">
        <w:rPr>
          <w:color w:val="000000" w:themeColor="text1"/>
          <w:sz w:val="24"/>
          <w:szCs w:val="24"/>
        </w:rPr>
        <w:t xml:space="preserve"> w </w:t>
      </w:r>
      <w:r w:rsidRPr="00211FC2">
        <w:rPr>
          <w:color w:val="000000" w:themeColor="text1"/>
          <w:sz w:val="24"/>
          <w:szCs w:val="24"/>
        </w:rPr>
        <w:t>SM EFS.</w:t>
      </w:r>
    </w:p>
    <w:p w14:paraId="2B85B1BD" w14:textId="689C12AF" w:rsidR="00F72807" w:rsidRPr="00211FC2" w:rsidRDefault="00F064DF" w:rsidP="0006682D">
      <w:pPr>
        <w:pStyle w:val="Akapitzlist"/>
        <w:numPr>
          <w:ilvl w:val="0"/>
          <w:numId w:val="87"/>
        </w:numPr>
        <w:shd w:val="clear" w:color="auto" w:fill="FFFFFF"/>
        <w:spacing w:before="120" w:after="120" w:line="276" w:lineRule="auto"/>
        <w:ind w:left="851" w:hanging="425"/>
        <w:contextualSpacing w:val="0"/>
        <w:rPr>
          <w:color w:val="000000" w:themeColor="text1"/>
          <w:spacing w:val="-1"/>
          <w:sz w:val="24"/>
          <w:szCs w:val="24"/>
        </w:rPr>
      </w:pPr>
      <w:r w:rsidRPr="00211FC2">
        <w:rPr>
          <w:color w:val="000000" w:themeColor="text1"/>
          <w:sz w:val="24"/>
          <w:szCs w:val="24"/>
        </w:rPr>
        <w:t>Podstaw</w:t>
      </w:r>
      <w:r w:rsidRPr="00211FC2">
        <w:rPr>
          <w:rFonts w:cs="Times New Roman"/>
          <w:color w:val="000000" w:themeColor="text1"/>
          <w:sz w:val="24"/>
          <w:szCs w:val="24"/>
        </w:rPr>
        <w:t>ą</w:t>
      </w:r>
      <w:r w:rsidRPr="00211FC2">
        <w:rPr>
          <w:color w:val="000000" w:themeColor="text1"/>
          <w:sz w:val="24"/>
          <w:szCs w:val="24"/>
        </w:rPr>
        <w:t xml:space="preserve"> do wprowadzenia informacji o udziale uczestnika b</w:t>
      </w:r>
      <w:r w:rsidRPr="00211FC2">
        <w:rPr>
          <w:rFonts w:cs="Times New Roman"/>
          <w:color w:val="000000" w:themeColor="text1"/>
          <w:sz w:val="24"/>
          <w:szCs w:val="24"/>
        </w:rPr>
        <w:t>ę</w:t>
      </w:r>
      <w:r w:rsidRPr="00211FC2">
        <w:rPr>
          <w:color w:val="000000" w:themeColor="text1"/>
          <w:sz w:val="24"/>
          <w:szCs w:val="24"/>
        </w:rPr>
        <w:t>d</w:t>
      </w:r>
      <w:r w:rsidRPr="00211FC2">
        <w:rPr>
          <w:rFonts w:cs="Times New Roman"/>
          <w:color w:val="000000" w:themeColor="text1"/>
          <w:sz w:val="24"/>
          <w:szCs w:val="24"/>
        </w:rPr>
        <w:t>ą</w:t>
      </w:r>
      <w:r w:rsidRPr="00211FC2">
        <w:rPr>
          <w:color w:val="000000" w:themeColor="text1"/>
          <w:sz w:val="24"/>
          <w:szCs w:val="24"/>
        </w:rPr>
        <w:t>cego osob</w:t>
      </w:r>
      <w:r w:rsidRPr="00211FC2">
        <w:rPr>
          <w:rFonts w:cs="Times New Roman"/>
          <w:color w:val="000000" w:themeColor="text1"/>
          <w:sz w:val="24"/>
          <w:szCs w:val="24"/>
        </w:rPr>
        <w:t>ą</w:t>
      </w:r>
      <w:r w:rsidRPr="00211FC2">
        <w:rPr>
          <w:color w:val="000000" w:themeColor="text1"/>
          <w:sz w:val="24"/>
          <w:szCs w:val="24"/>
        </w:rPr>
        <w:t xml:space="preserve"> fizyczn</w:t>
      </w:r>
      <w:r w:rsidRPr="00211FC2">
        <w:rPr>
          <w:rFonts w:cs="Times New Roman"/>
          <w:color w:val="000000" w:themeColor="text1"/>
          <w:sz w:val="24"/>
          <w:szCs w:val="24"/>
        </w:rPr>
        <w:t>ą</w:t>
      </w:r>
      <w:r w:rsidR="0017579E" w:rsidRPr="00211FC2">
        <w:rPr>
          <w:color w:val="000000" w:themeColor="text1"/>
          <w:sz w:val="24"/>
          <w:szCs w:val="24"/>
        </w:rPr>
        <w:t xml:space="preserve"> w </w:t>
      </w:r>
      <w:r w:rsidRPr="00211FC2">
        <w:rPr>
          <w:color w:val="000000" w:themeColor="text1"/>
          <w:sz w:val="24"/>
          <w:szCs w:val="24"/>
        </w:rPr>
        <w:t>projekcie jest zapewnienie danych obejmuj</w:t>
      </w:r>
      <w:r w:rsidRPr="00211FC2">
        <w:rPr>
          <w:rFonts w:cs="Times New Roman"/>
          <w:color w:val="000000" w:themeColor="text1"/>
          <w:sz w:val="24"/>
          <w:szCs w:val="24"/>
        </w:rPr>
        <w:t>ą</w:t>
      </w:r>
      <w:r w:rsidRPr="00211FC2">
        <w:rPr>
          <w:color w:val="000000" w:themeColor="text1"/>
          <w:sz w:val="24"/>
          <w:szCs w:val="24"/>
        </w:rPr>
        <w:t xml:space="preserve">cych: dane uczestnika (obywatelstwo, rodzaj uczestnika, nazwa instytucji, </w:t>
      </w:r>
      <w:r w:rsidRPr="00211FC2">
        <w:rPr>
          <w:color w:val="000000" w:themeColor="text1"/>
          <w:spacing w:val="-1"/>
          <w:sz w:val="24"/>
          <w:szCs w:val="24"/>
        </w:rPr>
        <w:t>imi</w:t>
      </w:r>
      <w:r w:rsidRPr="00211FC2">
        <w:rPr>
          <w:rFonts w:cs="Times New Roman"/>
          <w:color w:val="000000" w:themeColor="text1"/>
          <w:spacing w:val="-1"/>
          <w:sz w:val="24"/>
          <w:szCs w:val="24"/>
        </w:rPr>
        <w:t>ę</w:t>
      </w:r>
      <w:r w:rsidR="0017579E" w:rsidRPr="00211FC2">
        <w:rPr>
          <w:color w:val="000000" w:themeColor="text1"/>
          <w:spacing w:val="-1"/>
          <w:sz w:val="24"/>
          <w:szCs w:val="24"/>
        </w:rPr>
        <w:t xml:space="preserve"> i </w:t>
      </w:r>
      <w:r w:rsidRPr="00211FC2">
        <w:rPr>
          <w:color w:val="000000" w:themeColor="text1"/>
          <w:spacing w:val="-1"/>
          <w:sz w:val="24"/>
          <w:szCs w:val="24"/>
        </w:rPr>
        <w:t>nazwisko, PESEL, wiek</w:t>
      </w:r>
      <w:r w:rsidR="0017579E" w:rsidRPr="00211FC2">
        <w:rPr>
          <w:color w:val="000000" w:themeColor="text1"/>
          <w:spacing w:val="-1"/>
          <w:sz w:val="24"/>
          <w:szCs w:val="24"/>
        </w:rPr>
        <w:t xml:space="preserve"> w </w:t>
      </w:r>
      <w:r w:rsidRPr="00211FC2">
        <w:rPr>
          <w:color w:val="000000" w:themeColor="text1"/>
          <w:spacing w:val="-1"/>
          <w:sz w:val="24"/>
          <w:szCs w:val="24"/>
        </w:rPr>
        <w:t>chwili przyst</w:t>
      </w:r>
      <w:r w:rsidRPr="00211FC2">
        <w:rPr>
          <w:rFonts w:cs="Times New Roman"/>
          <w:color w:val="000000" w:themeColor="text1"/>
          <w:spacing w:val="-1"/>
          <w:sz w:val="24"/>
          <w:szCs w:val="24"/>
        </w:rPr>
        <w:t>ą</w:t>
      </w:r>
      <w:r w:rsidRPr="00211FC2">
        <w:rPr>
          <w:color w:val="000000" w:themeColor="text1"/>
          <w:spacing w:val="-1"/>
          <w:sz w:val="24"/>
          <w:szCs w:val="24"/>
        </w:rPr>
        <w:t>pienia do projektu, p</w:t>
      </w:r>
      <w:r w:rsidRPr="00211FC2">
        <w:rPr>
          <w:rFonts w:cs="Times New Roman"/>
          <w:color w:val="000000" w:themeColor="text1"/>
          <w:spacing w:val="-1"/>
          <w:sz w:val="24"/>
          <w:szCs w:val="24"/>
        </w:rPr>
        <w:t>ł</w:t>
      </w:r>
      <w:r w:rsidRPr="00211FC2">
        <w:rPr>
          <w:color w:val="000000" w:themeColor="text1"/>
          <w:spacing w:val="-1"/>
          <w:sz w:val="24"/>
          <w:szCs w:val="24"/>
        </w:rPr>
        <w:t>e</w:t>
      </w:r>
      <w:r w:rsidRPr="00211FC2">
        <w:rPr>
          <w:rFonts w:cs="Times New Roman"/>
          <w:color w:val="000000" w:themeColor="text1"/>
          <w:spacing w:val="-1"/>
          <w:sz w:val="24"/>
          <w:szCs w:val="24"/>
        </w:rPr>
        <w:t>ć</w:t>
      </w:r>
      <w:r w:rsidRPr="00211FC2">
        <w:rPr>
          <w:color w:val="000000" w:themeColor="text1"/>
          <w:spacing w:val="-1"/>
          <w:sz w:val="24"/>
          <w:szCs w:val="24"/>
        </w:rPr>
        <w:t>, wykszta</w:t>
      </w:r>
      <w:r w:rsidRPr="00211FC2">
        <w:rPr>
          <w:rFonts w:cs="Times New Roman"/>
          <w:color w:val="000000" w:themeColor="text1"/>
          <w:spacing w:val="-1"/>
          <w:sz w:val="24"/>
          <w:szCs w:val="24"/>
        </w:rPr>
        <w:t>ł</w:t>
      </w:r>
      <w:r w:rsidRPr="00211FC2">
        <w:rPr>
          <w:color w:val="000000" w:themeColor="text1"/>
          <w:spacing w:val="-1"/>
          <w:sz w:val="24"/>
          <w:szCs w:val="24"/>
        </w:rPr>
        <w:t>cenie), dane teleadresowe (kraj, wojew</w:t>
      </w:r>
      <w:r w:rsidRPr="00211FC2">
        <w:rPr>
          <w:rFonts w:cs="Times New Roman"/>
          <w:color w:val="000000" w:themeColor="text1"/>
          <w:spacing w:val="-1"/>
          <w:sz w:val="24"/>
          <w:szCs w:val="24"/>
        </w:rPr>
        <w:t>ó</w:t>
      </w:r>
      <w:r w:rsidRPr="00211FC2">
        <w:rPr>
          <w:color w:val="000000" w:themeColor="text1"/>
          <w:spacing w:val="-1"/>
          <w:sz w:val="24"/>
          <w:szCs w:val="24"/>
        </w:rPr>
        <w:t>dztwo, powiat, gmina, miejscowo</w:t>
      </w:r>
      <w:r w:rsidRPr="00211FC2">
        <w:rPr>
          <w:rFonts w:cs="Times New Roman"/>
          <w:color w:val="000000" w:themeColor="text1"/>
          <w:spacing w:val="-1"/>
          <w:sz w:val="24"/>
          <w:szCs w:val="24"/>
        </w:rPr>
        <w:t>ść</w:t>
      </w:r>
      <w:r w:rsidRPr="00211FC2">
        <w:rPr>
          <w:color w:val="000000" w:themeColor="text1"/>
          <w:spacing w:val="-1"/>
          <w:sz w:val="24"/>
          <w:szCs w:val="24"/>
        </w:rPr>
        <w:t xml:space="preserve">, kod pocztowy, obszar zamieszkania wg stopnia urbanizacji DEGURBA, tel. </w:t>
      </w:r>
      <w:r w:rsidRPr="00211FC2">
        <w:rPr>
          <w:color w:val="000000" w:themeColor="text1"/>
          <w:sz w:val="24"/>
          <w:szCs w:val="24"/>
        </w:rPr>
        <w:t>kontaktowy, adres e-mail), szczeg</w:t>
      </w:r>
      <w:r w:rsidRPr="00211FC2">
        <w:rPr>
          <w:rFonts w:cs="Times New Roman"/>
          <w:color w:val="000000" w:themeColor="text1"/>
          <w:sz w:val="24"/>
          <w:szCs w:val="24"/>
        </w:rPr>
        <w:t>ół</w:t>
      </w:r>
      <w:r w:rsidRPr="00211FC2">
        <w:rPr>
          <w:color w:val="000000" w:themeColor="text1"/>
          <w:sz w:val="24"/>
          <w:szCs w:val="24"/>
        </w:rPr>
        <w:t>y wsparcia (data rozpocz</w:t>
      </w:r>
      <w:r w:rsidRPr="00211FC2">
        <w:rPr>
          <w:rFonts w:cs="Times New Roman"/>
          <w:color w:val="000000" w:themeColor="text1"/>
          <w:sz w:val="24"/>
          <w:szCs w:val="24"/>
        </w:rPr>
        <w:t>ę</w:t>
      </w:r>
      <w:r w:rsidRPr="00211FC2">
        <w:rPr>
          <w:color w:val="000000" w:themeColor="text1"/>
          <w:sz w:val="24"/>
          <w:szCs w:val="24"/>
        </w:rPr>
        <w:t>cia</w:t>
      </w:r>
      <w:r w:rsidR="0017579E" w:rsidRPr="00211FC2">
        <w:rPr>
          <w:color w:val="000000" w:themeColor="text1"/>
          <w:sz w:val="24"/>
          <w:szCs w:val="24"/>
        </w:rPr>
        <w:t xml:space="preserve"> i </w:t>
      </w:r>
      <w:r w:rsidRPr="00211FC2">
        <w:rPr>
          <w:color w:val="000000" w:themeColor="text1"/>
          <w:sz w:val="24"/>
          <w:szCs w:val="24"/>
        </w:rPr>
        <w:t>zako</w:t>
      </w:r>
      <w:r w:rsidRPr="00211FC2">
        <w:rPr>
          <w:rFonts w:cs="Times New Roman"/>
          <w:color w:val="000000" w:themeColor="text1"/>
          <w:sz w:val="24"/>
          <w:szCs w:val="24"/>
        </w:rPr>
        <w:t>ń</w:t>
      </w:r>
      <w:r w:rsidRPr="00211FC2">
        <w:rPr>
          <w:color w:val="000000" w:themeColor="text1"/>
          <w:sz w:val="24"/>
          <w:szCs w:val="24"/>
        </w:rPr>
        <w:t>czenia udzia</w:t>
      </w:r>
      <w:r w:rsidRPr="00211FC2">
        <w:rPr>
          <w:rFonts w:cs="Times New Roman"/>
          <w:color w:val="000000" w:themeColor="text1"/>
          <w:sz w:val="24"/>
          <w:szCs w:val="24"/>
        </w:rPr>
        <w:t>ł</w:t>
      </w:r>
      <w:r w:rsidRPr="00211FC2">
        <w:rPr>
          <w:color w:val="000000" w:themeColor="text1"/>
          <w:sz w:val="24"/>
          <w:szCs w:val="24"/>
        </w:rPr>
        <w:t>u</w:t>
      </w:r>
      <w:r w:rsidR="0017579E" w:rsidRPr="00211FC2">
        <w:rPr>
          <w:color w:val="000000" w:themeColor="text1"/>
          <w:sz w:val="24"/>
          <w:szCs w:val="24"/>
        </w:rPr>
        <w:t xml:space="preserve"> w </w:t>
      </w:r>
      <w:r w:rsidRPr="00211FC2">
        <w:rPr>
          <w:color w:val="000000" w:themeColor="text1"/>
          <w:sz w:val="24"/>
          <w:szCs w:val="24"/>
        </w:rPr>
        <w:t>projekcie, data rozpocz</w:t>
      </w:r>
      <w:r w:rsidRPr="00211FC2">
        <w:rPr>
          <w:rFonts w:cs="Times New Roman"/>
          <w:color w:val="000000" w:themeColor="text1"/>
          <w:sz w:val="24"/>
          <w:szCs w:val="24"/>
        </w:rPr>
        <w:t>ę</w:t>
      </w:r>
      <w:r w:rsidRPr="00211FC2">
        <w:rPr>
          <w:color w:val="000000" w:themeColor="text1"/>
          <w:sz w:val="24"/>
          <w:szCs w:val="24"/>
        </w:rPr>
        <w:t>cia udzia</w:t>
      </w:r>
      <w:r w:rsidRPr="00211FC2">
        <w:rPr>
          <w:rFonts w:cs="Times New Roman"/>
          <w:color w:val="000000" w:themeColor="text1"/>
          <w:sz w:val="24"/>
          <w:szCs w:val="24"/>
        </w:rPr>
        <w:t>ł</w:t>
      </w:r>
      <w:r w:rsidRPr="00211FC2">
        <w:rPr>
          <w:color w:val="000000" w:themeColor="text1"/>
          <w:sz w:val="24"/>
          <w:szCs w:val="24"/>
        </w:rPr>
        <w:t>u we wsparciu, status na rynku pracy</w:t>
      </w:r>
      <w:r w:rsidR="0017579E" w:rsidRPr="00211FC2">
        <w:rPr>
          <w:color w:val="000000" w:themeColor="text1"/>
          <w:sz w:val="24"/>
          <w:szCs w:val="24"/>
        </w:rPr>
        <w:t xml:space="preserve"> w </w:t>
      </w:r>
      <w:r w:rsidRPr="00211FC2">
        <w:rPr>
          <w:color w:val="000000" w:themeColor="text1"/>
          <w:sz w:val="24"/>
          <w:szCs w:val="24"/>
        </w:rPr>
        <w:t>chwili przyst</w:t>
      </w:r>
      <w:r w:rsidRPr="00211FC2">
        <w:rPr>
          <w:rFonts w:cs="Times New Roman"/>
          <w:color w:val="000000" w:themeColor="text1"/>
          <w:sz w:val="24"/>
          <w:szCs w:val="24"/>
        </w:rPr>
        <w:t>ą</w:t>
      </w:r>
      <w:r w:rsidRPr="00211FC2">
        <w:rPr>
          <w:color w:val="000000" w:themeColor="text1"/>
          <w:sz w:val="24"/>
          <w:szCs w:val="24"/>
        </w:rPr>
        <w:t>pienia do projektu, planowana data zako</w:t>
      </w:r>
      <w:r w:rsidRPr="00211FC2">
        <w:rPr>
          <w:rFonts w:cs="Times New Roman"/>
          <w:color w:val="000000" w:themeColor="text1"/>
          <w:sz w:val="24"/>
          <w:szCs w:val="24"/>
        </w:rPr>
        <w:t>ń</w:t>
      </w:r>
      <w:r w:rsidRPr="00211FC2">
        <w:rPr>
          <w:color w:val="000000" w:themeColor="text1"/>
          <w:sz w:val="24"/>
          <w:szCs w:val="24"/>
        </w:rPr>
        <w:t>czenia edukacji</w:t>
      </w:r>
      <w:r w:rsidR="0017579E" w:rsidRPr="00211FC2">
        <w:rPr>
          <w:color w:val="000000" w:themeColor="text1"/>
          <w:sz w:val="24"/>
          <w:szCs w:val="24"/>
        </w:rPr>
        <w:t xml:space="preserve"> w </w:t>
      </w:r>
      <w:r w:rsidRPr="00211FC2">
        <w:rPr>
          <w:color w:val="000000" w:themeColor="text1"/>
          <w:sz w:val="24"/>
          <w:szCs w:val="24"/>
        </w:rPr>
        <w:t>plac</w:t>
      </w:r>
      <w:r w:rsidRPr="00211FC2">
        <w:rPr>
          <w:rFonts w:cs="Times New Roman"/>
          <w:color w:val="000000" w:themeColor="text1"/>
          <w:sz w:val="24"/>
          <w:szCs w:val="24"/>
        </w:rPr>
        <w:t>ó</w:t>
      </w:r>
      <w:r w:rsidRPr="00211FC2">
        <w:rPr>
          <w:color w:val="000000" w:themeColor="text1"/>
          <w:sz w:val="24"/>
          <w:szCs w:val="24"/>
        </w:rPr>
        <w:t>wce edukacyjnej,</w:t>
      </w:r>
      <w:r w:rsidR="0017579E" w:rsidRPr="00211FC2">
        <w:rPr>
          <w:color w:val="000000" w:themeColor="text1"/>
          <w:sz w:val="24"/>
          <w:szCs w:val="24"/>
        </w:rPr>
        <w:t xml:space="preserve"> w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rej skorzystano ze wsparcia, sytuacja po zako</w:t>
      </w:r>
      <w:r w:rsidRPr="00211FC2">
        <w:rPr>
          <w:rFonts w:cs="Times New Roman"/>
          <w:color w:val="000000" w:themeColor="text1"/>
          <w:sz w:val="24"/>
          <w:szCs w:val="24"/>
        </w:rPr>
        <w:t>ń</w:t>
      </w:r>
      <w:r w:rsidRPr="00211FC2">
        <w:rPr>
          <w:color w:val="000000" w:themeColor="text1"/>
          <w:sz w:val="24"/>
          <w:szCs w:val="24"/>
        </w:rPr>
        <w:t>czeniu udzia</w:t>
      </w:r>
      <w:r w:rsidRPr="00211FC2">
        <w:rPr>
          <w:rFonts w:cs="Times New Roman"/>
          <w:color w:val="000000" w:themeColor="text1"/>
          <w:sz w:val="24"/>
          <w:szCs w:val="24"/>
        </w:rPr>
        <w:t>ł</w:t>
      </w:r>
      <w:r w:rsidRPr="00211FC2">
        <w:rPr>
          <w:color w:val="000000" w:themeColor="text1"/>
          <w:sz w:val="24"/>
          <w:szCs w:val="24"/>
        </w:rPr>
        <w:t>u</w:t>
      </w:r>
      <w:r w:rsidR="0017579E" w:rsidRPr="00211FC2">
        <w:rPr>
          <w:color w:val="000000" w:themeColor="text1"/>
          <w:sz w:val="24"/>
          <w:szCs w:val="24"/>
        </w:rPr>
        <w:t xml:space="preserve"> w </w:t>
      </w:r>
      <w:r w:rsidRPr="00211FC2">
        <w:rPr>
          <w:color w:val="000000" w:themeColor="text1"/>
          <w:sz w:val="24"/>
          <w:szCs w:val="24"/>
        </w:rPr>
        <w:t>projekcie, zako</w:t>
      </w:r>
      <w:r w:rsidRPr="00211FC2">
        <w:rPr>
          <w:rFonts w:cs="Times New Roman"/>
          <w:color w:val="000000" w:themeColor="text1"/>
          <w:sz w:val="24"/>
          <w:szCs w:val="24"/>
        </w:rPr>
        <w:t>ń</w:t>
      </w:r>
      <w:r w:rsidRPr="00211FC2">
        <w:rPr>
          <w:color w:val="000000" w:themeColor="text1"/>
          <w:sz w:val="24"/>
          <w:szCs w:val="24"/>
        </w:rPr>
        <w:t>czenie udzia</w:t>
      </w:r>
      <w:r w:rsidRPr="00211FC2">
        <w:rPr>
          <w:rFonts w:cs="Times New Roman"/>
          <w:color w:val="000000" w:themeColor="text1"/>
          <w:sz w:val="24"/>
          <w:szCs w:val="24"/>
        </w:rPr>
        <w:t>ł</w:t>
      </w:r>
      <w:r w:rsidRPr="00211FC2">
        <w:rPr>
          <w:color w:val="000000" w:themeColor="text1"/>
          <w:sz w:val="24"/>
          <w:szCs w:val="24"/>
        </w:rPr>
        <w:t>u osoby</w:t>
      </w:r>
      <w:r w:rsidR="0017579E" w:rsidRPr="00211FC2">
        <w:rPr>
          <w:color w:val="000000" w:themeColor="text1"/>
          <w:sz w:val="24"/>
          <w:szCs w:val="24"/>
        </w:rPr>
        <w:t xml:space="preserve"> w </w:t>
      </w:r>
      <w:r w:rsidRPr="00211FC2">
        <w:rPr>
          <w:color w:val="000000" w:themeColor="text1"/>
          <w:sz w:val="24"/>
          <w:szCs w:val="24"/>
        </w:rPr>
        <w:t>projekcie zgodnie</w:t>
      </w:r>
      <w:r w:rsidR="0017579E" w:rsidRPr="00211FC2">
        <w:rPr>
          <w:color w:val="000000" w:themeColor="text1"/>
          <w:sz w:val="24"/>
          <w:szCs w:val="24"/>
        </w:rPr>
        <w:t xml:space="preserve"> z </w:t>
      </w:r>
      <w:r w:rsidRPr="00211FC2">
        <w:rPr>
          <w:color w:val="000000" w:themeColor="text1"/>
          <w:sz w:val="24"/>
          <w:szCs w:val="24"/>
        </w:rPr>
        <w:t>zaplanowan</w:t>
      </w:r>
      <w:r w:rsidRPr="00211FC2">
        <w:rPr>
          <w:rFonts w:cs="Times New Roman"/>
          <w:color w:val="000000" w:themeColor="text1"/>
          <w:sz w:val="24"/>
          <w:szCs w:val="24"/>
        </w:rPr>
        <w:t>ą</w:t>
      </w:r>
      <w:r w:rsidRPr="00211FC2">
        <w:rPr>
          <w:color w:val="000000" w:themeColor="text1"/>
          <w:sz w:val="24"/>
          <w:szCs w:val="24"/>
        </w:rPr>
        <w:t xml:space="preserve"> dla niej </w:t>
      </w:r>
      <w:r w:rsidRPr="00211FC2">
        <w:rPr>
          <w:rFonts w:cs="Times New Roman"/>
          <w:color w:val="000000" w:themeColor="text1"/>
          <w:sz w:val="24"/>
          <w:szCs w:val="24"/>
        </w:rPr>
        <w:t>ś</w:t>
      </w:r>
      <w:r w:rsidRPr="00211FC2">
        <w:rPr>
          <w:color w:val="000000" w:themeColor="text1"/>
          <w:sz w:val="24"/>
          <w:szCs w:val="24"/>
        </w:rPr>
        <w:t>cie</w:t>
      </w:r>
      <w:r w:rsidRPr="00211FC2">
        <w:rPr>
          <w:rFonts w:cs="Times New Roman"/>
          <w:color w:val="000000" w:themeColor="text1"/>
          <w:sz w:val="24"/>
          <w:szCs w:val="24"/>
        </w:rPr>
        <w:t>ż</w:t>
      </w:r>
      <w:r w:rsidRPr="00211FC2">
        <w:rPr>
          <w:color w:val="000000" w:themeColor="text1"/>
          <w:sz w:val="24"/>
          <w:szCs w:val="24"/>
        </w:rPr>
        <w:t>k</w:t>
      </w:r>
      <w:r w:rsidRPr="00211FC2">
        <w:rPr>
          <w:rFonts w:cs="Times New Roman"/>
          <w:color w:val="000000" w:themeColor="text1"/>
          <w:sz w:val="24"/>
          <w:szCs w:val="24"/>
        </w:rPr>
        <w:t>ą</w:t>
      </w:r>
      <w:r w:rsidRPr="00211FC2">
        <w:rPr>
          <w:color w:val="000000" w:themeColor="text1"/>
          <w:sz w:val="24"/>
          <w:szCs w:val="24"/>
        </w:rPr>
        <w:t xml:space="preserve"> uczestnictwa, rodzaj otrzymanego wsparcia, data za</w:t>
      </w:r>
      <w:r w:rsidRPr="00211FC2">
        <w:rPr>
          <w:rFonts w:cs="Times New Roman"/>
          <w:color w:val="000000" w:themeColor="text1"/>
          <w:sz w:val="24"/>
          <w:szCs w:val="24"/>
        </w:rPr>
        <w:t>ł</w:t>
      </w:r>
      <w:r w:rsidRPr="00211FC2">
        <w:rPr>
          <w:color w:val="000000" w:themeColor="text1"/>
          <w:sz w:val="24"/>
          <w:szCs w:val="24"/>
        </w:rPr>
        <w:t>o</w:t>
      </w:r>
      <w:r w:rsidRPr="00211FC2">
        <w:rPr>
          <w:rFonts w:cs="Times New Roman"/>
          <w:color w:val="000000" w:themeColor="text1"/>
          <w:sz w:val="24"/>
          <w:szCs w:val="24"/>
        </w:rPr>
        <w:t>ż</w:t>
      </w:r>
      <w:r w:rsidRPr="00211FC2">
        <w:rPr>
          <w:color w:val="000000" w:themeColor="text1"/>
          <w:sz w:val="24"/>
          <w:szCs w:val="24"/>
        </w:rPr>
        <w:t>enia dzia</w:t>
      </w:r>
      <w:r w:rsidRPr="00211FC2">
        <w:rPr>
          <w:rFonts w:cs="Times New Roman"/>
          <w:color w:val="000000" w:themeColor="text1"/>
          <w:sz w:val="24"/>
          <w:szCs w:val="24"/>
        </w:rPr>
        <w:t>ł</w:t>
      </w:r>
      <w:r w:rsidRPr="00211FC2">
        <w:rPr>
          <w:color w:val="000000" w:themeColor="text1"/>
          <w:sz w:val="24"/>
          <w:szCs w:val="24"/>
        </w:rPr>
        <w:t>alno</w:t>
      </w:r>
      <w:r w:rsidRPr="00211FC2">
        <w:rPr>
          <w:rFonts w:cs="Times New Roman"/>
          <w:color w:val="000000" w:themeColor="text1"/>
          <w:sz w:val="24"/>
          <w:szCs w:val="24"/>
        </w:rPr>
        <w:t>ś</w:t>
      </w:r>
      <w:r w:rsidRPr="00211FC2">
        <w:rPr>
          <w:color w:val="000000" w:themeColor="text1"/>
          <w:sz w:val="24"/>
          <w:szCs w:val="24"/>
        </w:rPr>
        <w:t xml:space="preserve">ci </w:t>
      </w:r>
      <w:r w:rsidRPr="00211FC2">
        <w:rPr>
          <w:color w:val="000000" w:themeColor="text1"/>
          <w:spacing w:val="-1"/>
          <w:sz w:val="24"/>
          <w:szCs w:val="24"/>
        </w:rPr>
        <w:t>gospodarczej), status uczestnika projektu (przynale</w:t>
      </w:r>
      <w:r w:rsidRPr="00211FC2">
        <w:rPr>
          <w:rFonts w:cs="Times New Roman"/>
          <w:color w:val="000000" w:themeColor="text1"/>
          <w:spacing w:val="-1"/>
          <w:sz w:val="24"/>
          <w:szCs w:val="24"/>
        </w:rPr>
        <w:t>ż</w:t>
      </w:r>
      <w:r w:rsidRPr="00211FC2">
        <w:rPr>
          <w:color w:val="000000" w:themeColor="text1"/>
          <w:spacing w:val="-1"/>
          <w:sz w:val="24"/>
          <w:szCs w:val="24"/>
        </w:rPr>
        <w:t>no</w:t>
      </w:r>
      <w:r w:rsidRPr="00211FC2">
        <w:rPr>
          <w:rFonts w:cs="Times New Roman"/>
          <w:color w:val="000000" w:themeColor="text1"/>
          <w:spacing w:val="-1"/>
          <w:sz w:val="24"/>
          <w:szCs w:val="24"/>
        </w:rPr>
        <w:t>ść</w:t>
      </w:r>
      <w:r w:rsidRPr="00211FC2">
        <w:rPr>
          <w:color w:val="000000" w:themeColor="text1"/>
          <w:spacing w:val="-1"/>
          <w:sz w:val="24"/>
          <w:szCs w:val="24"/>
        </w:rPr>
        <w:t xml:space="preserve"> do mniejszo</w:t>
      </w:r>
      <w:r w:rsidRPr="00211FC2">
        <w:rPr>
          <w:rFonts w:cs="Times New Roman"/>
          <w:color w:val="000000" w:themeColor="text1"/>
          <w:spacing w:val="-1"/>
          <w:sz w:val="24"/>
          <w:szCs w:val="24"/>
        </w:rPr>
        <w:t>ś</w:t>
      </w:r>
      <w:r w:rsidRPr="00211FC2">
        <w:rPr>
          <w:color w:val="000000" w:themeColor="text1"/>
          <w:spacing w:val="-1"/>
          <w:sz w:val="24"/>
          <w:szCs w:val="24"/>
        </w:rPr>
        <w:t xml:space="preserve">ci narodowej </w:t>
      </w:r>
      <w:r w:rsidRPr="00211FC2">
        <w:rPr>
          <w:color w:val="000000" w:themeColor="text1"/>
          <w:sz w:val="24"/>
          <w:szCs w:val="24"/>
        </w:rPr>
        <w:t>lub etnicznej, migrant</w:t>
      </w:r>
      <w:r w:rsidRPr="00211FC2">
        <w:rPr>
          <w:rFonts w:cs="Times New Roman"/>
          <w:color w:val="000000" w:themeColor="text1"/>
          <w:sz w:val="24"/>
          <w:szCs w:val="24"/>
        </w:rPr>
        <w:t>ó</w:t>
      </w:r>
      <w:r w:rsidRPr="00211FC2">
        <w:rPr>
          <w:color w:val="000000" w:themeColor="text1"/>
          <w:sz w:val="24"/>
          <w:szCs w:val="24"/>
        </w:rPr>
        <w:t>w, obce pochodzenie, bezdomno</w:t>
      </w:r>
      <w:r w:rsidRPr="00211FC2">
        <w:rPr>
          <w:rFonts w:cs="Times New Roman"/>
          <w:color w:val="000000" w:themeColor="text1"/>
          <w:sz w:val="24"/>
          <w:szCs w:val="24"/>
        </w:rPr>
        <w:t>ść</w:t>
      </w:r>
      <w:r w:rsidR="0017579E" w:rsidRPr="00211FC2">
        <w:rPr>
          <w:color w:val="000000" w:themeColor="text1"/>
          <w:sz w:val="24"/>
          <w:szCs w:val="24"/>
        </w:rPr>
        <w:t xml:space="preserve"> i </w:t>
      </w:r>
      <w:r w:rsidRPr="00211FC2">
        <w:rPr>
          <w:color w:val="000000" w:themeColor="text1"/>
          <w:sz w:val="24"/>
          <w:szCs w:val="24"/>
        </w:rPr>
        <w:t xml:space="preserve">wykluczenie </w:t>
      </w:r>
      <w:r w:rsidRPr="00211FC2">
        <w:rPr>
          <w:color w:val="000000" w:themeColor="text1"/>
          <w:spacing w:val="-1"/>
          <w:sz w:val="24"/>
          <w:szCs w:val="24"/>
        </w:rPr>
        <w:t>mieszkaniowe,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ść</w:t>
      </w:r>
      <w:r w:rsidRPr="00211FC2">
        <w:rPr>
          <w:color w:val="000000" w:themeColor="text1"/>
          <w:spacing w:val="-1"/>
          <w:sz w:val="24"/>
          <w:szCs w:val="24"/>
        </w:rPr>
        <w:t>).</w:t>
      </w:r>
    </w:p>
    <w:p w14:paraId="0E9DAF49" w14:textId="4685AB5A" w:rsidR="00F72807" w:rsidRPr="00211FC2" w:rsidRDefault="00F064DF" w:rsidP="0006682D">
      <w:pPr>
        <w:pStyle w:val="Akapitzlist"/>
        <w:numPr>
          <w:ilvl w:val="0"/>
          <w:numId w:val="87"/>
        </w:numPr>
        <w:shd w:val="clear" w:color="auto" w:fill="FFFFFF"/>
        <w:spacing w:before="120" w:after="120" w:line="276" w:lineRule="auto"/>
        <w:ind w:left="851" w:hanging="425"/>
        <w:contextualSpacing w:val="0"/>
        <w:rPr>
          <w:color w:val="000000" w:themeColor="text1"/>
          <w:sz w:val="24"/>
          <w:szCs w:val="24"/>
        </w:rPr>
      </w:pPr>
      <w:r w:rsidRPr="00211FC2">
        <w:rPr>
          <w:color w:val="000000" w:themeColor="text1"/>
          <w:spacing w:val="-1"/>
          <w:sz w:val="24"/>
          <w:szCs w:val="24"/>
        </w:rPr>
        <w:t>Powy</w:t>
      </w:r>
      <w:r w:rsidRPr="00211FC2">
        <w:rPr>
          <w:rFonts w:cs="Times New Roman"/>
          <w:color w:val="000000" w:themeColor="text1"/>
          <w:spacing w:val="-1"/>
          <w:sz w:val="24"/>
          <w:szCs w:val="24"/>
        </w:rPr>
        <w:t>ż</w:t>
      </w:r>
      <w:r w:rsidRPr="00211FC2">
        <w:rPr>
          <w:color w:val="000000" w:themeColor="text1"/>
          <w:spacing w:val="-1"/>
          <w:sz w:val="24"/>
          <w:szCs w:val="24"/>
        </w:rPr>
        <w:t>sze dane s</w:t>
      </w:r>
      <w:r w:rsidRPr="00211FC2">
        <w:rPr>
          <w:rFonts w:cs="Times New Roman"/>
          <w:color w:val="000000" w:themeColor="text1"/>
          <w:spacing w:val="-1"/>
          <w:sz w:val="24"/>
          <w:szCs w:val="24"/>
        </w:rPr>
        <w:t>ł</w:t>
      </w:r>
      <w:r w:rsidRPr="00211FC2">
        <w:rPr>
          <w:color w:val="000000" w:themeColor="text1"/>
          <w:spacing w:val="-1"/>
          <w:sz w:val="24"/>
          <w:szCs w:val="24"/>
        </w:rPr>
        <w:t>u</w:t>
      </w:r>
      <w:r w:rsidRPr="00211FC2">
        <w:rPr>
          <w:rFonts w:cs="Times New Roman"/>
          <w:color w:val="000000" w:themeColor="text1"/>
          <w:spacing w:val="-1"/>
          <w:sz w:val="24"/>
          <w:szCs w:val="24"/>
        </w:rPr>
        <w:t>żą</w:t>
      </w:r>
      <w:r w:rsidRPr="00211FC2">
        <w:rPr>
          <w:color w:val="000000" w:themeColor="text1"/>
          <w:spacing w:val="-1"/>
          <w:sz w:val="24"/>
          <w:szCs w:val="24"/>
        </w:rPr>
        <w:t xml:space="preserve"> do wykazywania danej osoby jako uczestnika projektu,</w:t>
      </w:r>
      <w:r w:rsidR="0017579E" w:rsidRPr="00211FC2">
        <w:rPr>
          <w:color w:val="000000" w:themeColor="text1"/>
          <w:spacing w:val="-1"/>
          <w:sz w:val="24"/>
          <w:szCs w:val="24"/>
        </w:rPr>
        <w:t xml:space="preserve"> a </w:t>
      </w:r>
      <w:r w:rsidRPr="00211FC2">
        <w:rPr>
          <w:color w:val="000000" w:themeColor="text1"/>
          <w:spacing w:val="-1"/>
          <w:sz w:val="24"/>
          <w:szCs w:val="24"/>
        </w:rPr>
        <w:t xml:space="preserve">tym </w:t>
      </w:r>
      <w:r w:rsidRPr="00211FC2">
        <w:rPr>
          <w:color w:val="000000" w:themeColor="text1"/>
          <w:sz w:val="24"/>
          <w:szCs w:val="24"/>
        </w:rPr>
        <w:t>samym powi</w:t>
      </w:r>
      <w:r w:rsidRPr="00211FC2">
        <w:rPr>
          <w:rFonts w:cs="Times New Roman"/>
          <w:color w:val="000000" w:themeColor="text1"/>
          <w:sz w:val="24"/>
          <w:szCs w:val="24"/>
        </w:rPr>
        <w:t>ą</w:t>
      </w:r>
      <w:r w:rsidRPr="00211FC2">
        <w:rPr>
          <w:color w:val="000000" w:themeColor="text1"/>
          <w:sz w:val="24"/>
          <w:szCs w:val="24"/>
        </w:rPr>
        <w:t>zanych</w:t>
      </w:r>
      <w:r w:rsidR="0017579E" w:rsidRPr="00211FC2">
        <w:rPr>
          <w:color w:val="000000" w:themeColor="text1"/>
          <w:sz w:val="24"/>
          <w:szCs w:val="24"/>
        </w:rPr>
        <w:t xml:space="preserve"> z </w:t>
      </w:r>
      <w:r w:rsidRPr="00211FC2">
        <w:rPr>
          <w:color w:val="000000" w:themeColor="text1"/>
          <w:sz w:val="24"/>
          <w:szCs w:val="24"/>
        </w:rPr>
        <w:t>nim wska</w:t>
      </w:r>
      <w:r w:rsidRPr="00211FC2">
        <w:rPr>
          <w:rFonts w:cs="Times New Roman"/>
          <w:color w:val="000000" w:themeColor="text1"/>
          <w:sz w:val="24"/>
          <w:szCs w:val="24"/>
        </w:rPr>
        <w:t>ź</w:t>
      </w:r>
      <w:r w:rsidRPr="00211FC2">
        <w:rPr>
          <w:color w:val="000000" w:themeColor="text1"/>
          <w:sz w:val="24"/>
          <w:szCs w:val="24"/>
        </w:rPr>
        <w:t>nik</w:t>
      </w:r>
      <w:r w:rsidRPr="00211FC2">
        <w:rPr>
          <w:rFonts w:cs="Times New Roman"/>
          <w:color w:val="000000" w:themeColor="text1"/>
          <w:sz w:val="24"/>
          <w:szCs w:val="24"/>
        </w:rPr>
        <w:t>ó</w:t>
      </w:r>
      <w:r w:rsidRPr="00211FC2">
        <w:rPr>
          <w:color w:val="000000" w:themeColor="text1"/>
          <w:sz w:val="24"/>
          <w:szCs w:val="24"/>
        </w:rPr>
        <w:t>w produktu</w:t>
      </w:r>
      <w:r w:rsidR="0017579E" w:rsidRPr="00211FC2">
        <w:rPr>
          <w:color w:val="000000" w:themeColor="text1"/>
          <w:sz w:val="24"/>
          <w:szCs w:val="24"/>
        </w:rPr>
        <w:t xml:space="preserve"> i </w:t>
      </w:r>
      <w:r w:rsidRPr="00211FC2">
        <w:rPr>
          <w:color w:val="000000" w:themeColor="text1"/>
          <w:sz w:val="24"/>
          <w:szCs w:val="24"/>
        </w:rPr>
        <w:t xml:space="preserve">rezultatu. Odmowa udzielenia </w:t>
      </w:r>
      <w:r w:rsidRPr="00211FC2">
        <w:rPr>
          <w:color w:val="000000" w:themeColor="text1"/>
          <w:spacing w:val="-1"/>
          <w:sz w:val="24"/>
          <w:szCs w:val="24"/>
        </w:rPr>
        <w:t>informacji wra</w:t>
      </w:r>
      <w:r w:rsidRPr="00211FC2">
        <w:rPr>
          <w:rFonts w:cs="Times New Roman"/>
          <w:color w:val="000000" w:themeColor="text1"/>
          <w:spacing w:val="-1"/>
          <w:sz w:val="24"/>
          <w:szCs w:val="24"/>
        </w:rPr>
        <w:t>ż</w:t>
      </w:r>
      <w:r w:rsidRPr="00211FC2">
        <w:rPr>
          <w:color w:val="000000" w:themeColor="text1"/>
          <w:spacing w:val="-1"/>
          <w:sz w:val="24"/>
          <w:szCs w:val="24"/>
        </w:rPr>
        <w:t>liwych przez uczestnika (tj.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w:t>
      </w:r>
      <w:r w:rsidRPr="00211FC2">
        <w:rPr>
          <w:color w:val="000000" w:themeColor="text1"/>
          <w:spacing w:val="-1"/>
          <w:sz w:val="24"/>
          <w:szCs w:val="24"/>
        </w:rPr>
        <w:t xml:space="preserve">ci, bycia migrantem, </w:t>
      </w:r>
      <w:r w:rsidRPr="00211FC2">
        <w:rPr>
          <w:color w:val="000000" w:themeColor="text1"/>
          <w:sz w:val="24"/>
          <w:szCs w:val="24"/>
        </w:rPr>
        <w:t>obcego pochodzenia</w:t>
      </w:r>
      <w:r w:rsidR="0017579E" w:rsidRPr="00211FC2">
        <w:rPr>
          <w:color w:val="000000" w:themeColor="text1"/>
          <w:sz w:val="24"/>
          <w:szCs w:val="24"/>
        </w:rPr>
        <w:t xml:space="preserve"> i </w:t>
      </w:r>
      <w:r w:rsidRPr="00211FC2">
        <w:rPr>
          <w:color w:val="000000" w:themeColor="text1"/>
          <w:sz w:val="24"/>
          <w:szCs w:val="24"/>
        </w:rPr>
        <w:t>mniejszo</w:t>
      </w:r>
      <w:r w:rsidRPr="00211FC2">
        <w:rPr>
          <w:rFonts w:cs="Times New Roman"/>
          <w:color w:val="000000" w:themeColor="text1"/>
          <w:sz w:val="24"/>
          <w:szCs w:val="24"/>
        </w:rPr>
        <w:t>ś</w:t>
      </w:r>
      <w:r w:rsidRPr="00211FC2">
        <w:rPr>
          <w:color w:val="000000" w:themeColor="text1"/>
          <w:sz w:val="24"/>
          <w:szCs w:val="24"/>
        </w:rPr>
        <w:t>ci, pochodzenia</w:t>
      </w:r>
      <w:r w:rsidR="0017579E" w:rsidRPr="00211FC2">
        <w:rPr>
          <w:color w:val="000000" w:themeColor="text1"/>
          <w:sz w:val="24"/>
          <w:szCs w:val="24"/>
        </w:rPr>
        <w:t xml:space="preserve"> z </w:t>
      </w:r>
      <w:r w:rsidRPr="00211FC2">
        <w:rPr>
          <w:color w:val="000000" w:themeColor="text1"/>
          <w:sz w:val="24"/>
          <w:szCs w:val="24"/>
        </w:rPr>
        <w:t>grupy</w:t>
      </w:r>
      <w:r w:rsidR="0017579E" w:rsidRPr="00211FC2">
        <w:rPr>
          <w:color w:val="000000" w:themeColor="text1"/>
          <w:sz w:val="24"/>
          <w:szCs w:val="24"/>
        </w:rPr>
        <w:t xml:space="preserve"> w </w:t>
      </w:r>
      <w:r w:rsidRPr="00211FC2">
        <w:rPr>
          <w:color w:val="000000" w:themeColor="text1"/>
          <w:sz w:val="24"/>
          <w:szCs w:val="24"/>
        </w:rPr>
        <w:t xml:space="preserve">niekorzystnej sytuacji </w:t>
      </w:r>
      <w:r w:rsidRPr="00211FC2">
        <w:rPr>
          <w:color w:val="000000" w:themeColor="text1"/>
          <w:spacing w:val="-1"/>
          <w:sz w:val="24"/>
          <w:szCs w:val="24"/>
        </w:rPr>
        <w:t>spo</w:t>
      </w:r>
      <w:r w:rsidRPr="00211FC2">
        <w:rPr>
          <w:rFonts w:cs="Times New Roman"/>
          <w:color w:val="000000" w:themeColor="text1"/>
          <w:spacing w:val="-1"/>
          <w:sz w:val="24"/>
          <w:szCs w:val="24"/>
        </w:rPr>
        <w:t>ł</w:t>
      </w:r>
      <w:r w:rsidRPr="00211FC2">
        <w:rPr>
          <w:color w:val="000000" w:themeColor="text1"/>
          <w:spacing w:val="-1"/>
          <w:sz w:val="24"/>
          <w:szCs w:val="24"/>
        </w:rPr>
        <w:t>ecznej) nie jest podstaw</w:t>
      </w:r>
      <w:r w:rsidRPr="00211FC2">
        <w:rPr>
          <w:rFonts w:cs="Times New Roman"/>
          <w:color w:val="000000" w:themeColor="text1"/>
          <w:spacing w:val="-1"/>
          <w:sz w:val="24"/>
          <w:szCs w:val="24"/>
        </w:rPr>
        <w:t>ą</w:t>
      </w:r>
      <w:r w:rsidRPr="00211FC2">
        <w:rPr>
          <w:color w:val="000000" w:themeColor="text1"/>
          <w:spacing w:val="-1"/>
          <w:sz w:val="24"/>
          <w:szCs w:val="24"/>
        </w:rPr>
        <w:t xml:space="preserve"> do </w:t>
      </w:r>
      <w:proofErr w:type="spellStart"/>
      <w:r w:rsidRPr="00211FC2">
        <w:rPr>
          <w:color w:val="000000" w:themeColor="text1"/>
          <w:spacing w:val="-1"/>
          <w:sz w:val="24"/>
          <w:szCs w:val="24"/>
        </w:rPr>
        <w:t>niekwalifikowalno</w:t>
      </w:r>
      <w:r w:rsidRPr="00211FC2">
        <w:rPr>
          <w:rFonts w:cs="Times New Roman"/>
          <w:color w:val="000000" w:themeColor="text1"/>
          <w:spacing w:val="-1"/>
          <w:sz w:val="24"/>
          <w:szCs w:val="24"/>
        </w:rPr>
        <w:t>ś</w:t>
      </w:r>
      <w:r w:rsidRPr="00211FC2">
        <w:rPr>
          <w:color w:val="000000" w:themeColor="text1"/>
          <w:spacing w:val="-1"/>
          <w:sz w:val="24"/>
          <w:szCs w:val="24"/>
        </w:rPr>
        <w:t>ci</w:t>
      </w:r>
      <w:proofErr w:type="spellEnd"/>
      <w:r w:rsidRPr="00211FC2">
        <w:rPr>
          <w:color w:val="000000" w:themeColor="text1"/>
          <w:spacing w:val="-1"/>
          <w:sz w:val="24"/>
          <w:szCs w:val="24"/>
        </w:rPr>
        <w:t xml:space="preserve">, o ile wnioskodawca nie kieruje </w:t>
      </w:r>
      <w:r w:rsidRPr="00211FC2">
        <w:rPr>
          <w:color w:val="000000" w:themeColor="text1"/>
          <w:sz w:val="24"/>
          <w:szCs w:val="24"/>
        </w:rPr>
        <w:t>wsparcia do grup charakteryzuj</w:t>
      </w:r>
      <w:r w:rsidRPr="00211FC2">
        <w:rPr>
          <w:rFonts w:cs="Times New Roman"/>
          <w:color w:val="000000" w:themeColor="text1"/>
          <w:sz w:val="24"/>
          <w:szCs w:val="24"/>
        </w:rPr>
        <w:t>ą</w:t>
      </w:r>
      <w:r w:rsidRPr="00211FC2">
        <w:rPr>
          <w:color w:val="000000" w:themeColor="text1"/>
          <w:sz w:val="24"/>
          <w:szCs w:val="24"/>
        </w:rPr>
        <w:t>cych si</w:t>
      </w:r>
      <w:r w:rsidRPr="00211FC2">
        <w:rPr>
          <w:rFonts w:cs="Times New Roman"/>
          <w:color w:val="000000" w:themeColor="text1"/>
          <w:sz w:val="24"/>
          <w:szCs w:val="24"/>
        </w:rPr>
        <w:t>ę</w:t>
      </w:r>
      <w:r w:rsidRPr="00211FC2">
        <w:rPr>
          <w:color w:val="000000" w:themeColor="text1"/>
          <w:sz w:val="24"/>
          <w:szCs w:val="24"/>
        </w:rPr>
        <w:t xml:space="preserve"> przedmiotowymi cechami. </w:t>
      </w:r>
    </w:p>
    <w:p w14:paraId="61A071CE" w14:textId="39B73A91" w:rsidR="008A554A" w:rsidRPr="003A6BCB" w:rsidRDefault="00F064DF" w:rsidP="00AE5D5E">
      <w:pPr>
        <w:pStyle w:val="Akapitzlist"/>
        <w:numPr>
          <w:ilvl w:val="0"/>
          <w:numId w:val="8"/>
        </w:numPr>
        <w:shd w:val="clear" w:color="auto" w:fill="FFFFFF"/>
        <w:spacing w:before="120" w:after="120" w:line="276" w:lineRule="auto"/>
        <w:ind w:left="426" w:hanging="426"/>
        <w:contextualSpacing w:val="0"/>
        <w:rPr>
          <w:color w:val="000000" w:themeColor="text1"/>
          <w:spacing w:val="-2"/>
          <w:sz w:val="24"/>
          <w:szCs w:val="24"/>
        </w:rPr>
      </w:pPr>
      <w:r w:rsidRPr="003A6BCB">
        <w:rPr>
          <w:color w:val="000000" w:themeColor="text1"/>
          <w:sz w:val="24"/>
          <w:szCs w:val="24"/>
        </w:rPr>
        <w:t>Szczeg</w:t>
      </w:r>
      <w:r w:rsidRPr="003A6BCB">
        <w:rPr>
          <w:rFonts w:cs="Times New Roman"/>
          <w:color w:val="000000" w:themeColor="text1"/>
          <w:sz w:val="24"/>
          <w:szCs w:val="24"/>
        </w:rPr>
        <w:t>ół</w:t>
      </w:r>
      <w:r w:rsidRPr="003A6BCB">
        <w:rPr>
          <w:color w:val="000000" w:themeColor="text1"/>
          <w:sz w:val="24"/>
          <w:szCs w:val="24"/>
        </w:rPr>
        <w:t xml:space="preserve">owy </w:t>
      </w:r>
      <w:r w:rsidRPr="003A6BCB">
        <w:rPr>
          <w:color w:val="000000" w:themeColor="text1"/>
          <w:spacing w:val="-1"/>
          <w:sz w:val="24"/>
          <w:szCs w:val="24"/>
        </w:rPr>
        <w:t xml:space="preserve">zakres danych dotyczących uczestników projektów zawiera załącznik nr 1 </w:t>
      </w:r>
      <w:r w:rsidRPr="003A6BCB">
        <w:rPr>
          <w:color w:val="000000" w:themeColor="text1"/>
          <w:sz w:val="24"/>
          <w:szCs w:val="24"/>
        </w:rPr>
        <w:t>do Wytycznych monitorowania</w:t>
      </w:r>
      <w:r w:rsidR="003A6BCB">
        <w:rPr>
          <w:color w:val="000000" w:themeColor="text1"/>
          <w:sz w:val="24"/>
          <w:szCs w:val="24"/>
        </w:rPr>
        <w:t>.</w:t>
      </w:r>
      <w:r w:rsidRPr="003A6BCB">
        <w:rPr>
          <w:color w:val="000000" w:themeColor="text1"/>
          <w:sz w:val="24"/>
          <w:szCs w:val="24"/>
        </w:rPr>
        <w:t xml:space="preserve"> </w:t>
      </w:r>
      <w:r w:rsidR="008A554A" w:rsidRPr="003A6BCB">
        <w:rPr>
          <w:color w:val="000000" w:themeColor="text1"/>
          <w:spacing w:val="-2"/>
          <w:sz w:val="24"/>
          <w:szCs w:val="24"/>
        </w:rPr>
        <w:t xml:space="preserve">Szczegółowe informacje dotyczące </w:t>
      </w:r>
      <w:r w:rsidR="00A43ECC" w:rsidRPr="003A6BCB">
        <w:rPr>
          <w:color w:val="000000" w:themeColor="text1"/>
          <w:spacing w:val="-2"/>
          <w:sz w:val="24"/>
          <w:szCs w:val="24"/>
        </w:rPr>
        <w:t>zasad monitorowania postępu rzeczowego w projektach współfinansowanych</w:t>
      </w:r>
      <w:r w:rsidR="00A91C9A">
        <w:rPr>
          <w:color w:val="000000" w:themeColor="text1"/>
          <w:spacing w:val="-2"/>
          <w:sz w:val="24"/>
          <w:szCs w:val="24"/>
        </w:rPr>
        <w:br/>
      </w:r>
      <w:r w:rsidR="00A43ECC" w:rsidRPr="003A6BCB">
        <w:rPr>
          <w:color w:val="000000" w:themeColor="text1"/>
          <w:spacing w:val="-2"/>
          <w:sz w:val="24"/>
          <w:szCs w:val="24"/>
        </w:rPr>
        <w:t xml:space="preserve">z EFS+ </w:t>
      </w:r>
      <w:r w:rsidR="008A554A" w:rsidRPr="003A6BCB">
        <w:rPr>
          <w:color w:val="000000" w:themeColor="text1"/>
          <w:spacing w:val="-2"/>
          <w:sz w:val="24"/>
          <w:szCs w:val="24"/>
        </w:rPr>
        <w:t>zostały uregulowane</w:t>
      </w:r>
      <w:r w:rsidR="00A43ECC" w:rsidRPr="003A6BCB">
        <w:rPr>
          <w:color w:val="000000" w:themeColor="text1"/>
          <w:spacing w:val="-2"/>
          <w:sz w:val="24"/>
          <w:szCs w:val="24"/>
        </w:rPr>
        <w:t xml:space="preserve"> </w:t>
      </w:r>
      <w:r w:rsidR="008A554A" w:rsidRPr="003A6BCB">
        <w:rPr>
          <w:color w:val="000000" w:themeColor="text1"/>
          <w:spacing w:val="-2"/>
          <w:sz w:val="24"/>
          <w:szCs w:val="24"/>
        </w:rPr>
        <w:t>w</w:t>
      </w:r>
      <w:r w:rsidR="00A43ECC" w:rsidRPr="003A6BCB">
        <w:rPr>
          <w:sz w:val="24"/>
          <w:szCs w:val="24"/>
        </w:rPr>
        <w:t> r</w:t>
      </w:r>
      <w:r w:rsidR="008A554A" w:rsidRPr="003A6BCB">
        <w:rPr>
          <w:color w:val="000000" w:themeColor="text1"/>
          <w:spacing w:val="-2"/>
          <w:sz w:val="24"/>
          <w:szCs w:val="24"/>
        </w:rPr>
        <w:t>ozdziale 3</w:t>
      </w:r>
      <w:r w:rsidR="00A43ECC" w:rsidRPr="003A6BCB">
        <w:rPr>
          <w:color w:val="000000" w:themeColor="text1"/>
          <w:spacing w:val="-2"/>
          <w:sz w:val="24"/>
          <w:szCs w:val="24"/>
        </w:rPr>
        <w:t> </w:t>
      </w:r>
      <w:r w:rsidR="008A554A" w:rsidRPr="003A6BCB">
        <w:rPr>
          <w:color w:val="000000" w:themeColor="text1"/>
          <w:spacing w:val="-2"/>
          <w:sz w:val="24"/>
          <w:szCs w:val="24"/>
        </w:rPr>
        <w:t xml:space="preserve">Wytycznych </w:t>
      </w:r>
      <w:r w:rsidR="00A43ECC" w:rsidRPr="003A6BCB">
        <w:rPr>
          <w:color w:val="000000" w:themeColor="text1"/>
          <w:spacing w:val="-2"/>
          <w:sz w:val="24"/>
          <w:szCs w:val="24"/>
        </w:rPr>
        <w:t>monitorowania.</w:t>
      </w:r>
    </w:p>
    <w:p w14:paraId="171912F3" w14:textId="77777777" w:rsidR="00DB0EB4" w:rsidRPr="00211FC2" w:rsidRDefault="00DB0EB4" w:rsidP="00D03776">
      <w:pPr>
        <w:pStyle w:val="Nagwek1"/>
        <w:spacing w:after="240" w:line="276" w:lineRule="auto"/>
        <w:ind w:left="0" w:firstLine="0"/>
        <w:rPr>
          <w:rFonts w:ascii="Arial" w:hAnsi="Arial" w:cs="Arial"/>
          <w:b/>
          <w:bCs/>
          <w:color w:val="000000" w:themeColor="text1"/>
          <w:sz w:val="24"/>
          <w:szCs w:val="24"/>
        </w:rPr>
      </w:pPr>
      <w:bookmarkStart w:id="62" w:name="_Toc145576956"/>
      <w:r w:rsidRPr="00211FC2">
        <w:rPr>
          <w:rFonts w:ascii="Arial" w:hAnsi="Arial" w:cs="Arial"/>
          <w:b/>
          <w:bCs/>
          <w:color w:val="000000" w:themeColor="text1"/>
          <w:sz w:val="24"/>
          <w:szCs w:val="24"/>
        </w:rPr>
        <w:t>ZASADY FINANSOWANIA PROJEKTU</w:t>
      </w:r>
      <w:bookmarkEnd w:id="62"/>
    </w:p>
    <w:p w14:paraId="6E063B61" w14:textId="721BCF71" w:rsidR="009D16F5" w:rsidRPr="00211FC2" w:rsidRDefault="009D16F5" w:rsidP="00D03776">
      <w:pPr>
        <w:pStyle w:val="Nagwek2"/>
        <w:ind w:left="142" w:hanging="142"/>
      </w:pPr>
      <w:bookmarkStart w:id="63" w:name="_Toc145576957"/>
      <w:r w:rsidRPr="00211FC2">
        <w:t>Wkład własny</w:t>
      </w:r>
      <w:bookmarkEnd w:id="63"/>
    </w:p>
    <w:p w14:paraId="2B952533" w14:textId="77777777" w:rsidR="00D03776" w:rsidRPr="00211FC2" w:rsidRDefault="009D16F5" w:rsidP="0006682D">
      <w:pPr>
        <w:pStyle w:val="Akapitzlist"/>
        <w:numPr>
          <w:ilvl w:val="0"/>
          <w:numId w:val="30"/>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Zgodnie z SZOP w ramach niniejszego naboru </w:t>
      </w:r>
      <w:r w:rsidRPr="00211FC2">
        <w:rPr>
          <w:b/>
          <w:color w:val="000000" w:themeColor="text1"/>
          <w:sz w:val="24"/>
          <w:szCs w:val="24"/>
        </w:rPr>
        <w:t>minimalny wkład własny wynosi 5%</w:t>
      </w:r>
      <w:r w:rsidRPr="00211FC2">
        <w:rPr>
          <w:color w:val="000000" w:themeColor="text1"/>
          <w:sz w:val="24"/>
          <w:szCs w:val="24"/>
        </w:rPr>
        <w:t xml:space="preserve"> wartości wydatków kwalifikowalnych projektu.</w:t>
      </w:r>
    </w:p>
    <w:p w14:paraId="5A427C00" w14:textId="343D2243" w:rsidR="00D03776" w:rsidRPr="00211FC2" w:rsidRDefault="009D16F5" w:rsidP="0006682D">
      <w:pPr>
        <w:pStyle w:val="Akapitzlist"/>
        <w:numPr>
          <w:ilvl w:val="0"/>
          <w:numId w:val="30"/>
        </w:numPr>
        <w:spacing w:after="120" w:line="276" w:lineRule="auto"/>
        <w:ind w:left="426" w:hanging="426"/>
        <w:contextualSpacing w:val="0"/>
        <w:rPr>
          <w:color w:val="000000" w:themeColor="text1"/>
          <w:sz w:val="24"/>
          <w:szCs w:val="24"/>
        </w:rPr>
      </w:pPr>
      <w:r w:rsidRPr="00211FC2">
        <w:rPr>
          <w:color w:val="000000" w:themeColor="text1"/>
          <w:sz w:val="24"/>
          <w:szCs w:val="24"/>
        </w:rPr>
        <w:t>Wkładem własnym są środki finansowe lub wkład niepieniężny zabezpieczone</w:t>
      </w:r>
      <w:r w:rsidR="00A43ECC" w:rsidRPr="00211FC2">
        <w:rPr>
          <w:color w:val="000000" w:themeColor="text1"/>
          <w:sz w:val="24"/>
          <w:szCs w:val="24"/>
        </w:rPr>
        <w:t xml:space="preserve"> </w:t>
      </w:r>
      <w:r w:rsidRPr="00211FC2">
        <w:rPr>
          <w:color w:val="000000" w:themeColor="text1"/>
          <w:sz w:val="24"/>
          <w:szCs w:val="24"/>
        </w:rPr>
        <w:t>przez wnioskodawcę, które zostaną przeznaczone na pokrycie wydatków kwalifikowalnych i nie zostaną wnioskodawcy przekazane w formie dofinansowania. Wartość wkładu własnego stanowi zatem różnicę między kwotą wydatków kwalifikowalnych a kwotą dofinansowania</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przekazaną beneficjentowi, zgodnie</w:t>
      </w:r>
      <w:r w:rsidR="003C01A1" w:rsidRPr="00211FC2">
        <w:rPr>
          <w:color w:val="000000" w:themeColor="text1"/>
          <w:sz w:val="24"/>
          <w:szCs w:val="24"/>
        </w:rPr>
        <w:t xml:space="preserve"> </w:t>
      </w:r>
      <w:r w:rsidRPr="00211FC2">
        <w:rPr>
          <w:color w:val="000000" w:themeColor="text1"/>
          <w:sz w:val="24"/>
          <w:szCs w:val="24"/>
        </w:rPr>
        <w:t>ze stopą dofinansowania dla projektu, rozumianą jako procent dofinansowania wydatków kwalifikowalnych.</w:t>
      </w:r>
    </w:p>
    <w:p w14:paraId="3A3E7E74" w14:textId="1847A826" w:rsidR="00D03776" w:rsidRPr="00211FC2" w:rsidRDefault="009D16F5" w:rsidP="0006682D">
      <w:pPr>
        <w:pStyle w:val="Akapitzlist"/>
        <w:numPr>
          <w:ilvl w:val="0"/>
          <w:numId w:val="30"/>
        </w:numPr>
        <w:spacing w:after="120" w:line="276" w:lineRule="auto"/>
        <w:ind w:left="426" w:hanging="426"/>
        <w:contextualSpacing w:val="0"/>
        <w:rPr>
          <w:color w:val="000000" w:themeColor="text1"/>
          <w:sz w:val="24"/>
          <w:szCs w:val="24"/>
        </w:rPr>
      </w:pPr>
      <w:r w:rsidRPr="00211FC2">
        <w:rPr>
          <w:color w:val="000000" w:themeColor="text1"/>
          <w:sz w:val="24"/>
          <w:szCs w:val="24"/>
        </w:rPr>
        <w:t>Wkład własny wnioskodawcy jest wykazywany we wniosku o dofinansowanie,</w:t>
      </w:r>
      <w:r w:rsidR="00A43ECC" w:rsidRPr="00211FC2">
        <w:rPr>
          <w:color w:val="000000" w:themeColor="text1"/>
          <w:sz w:val="24"/>
          <w:szCs w:val="24"/>
        </w:rPr>
        <w:t xml:space="preserve"> </w:t>
      </w:r>
      <w:r w:rsidRPr="00211FC2">
        <w:rPr>
          <w:color w:val="000000" w:themeColor="text1"/>
          <w:sz w:val="24"/>
          <w:szCs w:val="24"/>
        </w:rPr>
        <w:t>przy czym to wnioskodawca określa formę wniesienia wkładu własnego</w:t>
      </w:r>
      <w:r w:rsidR="00A43ECC" w:rsidRPr="00211FC2">
        <w:rPr>
          <w:color w:val="000000" w:themeColor="text1"/>
          <w:sz w:val="24"/>
          <w:szCs w:val="24"/>
        </w:rPr>
        <w:t xml:space="preserve"> </w:t>
      </w:r>
      <w:r w:rsidRPr="00211FC2">
        <w:rPr>
          <w:color w:val="000000" w:themeColor="text1"/>
          <w:sz w:val="24"/>
          <w:szCs w:val="24"/>
        </w:rPr>
        <w:t>oraz czy wkład własny zostanie wniesiony w ramach kosztów bezpośrednich, pośrednich, czy w ramach kosztów bezpośrednich oraz pośrednich.</w:t>
      </w:r>
    </w:p>
    <w:p w14:paraId="74E85C6B" w14:textId="0A4BC944" w:rsidR="00D03776" w:rsidRPr="00211FC2" w:rsidRDefault="009D16F5" w:rsidP="0006682D">
      <w:pPr>
        <w:pStyle w:val="Akapitzlist"/>
        <w:numPr>
          <w:ilvl w:val="0"/>
          <w:numId w:val="30"/>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 przypadku niewniesienia </w:t>
      </w:r>
      <w:r w:rsidR="00C63B51" w:rsidRPr="00211FC2">
        <w:rPr>
          <w:color w:val="000000" w:themeColor="text1"/>
          <w:sz w:val="24"/>
          <w:szCs w:val="24"/>
        </w:rPr>
        <w:t xml:space="preserve">wkładu własnego </w:t>
      </w:r>
      <w:r w:rsidRPr="00211FC2">
        <w:rPr>
          <w:color w:val="000000" w:themeColor="text1"/>
          <w:sz w:val="24"/>
          <w:szCs w:val="24"/>
        </w:rPr>
        <w:t>w kwocie określonej w umowie</w:t>
      </w:r>
      <w:r w:rsidR="00A43ECC" w:rsidRPr="00211FC2">
        <w:rPr>
          <w:color w:val="000000" w:themeColor="text1"/>
          <w:sz w:val="24"/>
          <w:szCs w:val="24"/>
        </w:rPr>
        <w:t xml:space="preserve"> </w:t>
      </w:r>
      <w:r w:rsidRPr="00211FC2">
        <w:rPr>
          <w:color w:val="000000" w:themeColor="text1"/>
          <w:sz w:val="24"/>
          <w:szCs w:val="24"/>
        </w:rPr>
        <w:t>o</w:t>
      </w:r>
      <w:r w:rsidR="00A43ECC" w:rsidRPr="00211FC2">
        <w:rPr>
          <w:color w:val="000000" w:themeColor="text1"/>
          <w:sz w:val="24"/>
          <w:szCs w:val="24"/>
        </w:rPr>
        <w:t> </w:t>
      </w:r>
      <w:r w:rsidRPr="00211FC2">
        <w:rPr>
          <w:color w:val="000000" w:themeColor="text1"/>
          <w:sz w:val="24"/>
          <w:szCs w:val="24"/>
        </w:rPr>
        <w:t>dofinansowanie projektu, w całości lub w części</w:t>
      </w:r>
      <w:r w:rsidR="00C63B51" w:rsidRPr="00211FC2">
        <w:rPr>
          <w:color w:val="000000" w:themeColor="text1"/>
          <w:sz w:val="24"/>
          <w:szCs w:val="24"/>
        </w:rPr>
        <w:t xml:space="preserve"> </w:t>
      </w:r>
      <w:r w:rsidRPr="00211FC2">
        <w:rPr>
          <w:color w:val="000000" w:themeColor="text1"/>
          <w:sz w:val="24"/>
          <w:szCs w:val="24"/>
        </w:rPr>
        <w:t>lub w przypadku uznania wkładu własnego za niekwalifikowalny w całości</w:t>
      </w:r>
      <w:r w:rsidR="00C63B51" w:rsidRPr="00211FC2">
        <w:rPr>
          <w:color w:val="000000" w:themeColor="text1"/>
          <w:sz w:val="24"/>
          <w:szCs w:val="24"/>
        </w:rPr>
        <w:t xml:space="preserve"> </w:t>
      </w:r>
      <w:r w:rsidRPr="00211FC2">
        <w:rPr>
          <w:color w:val="000000" w:themeColor="text1"/>
          <w:sz w:val="24"/>
          <w:szCs w:val="24"/>
        </w:rPr>
        <w:t xml:space="preserve">lub w części, </w:t>
      </w:r>
      <w:r w:rsidR="00C63B51" w:rsidRPr="00211FC2">
        <w:rPr>
          <w:color w:val="000000" w:themeColor="text1"/>
          <w:sz w:val="24"/>
          <w:szCs w:val="24"/>
        </w:rPr>
        <w:t>IP</w:t>
      </w:r>
      <w:r w:rsidRPr="00211FC2">
        <w:rPr>
          <w:color w:val="000000" w:themeColor="text1"/>
          <w:sz w:val="24"/>
          <w:szCs w:val="24"/>
        </w:rPr>
        <w:t xml:space="preserve"> może obniżyć kwotę przyznanego dofinansowania proporcjonalnie do wysokości zmniejszonego wkładu własnego</w:t>
      </w:r>
      <w:r w:rsidR="00C63B51" w:rsidRPr="00211FC2">
        <w:rPr>
          <w:color w:val="000000" w:themeColor="text1"/>
          <w:sz w:val="24"/>
          <w:szCs w:val="24"/>
        </w:rPr>
        <w:t xml:space="preserve"> </w:t>
      </w:r>
      <w:r w:rsidRPr="00211FC2">
        <w:rPr>
          <w:color w:val="000000" w:themeColor="text1"/>
          <w:sz w:val="24"/>
          <w:szCs w:val="24"/>
        </w:rPr>
        <w:t>w całkowitej wartości projektu oraz proporcjonalnie do udziału procentowego wynikającego z intensywności pomocy publicznej. W uzasadnionych przypadkach wkład własny może zostać uznany za niekwalifikowany ze względu na procentowy udział poszczególnych źródeł finansowania projektu.</w:t>
      </w:r>
    </w:p>
    <w:p w14:paraId="27CAD601" w14:textId="1874E942" w:rsidR="00D03776" w:rsidRPr="00211FC2" w:rsidRDefault="009D16F5" w:rsidP="0006682D">
      <w:pPr>
        <w:pStyle w:val="Akapitzlist"/>
        <w:numPr>
          <w:ilvl w:val="0"/>
          <w:numId w:val="30"/>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Źródłem finansowania wkładu własnego mogą być zarówno środki publiczne</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jak i</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prywatne. O zakwalifikowaniu źródła pochodzenia wkładu własnego (publiczny/prywatny) decyduje status prawny wnioskodawcy/partnera/strony trzeciej lub uczestnika. Wkład własny może więc pochodzić ze środków m.in.: budżetu JST (szczebla gminnego, powiatowego i wojewódzkiego), Funduszu Pracy, Państwowego Funduszu Rehabilitacji Osób Niepełnosprawnych, prywatnych.</w:t>
      </w:r>
    </w:p>
    <w:p w14:paraId="1F84FF08" w14:textId="3E0E2ADB" w:rsidR="00D03776" w:rsidRPr="00211FC2" w:rsidRDefault="00E21FE3" w:rsidP="0006682D">
      <w:pPr>
        <w:pStyle w:val="Akapitzlist"/>
        <w:numPr>
          <w:ilvl w:val="0"/>
          <w:numId w:val="30"/>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Wkład własny lub jego część może być wniesiony w ramach kosztów pośrednich</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jak i bezpośrednich.</w:t>
      </w:r>
      <w:r w:rsidRPr="00211FC2">
        <w:rPr>
          <w:color w:val="000000" w:themeColor="text1"/>
        </w:rPr>
        <w:t xml:space="preserve"> </w:t>
      </w:r>
      <w:r w:rsidRPr="00211FC2">
        <w:rPr>
          <w:rFonts w:eastAsiaTheme="minorHAnsi"/>
          <w:color w:val="000000" w:themeColor="text1"/>
          <w:sz w:val="24"/>
          <w:szCs w:val="24"/>
          <w:lang w:eastAsia="en-US"/>
        </w:rPr>
        <w:t>Wkład własny wnoszony w ramach kosztów pośrednich należy traktować jako wkład pieniężny.</w:t>
      </w:r>
    </w:p>
    <w:p w14:paraId="43AC1911" w14:textId="7651144F" w:rsidR="000768DC" w:rsidRPr="00211FC2" w:rsidRDefault="000768DC" w:rsidP="0006682D">
      <w:pPr>
        <w:pStyle w:val="Akapitzlist"/>
        <w:numPr>
          <w:ilvl w:val="0"/>
          <w:numId w:val="30"/>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Wkład własny może być wniesiony w następujących formach:</w:t>
      </w:r>
    </w:p>
    <w:p w14:paraId="582BDFE1" w14:textId="77777777" w:rsidR="000768DC" w:rsidRPr="00211FC2" w:rsidRDefault="000768DC" w:rsidP="0006682D">
      <w:pPr>
        <w:pStyle w:val="Akapitzlist"/>
        <w:numPr>
          <w:ilvl w:val="0"/>
          <w:numId w:val="62"/>
        </w:numPr>
        <w:spacing w:after="120" w:line="276" w:lineRule="auto"/>
        <w:ind w:left="709" w:hanging="283"/>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pieniężny – czyli wydatki, które będą finansowane przez wnioskodawcę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0FF69EC9" w14:textId="2638ABA8" w:rsidR="000768DC" w:rsidRPr="00211FC2" w:rsidRDefault="000768DC" w:rsidP="0006682D">
      <w:pPr>
        <w:pStyle w:val="Akapitzlist"/>
        <w:numPr>
          <w:ilvl w:val="0"/>
          <w:numId w:val="62"/>
        </w:numPr>
        <w:spacing w:after="120" w:line="276" w:lineRule="auto"/>
        <w:ind w:left="709" w:hanging="283"/>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stanowiący część lub całość wkładu własnego, wniesiony na rzecz projektu, może stanowić wydatek kwalifikowalny, o ile spełnione są następujące warunki:</w:t>
      </w:r>
    </w:p>
    <w:p w14:paraId="6CC2B770" w14:textId="77777777" w:rsidR="00966230" w:rsidRPr="00211FC2" w:rsidRDefault="000768DC" w:rsidP="0006682D">
      <w:pPr>
        <w:pStyle w:val="Akapitzlist"/>
        <w:numPr>
          <w:ilvl w:val="0"/>
          <w:numId w:val="63"/>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kwota dofinansowania w momencie końcowego rozliczenia projektu nie przekracza kwoty całkowitych wydatków kwalifikowalnych z wyłączeniem wkładu niepieniężnego,</w:t>
      </w:r>
    </w:p>
    <w:p w14:paraId="48D05FE2" w14:textId="02D809B5" w:rsidR="00966230" w:rsidRPr="00211FC2" w:rsidRDefault="000768DC" w:rsidP="0006682D">
      <w:pPr>
        <w:pStyle w:val="Akapitzlist"/>
        <w:numPr>
          <w:ilvl w:val="0"/>
          <w:numId w:val="63"/>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polega na wniesieniu (wykorzystaniu na rzecz projektu) nieruchomości, urządzeń, materiałów (surowców), wartości niematerialnych i prawnych, ekspertyz lub nieodpłatnej pracy wykonywanej przez wolontariuszy na podstawie ustawy o działalności pożytku publicznego</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i</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o</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wolontariacie lub nieodpłatnej pracy społecznej członków stowarzyszenia wykonywanej na podstawie ustawy z dnia 7 kwietnia 1989</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r. Prawo o stowarzyszeniach – ze składników majątku Beneficjenta lub majątku innych podmiotów, jeżeli możliwość taka wynika z przepisów prawa oraz zostanie to ujęte w zatwierdzonym wniosku o dofinansowanie projektu,</w:t>
      </w:r>
    </w:p>
    <w:p w14:paraId="3AF18270" w14:textId="77777777" w:rsidR="00966230" w:rsidRPr="00211FC2" w:rsidRDefault="000768DC" w:rsidP="0006682D">
      <w:pPr>
        <w:pStyle w:val="Akapitzlist"/>
        <w:numPr>
          <w:ilvl w:val="0"/>
          <w:numId w:val="63"/>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wkładu niepieniężnego została należycie potwierdzona dokumentami o wartości dowodowej równoważnej fakturom lub innymi dokumentami,</w:t>
      </w:r>
    </w:p>
    <w:p w14:paraId="54248533" w14:textId="77777777" w:rsidR="00966230" w:rsidRPr="00211FC2" w:rsidRDefault="000768DC" w:rsidP="0006682D">
      <w:pPr>
        <w:pStyle w:val="Akapitzlist"/>
        <w:numPr>
          <w:ilvl w:val="0"/>
          <w:numId w:val="63"/>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przypisana wkładowi niepieniężnemu nie przekracza stawek rynkowych,</w:t>
      </w:r>
    </w:p>
    <w:p w14:paraId="584C168B" w14:textId="77777777" w:rsidR="00966230" w:rsidRPr="00211FC2" w:rsidRDefault="000768DC" w:rsidP="0006682D">
      <w:pPr>
        <w:pStyle w:val="Akapitzlist"/>
        <w:numPr>
          <w:ilvl w:val="0"/>
          <w:numId w:val="63"/>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i dostarczenie wkładu niepieniężnego mogą być poddane niezależnej ocenie i weryfikacji,</w:t>
      </w:r>
    </w:p>
    <w:p w14:paraId="0132E9E2" w14:textId="7A09BD6A" w:rsidR="000768DC" w:rsidRPr="00211FC2" w:rsidRDefault="000768DC" w:rsidP="0006682D">
      <w:pPr>
        <w:pStyle w:val="Akapitzlist"/>
        <w:numPr>
          <w:ilvl w:val="0"/>
          <w:numId w:val="63"/>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nie był uprzednio współfinansowany ze środków UE.</w:t>
      </w:r>
    </w:p>
    <w:p w14:paraId="2BAB7CB5" w14:textId="34F9069F" w:rsidR="009D16F5" w:rsidRPr="00211FC2" w:rsidRDefault="009D16F5" w:rsidP="0006682D">
      <w:pPr>
        <w:pStyle w:val="Akapitzlist"/>
        <w:widowControl/>
        <w:numPr>
          <w:ilvl w:val="0"/>
          <w:numId w:val="30"/>
        </w:numPr>
        <w:spacing w:after="120" w:line="276" w:lineRule="auto"/>
        <w:ind w:left="426" w:hanging="426"/>
        <w:contextualSpacing w:val="0"/>
        <w:rPr>
          <w:rFonts w:eastAsiaTheme="minorHAnsi"/>
          <w:color w:val="000000" w:themeColor="text1"/>
          <w:sz w:val="24"/>
          <w:szCs w:val="24"/>
          <w:lang w:eastAsia="en-US"/>
        </w:rPr>
      </w:pPr>
      <w:bookmarkStart w:id="64" w:name="_Hlk142303781"/>
      <w:r w:rsidRPr="00211FC2">
        <w:rPr>
          <w:rFonts w:eastAsiaTheme="minorHAnsi"/>
          <w:color w:val="000000" w:themeColor="text1"/>
          <w:sz w:val="24"/>
          <w:szCs w:val="24"/>
          <w:lang w:eastAsia="en-US"/>
        </w:rPr>
        <w:t>Szczegółowe zasady wnoszenia wkładu niepieniężnego zostały uregulowane</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w</w:t>
      </w:r>
      <w:r w:rsidR="00A43ECC" w:rsidRPr="00211FC2">
        <w:rPr>
          <w:rFonts w:eastAsiaTheme="minorHAnsi"/>
          <w:color w:val="000000" w:themeColor="text1"/>
          <w:sz w:val="24"/>
          <w:szCs w:val="24"/>
          <w:lang w:eastAsia="en-US"/>
        </w:rPr>
        <w:t> </w:t>
      </w:r>
      <w:r w:rsidR="00C63B51" w:rsidRPr="00211FC2">
        <w:rPr>
          <w:rFonts w:eastAsiaTheme="minorHAnsi"/>
          <w:color w:val="000000" w:themeColor="text1"/>
          <w:sz w:val="24"/>
          <w:szCs w:val="24"/>
          <w:lang w:eastAsia="en-US"/>
        </w:rPr>
        <w:t xml:space="preserve">podrozdziale 3.3 </w:t>
      </w:r>
      <w:r w:rsidR="00966230" w:rsidRPr="00211FC2">
        <w:rPr>
          <w:rFonts w:eastAsiaTheme="minorHAnsi"/>
          <w:color w:val="000000" w:themeColor="text1"/>
          <w:sz w:val="24"/>
          <w:szCs w:val="24"/>
          <w:lang w:eastAsia="en-US"/>
        </w:rPr>
        <w:t>W</w:t>
      </w:r>
      <w:r w:rsidRPr="00211FC2">
        <w:rPr>
          <w:rFonts w:eastAsiaTheme="minorHAnsi"/>
          <w:color w:val="000000" w:themeColor="text1"/>
          <w:sz w:val="24"/>
          <w:szCs w:val="24"/>
          <w:lang w:eastAsia="en-US"/>
        </w:rPr>
        <w:t>ytycznych kwalifikowalności</w:t>
      </w:r>
      <w:bookmarkEnd w:id="64"/>
      <w:r w:rsidRPr="00211FC2">
        <w:rPr>
          <w:rFonts w:eastAsiaTheme="minorHAnsi"/>
          <w:color w:val="000000" w:themeColor="text1"/>
          <w:sz w:val="24"/>
          <w:szCs w:val="24"/>
          <w:lang w:eastAsia="en-US"/>
        </w:rPr>
        <w:t>.</w:t>
      </w:r>
    </w:p>
    <w:p w14:paraId="37F8BB76" w14:textId="06A11DF0" w:rsidR="00DB0EB4" w:rsidRPr="00211FC2" w:rsidRDefault="00DB0EB4" w:rsidP="00AE6C1C">
      <w:pPr>
        <w:pStyle w:val="Nagwek2"/>
      </w:pPr>
      <w:bookmarkStart w:id="65" w:name="_Toc145576958"/>
      <w:r w:rsidRPr="00211FC2">
        <w:t xml:space="preserve">Pomoc </w:t>
      </w:r>
      <w:r w:rsidR="004C5B78" w:rsidRPr="00211FC2">
        <w:t>publiczna</w:t>
      </w:r>
      <w:bookmarkEnd w:id="65"/>
    </w:p>
    <w:p w14:paraId="3FDEF900" w14:textId="1E753297" w:rsidR="0005241D" w:rsidRPr="00211FC2" w:rsidRDefault="0005241D" w:rsidP="00D03776">
      <w:pPr>
        <w:shd w:val="clear" w:color="auto" w:fill="FFFFFF"/>
        <w:spacing w:after="120" w:line="276" w:lineRule="auto"/>
        <w:ind w:left="11"/>
        <w:rPr>
          <w:color w:val="000000" w:themeColor="text1"/>
          <w:sz w:val="24"/>
          <w:szCs w:val="24"/>
        </w:rPr>
      </w:pPr>
      <w:r w:rsidRPr="00211FC2">
        <w:rPr>
          <w:color w:val="000000" w:themeColor="text1"/>
          <w:sz w:val="24"/>
          <w:szCs w:val="24"/>
        </w:rPr>
        <w:t xml:space="preserve">Wystąpienie przesłanek do udzielania pomocy de </w:t>
      </w:r>
      <w:proofErr w:type="spellStart"/>
      <w:r w:rsidRPr="00211FC2">
        <w:rPr>
          <w:color w:val="000000" w:themeColor="text1"/>
          <w:sz w:val="24"/>
          <w:szCs w:val="24"/>
        </w:rPr>
        <w:t>minimis</w:t>
      </w:r>
      <w:proofErr w:type="spellEnd"/>
      <w:r w:rsidRPr="00211FC2">
        <w:rPr>
          <w:color w:val="000000" w:themeColor="text1"/>
          <w:sz w:val="24"/>
          <w:szCs w:val="24"/>
        </w:rPr>
        <w:t xml:space="preserve"> weryfikowane jest</w:t>
      </w:r>
      <w:r w:rsidR="00E76B74" w:rsidRPr="00211FC2">
        <w:rPr>
          <w:color w:val="000000" w:themeColor="text1"/>
          <w:sz w:val="24"/>
          <w:szCs w:val="24"/>
        </w:rPr>
        <w:t xml:space="preserve"> </w:t>
      </w:r>
      <w:r w:rsidRPr="00211FC2">
        <w:rPr>
          <w:color w:val="000000" w:themeColor="text1"/>
          <w:sz w:val="24"/>
          <w:szCs w:val="24"/>
        </w:rPr>
        <w:t>na etapie oceny na podstawie zapisów we wniosku o dofinansowanie.</w:t>
      </w:r>
    </w:p>
    <w:p w14:paraId="13007678" w14:textId="77777777" w:rsidR="003A172B" w:rsidRPr="00211FC2" w:rsidRDefault="003A172B" w:rsidP="00D03776">
      <w:pPr>
        <w:shd w:val="clear" w:color="auto" w:fill="FFFFFF"/>
        <w:spacing w:after="120" w:line="276" w:lineRule="auto"/>
        <w:ind w:left="11"/>
        <w:rPr>
          <w:bCs/>
          <w:color w:val="000000" w:themeColor="text1"/>
          <w:sz w:val="24"/>
          <w:szCs w:val="24"/>
        </w:rPr>
      </w:pPr>
      <w:r w:rsidRPr="00211FC2">
        <w:rPr>
          <w:color w:val="000000" w:themeColor="text1"/>
          <w:sz w:val="24"/>
          <w:szCs w:val="24"/>
        </w:rPr>
        <w:t xml:space="preserve">Zasady dotyczące pomocy publicznej/pomocy de </w:t>
      </w:r>
      <w:proofErr w:type="spellStart"/>
      <w:r w:rsidRPr="00211FC2">
        <w:rPr>
          <w:color w:val="000000" w:themeColor="text1"/>
          <w:sz w:val="24"/>
          <w:szCs w:val="24"/>
        </w:rPr>
        <w:t>minimis</w:t>
      </w:r>
      <w:proofErr w:type="spellEnd"/>
      <w:r w:rsidRPr="00211FC2">
        <w:rPr>
          <w:color w:val="000000" w:themeColor="text1"/>
          <w:sz w:val="24"/>
          <w:szCs w:val="24"/>
        </w:rPr>
        <w:t xml:space="preserve"> określają przepisy</w:t>
      </w:r>
      <w:r w:rsidRPr="00211FC2">
        <w:rPr>
          <w:color w:val="000000" w:themeColor="text1"/>
          <w:spacing w:val="-1"/>
          <w:sz w:val="24"/>
          <w:szCs w:val="24"/>
        </w:rPr>
        <w:t xml:space="preserve"> </w:t>
      </w:r>
      <w:r w:rsidRPr="00211FC2">
        <w:rPr>
          <w:color w:val="000000" w:themeColor="text1"/>
          <w:sz w:val="24"/>
          <w:szCs w:val="24"/>
        </w:rPr>
        <w:t>prawa krajowego i wspólnotowego:</w:t>
      </w:r>
    </w:p>
    <w:p w14:paraId="13CDA62C" w14:textId="77777777" w:rsidR="003A172B" w:rsidRPr="00211FC2" w:rsidRDefault="003A172B" w:rsidP="0006682D">
      <w:pPr>
        <w:pStyle w:val="Akapitzlist"/>
        <w:numPr>
          <w:ilvl w:val="0"/>
          <w:numId w:val="13"/>
        </w:numPr>
        <w:shd w:val="clear" w:color="auto" w:fill="FFFFFF"/>
        <w:spacing w:after="120" w:line="276" w:lineRule="auto"/>
        <w:ind w:left="426" w:hanging="426"/>
        <w:contextualSpacing w:val="0"/>
        <w:rPr>
          <w:color w:val="000000" w:themeColor="text1"/>
          <w:spacing w:val="-2"/>
          <w:sz w:val="24"/>
          <w:szCs w:val="24"/>
        </w:rPr>
      </w:pPr>
      <w:r w:rsidRPr="00211FC2">
        <w:rPr>
          <w:color w:val="000000" w:themeColor="text1"/>
          <w:spacing w:val="-2"/>
          <w:sz w:val="24"/>
          <w:szCs w:val="24"/>
        </w:rPr>
        <w:t>Pomoc publiczna – unijna podstawa prawna:</w:t>
      </w:r>
    </w:p>
    <w:p w14:paraId="69E7CF91" w14:textId="557ED939" w:rsidR="003A172B" w:rsidRPr="00211FC2" w:rsidRDefault="003A172B" w:rsidP="0006682D">
      <w:pPr>
        <w:pStyle w:val="Akapitzlist"/>
        <w:numPr>
          <w:ilvl w:val="0"/>
          <w:numId w:val="31"/>
        </w:numPr>
        <w:shd w:val="clear" w:color="auto" w:fill="FFFFFF"/>
        <w:tabs>
          <w:tab w:val="left" w:pos="288"/>
        </w:tabs>
        <w:spacing w:after="120" w:line="276" w:lineRule="auto"/>
        <w:ind w:left="992" w:hanging="357"/>
        <w:contextualSpacing w:val="0"/>
        <w:rPr>
          <w:color w:val="000000" w:themeColor="text1"/>
          <w:spacing w:val="-2"/>
          <w:sz w:val="24"/>
          <w:szCs w:val="24"/>
        </w:rPr>
      </w:pPr>
      <w:r w:rsidRPr="00211FC2">
        <w:rPr>
          <w:color w:val="000000" w:themeColor="text1"/>
          <w:spacing w:val="-2"/>
          <w:sz w:val="24"/>
          <w:szCs w:val="24"/>
        </w:rPr>
        <w:t>Rozporządzenie Komisji (UE) nr 1407/2013 z dnia 18 grudnia 2013 r.</w:t>
      </w:r>
      <w:r w:rsidR="00947FA5" w:rsidRPr="00211FC2">
        <w:rPr>
          <w:color w:val="000000" w:themeColor="text1"/>
          <w:spacing w:val="-2"/>
          <w:sz w:val="24"/>
          <w:szCs w:val="24"/>
        </w:rPr>
        <w:t xml:space="preserve"> </w:t>
      </w:r>
      <w:r w:rsidRPr="00211FC2">
        <w:rPr>
          <w:color w:val="000000" w:themeColor="text1"/>
          <w:spacing w:val="-2"/>
          <w:sz w:val="24"/>
          <w:szCs w:val="24"/>
        </w:rPr>
        <w:t>w</w:t>
      </w:r>
      <w:r w:rsidR="00947FA5" w:rsidRPr="00211FC2">
        <w:rPr>
          <w:color w:val="000000" w:themeColor="text1"/>
          <w:spacing w:val="-2"/>
          <w:sz w:val="24"/>
          <w:szCs w:val="24"/>
        </w:rPr>
        <w:t> </w:t>
      </w:r>
      <w:r w:rsidRPr="00211FC2">
        <w:rPr>
          <w:color w:val="000000" w:themeColor="text1"/>
          <w:spacing w:val="-2"/>
          <w:sz w:val="24"/>
          <w:szCs w:val="24"/>
        </w:rPr>
        <w:t xml:space="preserve">sprawie stosowania art. 107 i 108 Traktatu o funkcjonowaniu Unii Europejskiej do pomocy de </w:t>
      </w:r>
      <w:proofErr w:type="spellStart"/>
      <w:r w:rsidRPr="00211FC2">
        <w:rPr>
          <w:color w:val="000000" w:themeColor="text1"/>
          <w:spacing w:val="-2"/>
          <w:sz w:val="24"/>
          <w:szCs w:val="24"/>
        </w:rPr>
        <w:t>minimis</w:t>
      </w:r>
      <w:proofErr w:type="spellEnd"/>
      <w:r w:rsidRPr="00211FC2">
        <w:rPr>
          <w:color w:val="000000" w:themeColor="text1"/>
          <w:spacing w:val="-2"/>
          <w:sz w:val="24"/>
          <w:szCs w:val="24"/>
        </w:rPr>
        <w:t xml:space="preserve">, </w:t>
      </w:r>
    </w:p>
    <w:p w14:paraId="536CB1E3" w14:textId="7E6037AB" w:rsidR="003A172B" w:rsidRPr="00211FC2" w:rsidRDefault="003A172B" w:rsidP="0006682D">
      <w:pPr>
        <w:pStyle w:val="Akapitzlist"/>
        <w:numPr>
          <w:ilvl w:val="0"/>
          <w:numId w:val="31"/>
        </w:numPr>
        <w:shd w:val="clear" w:color="auto" w:fill="FFFFFF"/>
        <w:tabs>
          <w:tab w:val="left" w:pos="288"/>
        </w:tabs>
        <w:spacing w:after="120" w:line="276" w:lineRule="auto"/>
        <w:ind w:left="992" w:hanging="357"/>
        <w:contextualSpacing w:val="0"/>
        <w:rPr>
          <w:color w:val="000000" w:themeColor="text1"/>
          <w:spacing w:val="-2"/>
          <w:sz w:val="24"/>
          <w:szCs w:val="24"/>
        </w:rPr>
      </w:pPr>
      <w:r w:rsidRPr="00211FC2">
        <w:rPr>
          <w:color w:val="000000" w:themeColor="text1"/>
          <w:spacing w:val="-2"/>
          <w:sz w:val="24"/>
          <w:szCs w:val="24"/>
        </w:rPr>
        <w:t>Rozporządzenie Komisji (UE)</w:t>
      </w:r>
      <w:r w:rsidR="00457529" w:rsidRPr="00211FC2">
        <w:rPr>
          <w:color w:val="000000" w:themeColor="text1"/>
          <w:spacing w:val="-2"/>
          <w:sz w:val="24"/>
          <w:szCs w:val="24"/>
        </w:rPr>
        <w:t xml:space="preserve"> </w:t>
      </w:r>
      <w:r w:rsidRPr="00211FC2">
        <w:rPr>
          <w:color w:val="000000" w:themeColor="text1"/>
          <w:spacing w:val="-2"/>
          <w:sz w:val="24"/>
          <w:szCs w:val="24"/>
        </w:rPr>
        <w:t>nr 651/2014 z dnia 17 czerwca 2014 r. uznające niektóre rodzaje pomocy</w:t>
      </w:r>
      <w:r w:rsidR="00457529" w:rsidRPr="00211FC2">
        <w:rPr>
          <w:color w:val="000000" w:themeColor="text1"/>
          <w:spacing w:val="-2"/>
          <w:sz w:val="24"/>
          <w:szCs w:val="24"/>
        </w:rPr>
        <w:t xml:space="preserve"> </w:t>
      </w:r>
      <w:r w:rsidRPr="00211FC2">
        <w:rPr>
          <w:color w:val="000000" w:themeColor="text1"/>
          <w:spacing w:val="-2"/>
          <w:sz w:val="24"/>
          <w:szCs w:val="24"/>
        </w:rPr>
        <w:t>za zgodne z rynkiem wewnętrznym</w:t>
      </w:r>
      <w:r w:rsidR="00947FA5" w:rsidRPr="00211FC2">
        <w:rPr>
          <w:color w:val="000000" w:themeColor="text1"/>
          <w:spacing w:val="-2"/>
          <w:sz w:val="24"/>
          <w:szCs w:val="24"/>
        </w:rPr>
        <w:t xml:space="preserve"> </w:t>
      </w:r>
      <w:r w:rsidRPr="00211FC2">
        <w:rPr>
          <w:color w:val="000000" w:themeColor="text1"/>
          <w:spacing w:val="-2"/>
          <w:sz w:val="24"/>
          <w:szCs w:val="24"/>
        </w:rPr>
        <w:t>w</w:t>
      </w:r>
      <w:r w:rsidR="00947FA5" w:rsidRPr="00211FC2">
        <w:rPr>
          <w:color w:val="000000" w:themeColor="text1"/>
          <w:spacing w:val="-2"/>
          <w:sz w:val="24"/>
          <w:szCs w:val="24"/>
        </w:rPr>
        <w:t> </w:t>
      </w:r>
      <w:r w:rsidRPr="00211FC2">
        <w:rPr>
          <w:color w:val="000000" w:themeColor="text1"/>
          <w:spacing w:val="-2"/>
          <w:sz w:val="24"/>
          <w:szCs w:val="24"/>
        </w:rPr>
        <w:t xml:space="preserve">zastosowaniu art. 107 i 108 Traktatu, </w:t>
      </w:r>
    </w:p>
    <w:p w14:paraId="0BF12B62" w14:textId="77777777" w:rsidR="003A172B" w:rsidRPr="00211FC2" w:rsidRDefault="003A172B" w:rsidP="0006682D">
      <w:pPr>
        <w:pStyle w:val="Akapitzlist"/>
        <w:numPr>
          <w:ilvl w:val="0"/>
          <w:numId w:val="13"/>
        </w:numPr>
        <w:shd w:val="clear" w:color="auto" w:fill="FFFFFF"/>
        <w:spacing w:after="120" w:line="276" w:lineRule="auto"/>
        <w:ind w:left="426" w:hanging="426"/>
        <w:contextualSpacing w:val="0"/>
        <w:rPr>
          <w:color w:val="000000" w:themeColor="text1"/>
          <w:sz w:val="24"/>
          <w:szCs w:val="24"/>
        </w:rPr>
      </w:pPr>
      <w:r w:rsidRPr="00211FC2">
        <w:rPr>
          <w:color w:val="000000" w:themeColor="text1"/>
          <w:spacing w:val="-2"/>
          <w:sz w:val="24"/>
          <w:szCs w:val="24"/>
        </w:rPr>
        <w:t>Pomoc publiczna – krajowa podstawa prawna:</w:t>
      </w:r>
    </w:p>
    <w:p w14:paraId="3E1A00E1" w14:textId="7CB976E6" w:rsidR="003A172B" w:rsidRPr="00211FC2" w:rsidRDefault="003A172B" w:rsidP="0006682D">
      <w:pPr>
        <w:pStyle w:val="Akapitzlist"/>
        <w:numPr>
          <w:ilvl w:val="0"/>
          <w:numId w:val="31"/>
        </w:numPr>
        <w:shd w:val="clear" w:color="auto" w:fill="FFFFFF"/>
        <w:tabs>
          <w:tab w:val="left" w:pos="288"/>
        </w:tabs>
        <w:spacing w:after="200" w:line="276" w:lineRule="auto"/>
        <w:ind w:left="993" w:hanging="357"/>
        <w:rPr>
          <w:color w:val="000000" w:themeColor="text1"/>
          <w:sz w:val="24"/>
          <w:szCs w:val="24"/>
        </w:rPr>
      </w:pPr>
      <w:r w:rsidRPr="00211FC2">
        <w:rPr>
          <w:color w:val="000000" w:themeColor="text1"/>
          <w:spacing w:val="-2"/>
          <w:sz w:val="24"/>
          <w:szCs w:val="24"/>
        </w:rPr>
        <w:t xml:space="preserve">Rozporządzenie Ministra Funduszy i Polityki Regionalnej z dnia 20 grudnia 2022 r. w sprawie udzielania pomocy de </w:t>
      </w:r>
      <w:proofErr w:type="spellStart"/>
      <w:r w:rsidRPr="00211FC2">
        <w:rPr>
          <w:color w:val="000000" w:themeColor="text1"/>
          <w:spacing w:val="-2"/>
          <w:sz w:val="24"/>
          <w:szCs w:val="24"/>
        </w:rPr>
        <w:t>minimis</w:t>
      </w:r>
      <w:proofErr w:type="spellEnd"/>
      <w:r w:rsidRPr="00211FC2">
        <w:rPr>
          <w:color w:val="000000" w:themeColor="text1"/>
          <w:spacing w:val="-2"/>
          <w:sz w:val="24"/>
          <w:szCs w:val="24"/>
        </w:rPr>
        <w:t xml:space="preserve"> oraz pomocy publicznej</w:t>
      </w:r>
      <w:r w:rsidRPr="00211FC2">
        <w:rPr>
          <w:color w:val="000000" w:themeColor="text1"/>
          <w:spacing w:val="-2"/>
          <w:sz w:val="24"/>
          <w:szCs w:val="24"/>
        </w:rPr>
        <w:br/>
        <w:t>w ramach programów finansowanych z Europejskiego Funduszu Społecznego Plus (EFS+) na lata 2021–2027 (Dz. U. z 2022 r. poz. 2782).</w:t>
      </w:r>
    </w:p>
    <w:p w14:paraId="7BFCE6F2" w14:textId="77777777" w:rsidR="00DB0EB4" w:rsidRPr="00211FC2" w:rsidRDefault="00DB0EB4" w:rsidP="00AE6C1C">
      <w:pPr>
        <w:pStyle w:val="Nagwek2"/>
      </w:pPr>
      <w:bookmarkStart w:id="66" w:name="_Toc145576959"/>
      <w:r w:rsidRPr="00211FC2">
        <w:t>Budżet projektu</w:t>
      </w:r>
      <w:bookmarkEnd w:id="66"/>
    </w:p>
    <w:p w14:paraId="763B9A87" w14:textId="77777777" w:rsidR="00D03776" w:rsidRPr="00211FC2" w:rsidRDefault="000A1278" w:rsidP="0006682D">
      <w:pPr>
        <w:pStyle w:val="Akapitzlist"/>
        <w:numPr>
          <w:ilvl w:val="0"/>
          <w:numId w:val="32"/>
        </w:numPr>
        <w:spacing w:before="120" w:after="120" w:line="276" w:lineRule="auto"/>
        <w:ind w:left="426" w:hanging="426"/>
        <w:contextualSpacing w:val="0"/>
        <w:rPr>
          <w:color w:val="000000" w:themeColor="text1"/>
          <w:sz w:val="24"/>
          <w:szCs w:val="24"/>
        </w:rPr>
      </w:pPr>
      <w:r w:rsidRPr="00211FC2">
        <w:rPr>
          <w:color w:val="000000" w:themeColor="text1"/>
          <w:sz w:val="24"/>
          <w:szCs w:val="24"/>
        </w:rPr>
        <w:t>Przy konstruowaniu budżetu projektu należy kierować się ogólnymi warunkami kwalifikowalności, określonymi w Wytycznych kwalifikowalności, w szczególności racjonalnością, efektywnością oraz zasadą należytego zarządzania finansami nie tylko na poziomie poszczególnych wydatków, ale również usług wykazywanych na poziomie całego projektu. Wykazanie danego wydatku w budżecie projektu nie zwalnia z konieczności ponoszenia wydatków zgodnie z zasadą należytego zarządzania finansami.</w:t>
      </w:r>
    </w:p>
    <w:p w14:paraId="245E892E" w14:textId="1AA47AA0" w:rsidR="00D03776" w:rsidRPr="00211FC2" w:rsidRDefault="000A1278" w:rsidP="0006682D">
      <w:pPr>
        <w:pStyle w:val="Akapitzlist"/>
        <w:numPr>
          <w:ilvl w:val="0"/>
          <w:numId w:val="32"/>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Sporządzany we wniosku budżet ma postać budżetu zadaniowego. Wnioskodawca przedstawia w budżecie planowane koszty projektu z podziałem na </w:t>
      </w:r>
      <w:r w:rsidRPr="00211FC2">
        <w:rPr>
          <w:b/>
          <w:color w:val="000000" w:themeColor="text1"/>
          <w:sz w:val="24"/>
          <w:szCs w:val="24"/>
        </w:rPr>
        <w:t>koszty bezpośrednie</w:t>
      </w:r>
      <w:r w:rsidRPr="00211FC2">
        <w:rPr>
          <w:color w:val="000000" w:themeColor="text1"/>
          <w:sz w:val="24"/>
          <w:szCs w:val="24"/>
        </w:rPr>
        <w:t xml:space="preserve"> – koszty dotyczące realizacji poszczególnych zadań merytorycznych w projekcie oraz </w:t>
      </w:r>
      <w:r w:rsidRPr="00211FC2">
        <w:rPr>
          <w:b/>
          <w:color w:val="000000" w:themeColor="text1"/>
          <w:sz w:val="24"/>
          <w:szCs w:val="24"/>
        </w:rPr>
        <w:t>koszty pośrednie</w:t>
      </w:r>
      <w:r w:rsidRPr="00211FC2">
        <w:rPr>
          <w:color w:val="000000" w:themeColor="text1"/>
          <w:sz w:val="24"/>
          <w:szCs w:val="24"/>
        </w:rPr>
        <w:t xml:space="preserve"> </w:t>
      </w:r>
      <w:r w:rsidR="00A43ECC" w:rsidRPr="00211FC2">
        <w:rPr>
          <w:color w:val="000000" w:themeColor="text1"/>
          <w:sz w:val="24"/>
          <w:szCs w:val="24"/>
        </w:rPr>
        <w:t>–</w:t>
      </w:r>
      <w:r w:rsidRPr="00211FC2">
        <w:rPr>
          <w:color w:val="000000" w:themeColor="text1"/>
          <w:sz w:val="24"/>
          <w:szCs w:val="24"/>
        </w:rPr>
        <w:t xml:space="preserve"> koszty administracyjne związane z obsługą techniczną projektu. </w:t>
      </w:r>
    </w:p>
    <w:p w14:paraId="3B731998" w14:textId="0BF07FAB" w:rsidR="00C41CC7" w:rsidRPr="00211FC2" w:rsidRDefault="00C41CC7" w:rsidP="002721FB">
      <w:pPr>
        <w:pStyle w:val="Nagwek3"/>
      </w:pPr>
      <w:bookmarkStart w:id="67" w:name="_Toc145576960"/>
      <w:r w:rsidRPr="00211FC2">
        <w:t>Koszty bezpośrednie</w:t>
      </w:r>
      <w:bookmarkEnd w:id="67"/>
    </w:p>
    <w:p w14:paraId="509CCE5E" w14:textId="26F6C623" w:rsidR="002721FB" w:rsidRPr="00211FC2" w:rsidRDefault="00C41CC7" w:rsidP="0006682D">
      <w:pPr>
        <w:pStyle w:val="Akapitzlist"/>
        <w:numPr>
          <w:ilvl w:val="0"/>
          <w:numId w:val="77"/>
        </w:numPr>
        <w:spacing w:after="120" w:line="276" w:lineRule="auto"/>
        <w:ind w:left="426" w:hanging="426"/>
        <w:contextualSpacing w:val="0"/>
        <w:rPr>
          <w:color w:val="000000" w:themeColor="text1"/>
          <w:sz w:val="24"/>
          <w:szCs w:val="24"/>
        </w:rPr>
      </w:pPr>
      <w:r w:rsidRPr="00211FC2">
        <w:rPr>
          <w:color w:val="000000" w:themeColor="text1"/>
          <w:sz w:val="24"/>
          <w:szCs w:val="24"/>
        </w:rPr>
        <w:t>Koszty bezpośrednie w ramach projektu powinny zostać oszacowane należycie</w:t>
      </w:r>
      <w:r w:rsidR="00627D15" w:rsidRPr="00211FC2">
        <w:rPr>
          <w:color w:val="000000" w:themeColor="text1"/>
          <w:sz w:val="24"/>
          <w:szCs w:val="24"/>
        </w:rPr>
        <w:t xml:space="preserve"> </w:t>
      </w:r>
      <w:r w:rsidRPr="00211FC2">
        <w:rPr>
          <w:color w:val="000000" w:themeColor="text1"/>
          <w:sz w:val="24"/>
          <w:szCs w:val="24"/>
        </w:rPr>
        <w:t>i</w:t>
      </w:r>
      <w:r w:rsidR="00627D15" w:rsidRPr="00211FC2">
        <w:rPr>
          <w:color w:val="000000" w:themeColor="text1"/>
          <w:sz w:val="24"/>
          <w:szCs w:val="24"/>
        </w:rPr>
        <w:t> </w:t>
      </w:r>
      <w:r w:rsidRPr="00211FC2">
        <w:rPr>
          <w:color w:val="000000" w:themeColor="text1"/>
          <w:sz w:val="24"/>
          <w:szCs w:val="24"/>
        </w:rPr>
        <w:t>racjonalnie w oparciu o warunki i procedury kwalifikowalności określone</w:t>
      </w:r>
      <w:r w:rsidR="00627D15" w:rsidRPr="00211FC2">
        <w:rPr>
          <w:color w:val="000000" w:themeColor="text1"/>
          <w:sz w:val="24"/>
          <w:szCs w:val="24"/>
        </w:rPr>
        <w:t xml:space="preserve"> </w:t>
      </w:r>
      <w:r w:rsidRPr="00211FC2">
        <w:rPr>
          <w:color w:val="000000" w:themeColor="text1"/>
          <w:sz w:val="24"/>
          <w:szCs w:val="24"/>
        </w:rPr>
        <w:t>w</w:t>
      </w:r>
      <w:r w:rsidR="00627D15" w:rsidRPr="00211FC2">
        <w:rPr>
          <w:color w:val="000000" w:themeColor="text1"/>
          <w:sz w:val="24"/>
          <w:szCs w:val="24"/>
        </w:rPr>
        <w:t> </w:t>
      </w:r>
      <w:r w:rsidRPr="00211FC2">
        <w:rPr>
          <w:color w:val="000000" w:themeColor="text1"/>
          <w:sz w:val="24"/>
          <w:szCs w:val="24"/>
        </w:rPr>
        <w:t>Wytycznych kwalifikowalności oraz z uwzględnieniem cen rynkowych.</w:t>
      </w:r>
    </w:p>
    <w:p w14:paraId="35F42804" w14:textId="212BDEA9" w:rsidR="002721FB" w:rsidRPr="00211FC2" w:rsidRDefault="00C41CC7" w:rsidP="0006682D">
      <w:pPr>
        <w:pStyle w:val="Akapitzlist"/>
        <w:numPr>
          <w:ilvl w:val="0"/>
          <w:numId w:val="77"/>
        </w:numPr>
        <w:spacing w:after="120" w:line="276" w:lineRule="auto"/>
        <w:ind w:left="426" w:hanging="426"/>
        <w:contextualSpacing w:val="0"/>
        <w:rPr>
          <w:color w:val="000000" w:themeColor="text1"/>
          <w:sz w:val="24"/>
          <w:szCs w:val="24"/>
        </w:rPr>
      </w:pPr>
      <w:r w:rsidRPr="00211FC2">
        <w:rPr>
          <w:color w:val="000000" w:themeColor="text1"/>
          <w:sz w:val="24"/>
          <w:szCs w:val="24"/>
        </w:rPr>
        <w:t>W kosztach bezpośrednich wnioskodawca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wnioskodawca przedstawił m.in. informacje pozwalające na weryfikację racjonalności (rynkowości) zaplanowanych kosztów, np. poprzez analizę stron internetowych, informacje</w:t>
      </w:r>
      <w:r w:rsidR="00627D15" w:rsidRPr="00211FC2">
        <w:rPr>
          <w:color w:val="000000" w:themeColor="text1"/>
          <w:sz w:val="24"/>
          <w:szCs w:val="24"/>
        </w:rPr>
        <w:t xml:space="preserve"> </w:t>
      </w:r>
      <w:r w:rsidRPr="00211FC2">
        <w:rPr>
          <w:color w:val="000000" w:themeColor="text1"/>
          <w:sz w:val="24"/>
          <w:szCs w:val="24"/>
        </w:rPr>
        <w:t>o</w:t>
      </w:r>
      <w:r w:rsidR="00627D15" w:rsidRPr="00211FC2">
        <w:rPr>
          <w:color w:val="000000" w:themeColor="text1"/>
          <w:sz w:val="24"/>
          <w:szCs w:val="24"/>
        </w:rPr>
        <w:t> </w:t>
      </w:r>
      <w:r w:rsidRPr="00211FC2">
        <w:rPr>
          <w:color w:val="000000" w:themeColor="text1"/>
          <w:sz w:val="24"/>
          <w:szCs w:val="24"/>
        </w:rPr>
        <w:t>przeanalizowanych ofertach itp. Przedstawione przez wnioskodawcę koszty nie mogą odbiegać od cen rynkowych.</w:t>
      </w:r>
    </w:p>
    <w:p w14:paraId="609191A5" w14:textId="38F83593" w:rsidR="00C41CC7" w:rsidRPr="00211FC2" w:rsidRDefault="00C41CC7" w:rsidP="00475E61">
      <w:pPr>
        <w:pStyle w:val="Nagwek3"/>
        <w:rPr>
          <w:color w:val="auto"/>
        </w:rPr>
      </w:pPr>
      <w:bookmarkStart w:id="68" w:name="_Toc144817190"/>
      <w:bookmarkStart w:id="69" w:name="_Toc145576961"/>
      <w:bookmarkEnd w:id="68"/>
      <w:r w:rsidRPr="00211FC2">
        <w:t>Koszty pośrednie</w:t>
      </w:r>
      <w:bookmarkEnd w:id="69"/>
    </w:p>
    <w:p w14:paraId="3F93DAA1" w14:textId="2DFECF66" w:rsidR="00C41CC7" w:rsidRPr="00211FC2" w:rsidRDefault="00C41CC7" w:rsidP="0006682D">
      <w:pPr>
        <w:pStyle w:val="Akapitzlist"/>
        <w:widowControl/>
        <w:numPr>
          <w:ilvl w:val="0"/>
          <w:numId w:val="78"/>
        </w:numPr>
        <w:autoSpaceDE/>
        <w:autoSpaceDN/>
        <w:adjustRightInd/>
        <w:spacing w:before="120" w:after="120" w:line="276" w:lineRule="auto"/>
        <w:ind w:left="425" w:hanging="425"/>
        <w:contextualSpacing w:val="0"/>
        <w:rPr>
          <w:color w:val="000000" w:themeColor="text1"/>
          <w:sz w:val="24"/>
          <w:szCs w:val="24"/>
        </w:rPr>
      </w:pPr>
      <w:r w:rsidRPr="00211FC2">
        <w:rPr>
          <w:color w:val="000000" w:themeColor="text1"/>
          <w:sz w:val="24"/>
          <w:szCs w:val="24"/>
        </w:rPr>
        <w:t>Koszty pośrednie projektu EFS+ stanowią następujące koszty administracyjne</w:t>
      </w:r>
      <w:r w:rsidR="00A43ECC" w:rsidRPr="00211FC2">
        <w:rPr>
          <w:color w:val="000000" w:themeColor="text1"/>
          <w:sz w:val="24"/>
          <w:szCs w:val="24"/>
        </w:rPr>
        <w:t xml:space="preserve"> </w:t>
      </w:r>
      <w:r w:rsidRPr="00211FC2">
        <w:rPr>
          <w:color w:val="000000" w:themeColor="text1"/>
          <w:sz w:val="24"/>
          <w:szCs w:val="24"/>
        </w:rPr>
        <w:t>związane z techniczną obsługą realizacji projektu:</w:t>
      </w:r>
    </w:p>
    <w:p w14:paraId="29B027B2" w14:textId="017E1A3C"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koordynatora lub kierownika projektu oraz innego personelu</w:t>
      </w:r>
      <w:r w:rsidR="00A43ECC" w:rsidRPr="00211FC2">
        <w:rPr>
          <w:color w:val="000000" w:themeColor="text1"/>
          <w:sz w:val="24"/>
          <w:szCs w:val="24"/>
        </w:rPr>
        <w:t xml:space="preserve"> </w:t>
      </w:r>
      <w:r w:rsidRPr="00211FC2">
        <w:rPr>
          <w:color w:val="000000" w:themeColor="text1"/>
          <w:sz w:val="24"/>
          <w:szCs w:val="24"/>
        </w:rPr>
        <w:t>bezpośrednio angażowanego w zarządzanie, rozliczanie, monitorowanie</w:t>
      </w:r>
      <w:r w:rsidR="00A43ECC" w:rsidRPr="00211FC2">
        <w:rPr>
          <w:color w:val="000000" w:themeColor="text1"/>
          <w:sz w:val="24"/>
          <w:szCs w:val="24"/>
        </w:rPr>
        <w:t xml:space="preserve"> </w:t>
      </w:r>
      <w:r w:rsidRPr="00211FC2">
        <w:rPr>
          <w:color w:val="000000" w:themeColor="text1"/>
          <w:sz w:val="24"/>
          <w:szCs w:val="24"/>
        </w:rPr>
        <w:t>projektu lub prowadzenie innych działań administracyjnych w projekcie, w tym</w:t>
      </w:r>
      <w:r w:rsidR="00475E61" w:rsidRPr="00211FC2">
        <w:rPr>
          <w:color w:val="000000" w:themeColor="text1"/>
          <w:sz w:val="24"/>
          <w:szCs w:val="24"/>
        </w:rPr>
        <w:t xml:space="preserve"> </w:t>
      </w:r>
      <w:r w:rsidRPr="00211FC2">
        <w:rPr>
          <w:color w:val="000000" w:themeColor="text1"/>
          <w:sz w:val="24"/>
          <w:szCs w:val="24"/>
        </w:rPr>
        <w:t>koszty wynagrodzenia tych osób, wyposażenia ich stanowiska pracy, ich</w:t>
      </w:r>
      <w:r w:rsidR="00475E61" w:rsidRPr="00211FC2">
        <w:rPr>
          <w:color w:val="000000" w:themeColor="text1"/>
          <w:sz w:val="24"/>
          <w:szCs w:val="24"/>
        </w:rPr>
        <w:t xml:space="preserve"> </w:t>
      </w:r>
      <w:r w:rsidRPr="00211FC2">
        <w:rPr>
          <w:color w:val="000000" w:themeColor="text1"/>
          <w:sz w:val="24"/>
          <w:szCs w:val="24"/>
        </w:rPr>
        <w:t>przejazdów, delegacji służbowych i szkoleń oraz koszty związane z wdrażaniem polityki równych szans przez te osoby,</w:t>
      </w:r>
    </w:p>
    <w:p w14:paraId="65256929" w14:textId="77777777"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zarządu (koszty wynagrodzenia osób uprawnionych do reprezentowania jednostki, których zakresy czynności nie są przypisane wyłącznie do projektu, np. kierownik jednostki),</w:t>
      </w:r>
    </w:p>
    <w:p w14:paraId="2BBA01BD" w14:textId="3B5088A4"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personelu obsługowego (obsługa kadrowa, finansowa, administracyjna,</w:t>
      </w:r>
      <w:r w:rsidR="00A43ECC" w:rsidRPr="00211FC2">
        <w:rPr>
          <w:color w:val="000000" w:themeColor="text1"/>
          <w:sz w:val="24"/>
          <w:szCs w:val="24"/>
        </w:rPr>
        <w:t xml:space="preserve"> </w:t>
      </w:r>
      <w:r w:rsidRPr="00211FC2">
        <w:rPr>
          <w:color w:val="000000" w:themeColor="text1"/>
          <w:sz w:val="24"/>
          <w:szCs w:val="24"/>
        </w:rPr>
        <w:t>sekretariat, kancelaria, obsługa prawna, w tym ta dotycząca zamówień) na</w:t>
      </w:r>
      <w:r w:rsidR="00627D15" w:rsidRPr="00211FC2">
        <w:rPr>
          <w:color w:val="000000" w:themeColor="text1"/>
          <w:sz w:val="24"/>
          <w:szCs w:val="24"/>
        </w:rPr>
        <w:t xml:space="preserve"> </w:t>
      </w:r>
      <w:r w:rsidRPr="00211FC2">
        <w:rPr>
          <w:color w:val="000000" w:themeColor="text1"/>
          <w:sz w:val="24"/>
          <w:szCs w:val="24"/>
        </w:rPr>
        <w:t>potrzeby funkcjonowania jednostki,</w:t>
      </w:r>
    </w:p>
    <w:p w14:paraId="327D0BA3" w14:textId="41621D1F"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obsługi księgowej (wynagrodzenia osób księgujących wydatki w projekcie, w tym zlecenia prowadzenia obsługi księgowej projektu biuru</w:t>
      </w:r>
      <w:r w:rsidR="00627D15" w:rsidRPr="00211FC2">
        <w:rPr>
          <w:color w:val="000000" w:themeColor="text1"/>
          <w:sz w:val="24"/>
          <w:szCs w:val="24"/>
        </w:rPr>
        <w:t xml:space="preserve"> </w:t>
      </w:r>
      <w:r w:rsidRPr="00211FC2">
        <w:rPr>
          <w:color w:val="000000" w:themeColor="text1"/>
          <w:sz w:val="24"/>
          <w:szCs w:val="24"/>
        </w:rPr>
        <w:t>rachunkowemu),</w:t>
      </w:r>
    </w:p>
    <w:p w14:paraId="378CBC0E" w14:textId="7246511F"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utrzymania powierzchni biurowych (czynsz, najem, opłaty</w:t>
      </w:r>
      <w:r w:rsidR="00627D15" w:rsidRPr="00211FC2">
        <w:rPr>
          <w:color w:val="000000" w:themeColor="text1"/>
          <w:sz w:val="24"/>
          <w:szCs w:val="24"/>
        </w:rPr>
        <w:t xml:space="preserve"> </w:t>
      </w:r>
      <w:r w:rsidRPr="00211FC2">
        <w:rPr>
          <w:color w:val="000000" w:themeColor="text1"/>
          <w:sz w:val="24"/>
          <w:szCs w:val="24"/>
        </w:rPr>
        <w:t>administracyjne) związanych z obsługą administracyjną projektu,</w:t>
      </w:r>
    </w:p>
    <w:p w14:paraId="6A38E6C6" w14:textId="42FD946D"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wydatki związane z otworzeniem lub prowadzeniem wyodrębnionego na rzecz</w:t>
      </w:r>
      <w:r w:rsidR="00475E61" w:rsidRPr="00211FC2">
        <w:rPr>
          <w:color w:val="000000" w:themeColor="text1"/>
          <w:sz w:val="24"/>
          <w:szCs w:val="24"/>
        </w:rPr>
        <w:t xml:space="preserve"> </w:t>
      </w:r>
      <w:r w:rsidRPr="00211FC2">
        <w:rPr>
          <w:color w:val="000000" w:themeColor="text1"/>
          <w:sz w:val="24"/>
          <w:szCs w:val="24"/>
        </w:rPr>
        <w:t>projektu subkonta na rachunku płatniczym lub odrębnego rachunku</w:t>
      </w:r>
      <w:r w:rsidR="00627D15" w:rsidRPr="00211FC2">
        <w:rPr>
          <w:color w:val="000000" w:themeColor="text1"/>
          <w:sz w:val="24"/>
          <w:szCs w:val="24"/>
        </w:rPr>
        <w:t xml:space="preserve"> </w:t>
      </w:r>
      <w:r w:rsidRPr="00211FC2">
        <w:rPr>
          <w:color w:val="000000" w:themeColor="text1"/>
          <w:sz w:val="24"/>
          <w:szCs w:val="24"/>
        </w:rPr>
        <w:t>płatniczego,</w:t>
      </w:r>
    </w:p>
    <w:p w14:paraId="15EAFA5C" w14:textId="637AFF80"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działania informacyjno-promocyjne projektu (np. zakup materiałów</w:t>
      </w:r>
      <w:r w:rsidR="00627D15" w:rsidRPr="00211FC2">
        <w:rPr>
          <w:color w:val="000000" w:themeColor="text1"/>
          <w:sz w:val="24"/>
          <w:szCs w:val="24"/>
        </w:rPr>
        <w:t xml:space="preserve"> </w:t>
      </w:r>
      <w:r w:rsidRPr="00211FC2">
        <w:rPr>
          <w:color w:val="000000" w:themeColor="text1"/>
          <w:sz w:val="24"/>
          <w:szCs w:val="24"/>
        </w:rPr>
        <w:t>promocyjnych i informacyjnych, zakup ogłoszeń prasowych, utworzenie i prowadzenie strony internetowej o projekcie, oznakowanie projektu, plakaty,</w:t>
      </w:r>
      <w:r w:rsidR="00627D15" w:rsidRPr="00211FC2">
        <w:rPr>
          <w:color w:val="000000" w:themeColor="text1"/>
          <w:sz w:val="24"/>
          <w:szCs w:val="24"/>
        </w:rPr>
        <w:t xml:space="preserve"> </w:t>
      </w:r>
      <w:r w:rsidRPr="00211FC2">
        <w:rPr>
          <w:color w:val="000000" w:themeColor="text1"/>
          <w:sz w:val="24"/>
          <w:szCs w:val="24"/>
        </w:rPr>
        <w:t>ulotki, itp.), z wyłączeniem działań, o których mowa w art. 50 ust. 1 lit. e</w:t>
      </w:r>
      <w:r w:rsidR="00627D15" w:rsidRPr="00211FC2">
        <w:rPr>
          <w:color w:val="000000" w:themeColor="text1"/>
          <w:sz w:val="24"/>
          <w:szCs w:val="24"/>
        </w:rPr>
        <w:t xml:space="preserve"> </w:t>
      </w:r>
      <w:r w:rsidRPr="00211FC2">
        <w:rPr>
          <w:color w:val="000000" w:themeColor="text1"/>
          <w:sz w:val="24"/>
          <w:szCs w:val="24"/>
        </w:rPr>
        <w:t>rozporządzenia ogólnego,</w:t>
      </w:r>
    </w:p>
    <w:p w14:paraId="3D830FA7" w14:textId="5BCD6DA5"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amortyzacja, najem lub zakup aktywów (środków trwałych i wartości</w:t>
      </w:r>
      <w:r w:rsidR="00627D15" w:rsidRPr="00211FC2">
        <w:rPr>
          <w:color w:val="000000" w:themeColor="text1"/>
          <w:sz w:val="24"/>
          <w:szCs w:val="24"/>
        </w:rPr>
        <w:t xml:space="preserve"> </w:t>
      </w:r>
      <w:r w:rsidRPr="00211FC2">
        <w:rPr>
          <w:color w:val="000000" w:themeColor="text1"/>
          <w:sz w:val="24"/>
          <w:szCs w:val="24"/>
        </w:rPr>
        <w:t>niematerialnych i prawnych) używanych na potrzeby osób, o których mowa w lit. a - d,</w:t>
      </w:r>
    </w:p>
    <w:p w14:paraId="4B303620" w14:textId="6555E948"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opłaty za energię elektryczną, cieplną, gazową i wodę, opłaty przesyłowe,</w:t>
      </w:r>
      <w:r w:rsidR="00627D15" w:rsidRPr="00211FC2">
        <w:rPr>
          <w:color w:val="000000" w:themeColor="text1"/>
          <w:sz w:val="24"/>
          <w:szCs w:val="24"/>
        </w:rPr>
        <w:t xml:space="preserve"> </w:t>
      </w:r>
      <w:r w:rsidRPr="00211FC2">
        <w:rPr>
          <w:color w:val="000000" w:themeColor="text1"/>
          <w:sz w:val="24"/>
          <w:szCs w:val="24"/>
        </w:rPr>
        <w:t>opłaty za sprzątanie, ochronę, opłaty za odprowadzanie ścieków w zakresie</w:t>
      </w:r>
      <w:r w:rsidR="00627D15" w:rsidRPr="00211FC2">
        <w:rPr>
          <w:color w:val="000000" w:themeColor="text1"/>
          <w:sz w:val="24"/>
          <w:szCs w:val="24"/>
        </w:rPr>
        <w:t xml:space="preserve"> </w:t>
      </w:r>
      <w:r w:rsidRPr="00211FC2">
        <w:rPr>
          <w:color w:val="000000" w:themeColor="text1"/>
          <w:sz w:val="24"/>
          <w:szCs w:val="24"/>
        </w:rPr>
        <w:t>związanym z obsługą administracyjną projektu,</w:t>
      </w:r>
    </w:p>
    <w:p w14:paraId="1A277D02" w14:textId="29ED29C3"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usług pocztowych, telefonicznych, internetowych, kurierskich</w:t>
      </w:r>
      <w:r w:rsidR="00627D15" w:rsidRPr="00211FC2">
        <w:rPr>
          <w:color w:val="000000" w:themeColor="text1"/>
          <w:sz w:val="24"/>
          <w:szCs w:val="24"/>
        </w:rPr>
        <w:t xml:space="preserve"> </w:t>
      </w:r>
      <w:r w:rsidRPr="00211FC2">
        <w:rPr>
          <w:color w:val="000000" w:themeColor="text1"/>
          <w:sz w:val="24"/>
          <w:szCs w:val="24"/>
        </w:rPr>
        <w:t>związanych z obsługą administracyjną projektu,</w:t>
      </w:r>
    </w:p>
    <w:p w14:paraId="248AB43D" w14:textId="5CA45B62"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biurowe związane z obsługą administracyjną projektu (np. zakup</w:t>
      </w:r>
      <w:r w:rsidR="00627D15" w:rsidRPr="00211FC2">
        <w:rPr>
          <w:color w:val="000000" w:themeColor="text1"/>
          <w:sz w:val="24"/>
          <w:szCs w:val="24"/>
        </w:rPr>
        <w:t xml:space="preserve"> </w:t>
      </w:r>
      <w:r w:rsidRPr="00211FC2">
        <w:rPr>
          <w:color w:val="000000" w:themeColor="text1"/>
          <w:sz w:val="24"/>
          <w:szCs w:val="24"/>
        </w:rPr>
        <w:t>materiałów biurowych i artykułów piśmienniczych, koszty usług powielania</w:t>
      </w:r>
      <w:r w:rsidR="00627D15" w:rsidRPr="00211FC2">
        <w:rPr>
          <w:color w:val="000000" w:themeColor="text1"/>
          <w:sz w:val="24"/>
          <w:szCs w:val="24"/>
        </w:rPr>
        <w:t xml:space="preserve"> </w:t>
      </w:r>
      <w:r w:rsidRPr="00211FC2">
        <w:rPr>
          <w:color w:val="000000" w:themeColor="text1"/>
          <w:sz w:val="24"/>
          <w:szCs w:val="24"/>
        </w:rPr>
        <w:t>dokumentów),</w:t>
      </w:r>
    </w:p>
    <w:p w14:paraId="6CB12128" w14:textId="77777777"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zabezpieczenia prawidłowej realizacji porozumienia,</w:t>
      </w:r>
    </w:p>
    <w:p w14:paraId="2DD42D17" w14:textId="1B92E03C" w:rsidR="00C41CC7"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ubezpieczeń majątkowych.</w:t>
      </w:r>
    </w:p>
    <w:p w14:paraId="5F089BBD" w14:textId="21238F88" w:rsidR="005B508A" w:rsidRPr="00211FC2" w:rsidRDefault="005B508A" w:rsidP="0006682D">
      <w:pPr>
        <w:pStyle w:val="Akapitzlist"/>
        <w:numPr>
          <w:ilvl w:val="0"/>
          <w:numId w:val="79"/>
        </w:numPr>
        <w:spacing w:before="120" w:after="120" w:line="276" w:lineRule="auto"/>
        <w:ind w:left="426"/>
        <w:rPr>
          <w:color w:val="000000" w:themeColor="text1"/>
          <w:sz w:val="24"/>
          <w:szCs w:val="24"/>
        </w:rPr>
      </w:pPr>
      <w:r w:rsidRPr="00211FC2">
        <w:rPr>
          <w:bCs/>
          <w:color w:val="000000" w:themeColor="text1"/>
          <w:sz w:val="24"/>
          <w:szCs w:val="24"/>
        </w:rPr>
        <w:t>Koszty pośrednie projektu rozliczane są wyłącznie z wykorzystaniem stawek ryczałtowych</w:t>
      </w:r>
      <w:r w:rsidRPr="00211FC2">
        <w:rPr>
          <w:color w:val="000000" w:themeColor="text1"/>
          <w:sz w:val="24"/>
          <w:szCs w:val="24"/>
        </w:rPr>
        <w:t xml:space="preserve"> wskazanych w </w:t>
      </w:r>
      <w:r w:rsidR="008C3BEA" w:rsidRPr="00211FC2">
        <w:rPr>
          <w:color w:val="000000" w:themeColor="text1"/>
          <w:sz w:val="24"/>
          <w:szCs w:val="24"/>
        </w:rPr>
        <w:t>W</w:t>
      </w:r>
      <w:r w:rsidRPr="00211FC2">
        <w:rPr>
          <w:color w:val="000000" w:themeColor="text1"/>
          <w:sz w:val="24"/>
          <w:szCs w:val="24"/>
        </w:rPr>
        <w:t>ytycznych kwalifikowalności:</w:t>
      </w:r>
    </w:p>
    <w:p w14:paraId="684B7F2B" w14:textId="77777777" w:rsidR="005B508A" w:rsidRPr="00211FC2" w:rsidRDefault="005B508A" w:rsidP="0006682D">
      <w:pPr>
        <w:numPr>
          <w:ilvl w:val="0"/>
          <w:numId w:val="45"/>
        </w:numPr>
        <w:spacing w:before="120" w:after="120" w:line="276" w:lineRule="auto"/>
        <w:ind w:left="851"/>
        <w:rPr>
          <w:color w:val="000000" w:themeColor="text1"/>
          <w:sz w:val="24"/>
          <w:szCs w:val="24"/>
        </w:rPr>
      </w:pPr>
      <w:r w:rsidRPr="00211FC2">
        <w:rPr>
          <w:color w:val="000000" w:themeColor="text1"/>
          <w:sz w:val="24"/>
          <w:szCs w:val="24"/>
        </w:rPr>
        <w:t>25% kosztów bezpośrednich – w przypadku projektów o wartości kosztów bezpośrednich</w:t>
      </w:r>
      <w:r w:rsidRPr="00211FC2">
        <w:rPr>
          <w:color w:val="000000" w:themeColor="text1"/>
          <w:sz w:val="24"/>
          <w:szCs w:val="24"/>
          <w:vertAlign w:val="superscript"/>
        </w:rPr>
        <w:footnoteReference w:id="4"/>
      </w:r>
      <w:r w:rsidRPr="00211FC2">
        <w:rPr>
          <w:color w:val="000000" w:themeColor="text1"/>
          <w:sz w:val="24"/>
          <w:szCs w:val="24"/>
        </w:rPr>
        <w:t xml:space="preserve"> do 830 tys. PLN włącznie, </w:t>
      </w:r>
    </w:p>
    <w:p w14:paraId="335A88D6" w14:textId="77777777" w:rsidR="005B508A" w:rsidRPr="00211FC2" w:rsidRDefault="005B508A" w:rsidP="0006682D">
      <w:pPr>
        <w:numPr>
          <w:ilvl w:val="0"/>
          <w:numId w:val="45"/>
        </w:numPr>
        <w:spacing w:before="120" w:after="120" w:line="276" w:lineRule="auto"/>
        <w:ind w:left="851"/>
        <w:rPr>
          <w:color w:val="000000" w:themeColor="text1"/>
          <w:sz w:val="24"/>
          <w:szCs w:val="24"/>
        </w:rPr>
      </w:pPr>
      <w:r w:rsidRPr="00211FC2">
        <w:rPr>
          <w:color w:val="000000" w:themeColor="text1"/>
          <w:sz w:val="24"/>
          <w:szCs w:val="24"/>
        </w:rPr>
        <w:t>20% kosztów bezpośrednich – w przypadku projektów o wartości kosztów bezpośrednich</w:t>
      </w:r>
      <w:r w:rsidRPr="00211FC2">
        <w:rPr>
          <w:color w:val="000000" w:themeColor="text1"/>
          <w:sz w:val="24"/>
          <w:szCs w:val="24"/>
          <w:vertAlign w:val="superscript"/>
        </w:rPr>
        <w:footnoteReference w:id="5"/>
      </w:r>
      <w:r w:rsidRPr="00211FC2">
        <w:rPr>
          <w:color w:val="000000" w:themeColor="text1"/>
          <w:sz w:val="24"/>
          <w:szCs w:val="24"/>
        </w:rPr>
        <w:t xml:space="preserve"> powyżej 830 tys. PLN do 1 740 tys. PLN włącznie, </w:t>
      </w:r>
    </w:p>
    <w:p w14:paraId="33404904" w14:textId="77777777" w:rsidR="005B508A" w:rsidRPr="00211FC2" w:rsidRDefault="005B508A" w:rsidP="0006682D">
      <w:pPr>
        <w:numPr>
          <w:ilvl w:val="0"/>
          <w:numId w:val="45"/>
        </w:numPr>
        <w:spacing w:before="120" w:after="120" w:line="276" w:lineRule="auto"/>
        <w:ind w:left="851"/>
        <w:rPr>
          <w:color w:val="000000" w:themeColor="text1"/>
          <w:sz w:val="24"/>
          <w:szCs w:val="24"/>
        </w:rPr>
      </w:pPr>
      <w:r w:rsidRPr="00211FC2">
        <w:rPr>
          <w:color w:val="000000" w:themeColor="text1"/>
          <w:sz w:val="24"/>
          <w:szCs w:val="24"/>
        </w:rPr>
        <w:t>15% kosztów bezpośrednich – w przypadku projektów o wartości kosztów bezpośrednich</w:t>
      </w:r>
      <w:r w:rsidRPr="00211FC2">
        <w:rPr>
          <w:color w:val="000000" w:themeColor="text1"/>
          <w:sz w:val="24"/>
          <w:szCs w:val="24"/>
          <w:vertAlign w:val="superscript"/>
        </w:rPr>
        <w:footnoteReference w:id="6"/>
      </w:r>
      <w:r w:rsidRPr="00211FC2">
        <w:rPr>
          <w:color w:val="000000" w:themeColor="text1"/>
          <w:sz w:val="24"/>
          <w:szCs w:val="24"/>
        </w:rPr>
        <w:t xml:space="preserve"> powyżej 1 740 tys. PLN do 4 550 tys. PLN włącznie,</w:t>
      </w:r>
    </w:p>
    <w:p w14:paraId="443DFF09" w14:textId="77777777" w:rsidR="005B508A" w:rsidRPr="00211FC2" w:rsidRDefault="005B508A" w:rsidP="0006682D">
      <w:pPr>
        <w:numPr>
          <w:ilvl w:val="0"/>
          <w:numId w:val="45"/>
        </w:numPr>
        <w:spacing w:before="120" w:after="120" w:line="276" w:lineRule="auto"/>
        <w:ind w:left="851"/>
        <w:rPr>
          <w:color w:val="000000" w:themeColor="text1"/>
          <w:sz w:val="24"/>
          <w:szCs w:val="24"/>
        </w:rPr>
      </w:pPr>
      <w:r w:rsidRPr="00211FC2">
        <w:rPr>
          <w:color w:val="000000" w:themeColor="text1"/>
          <w:sz w:val="24"/>
          <w:szCs w:val="24"/>
        </w:rPr>
        <w:t>10% kosztów bezpośrednich – w przypadku projektów o wartości kosztów bezpośrednich</w:t>
      </w:r>
      <w:r w:rsidRPr="00211FC2">
        <w:rPr>
          <w:color w:val="000000" w:themeColor="text1"/>
          <w:sz w:val="24"/>
          <w:szCs w:val="24"/>
          <w:vertAlign w:val="superscript"/>
        </w:rPr>
        <w:footnoteReference w:id="7"/>
      </w:r>
      <w:r w:rsidRPr="00211FC2">
        <w:rPr>
          <w:color w:val="000000" w:themeColor="text1"/>
          <w:sz w:val="24"/>
          <w:szCs w:val="24"/>
        </w:rPr>
        <w:t xml:space="preserve"> przekraczającej 4 550 tys. PLN.</w:t>
      </w:r>
    </w:p>
    <w:p w14:paraId="527A2AB3" w14:textId="34357462" w:rsidR="005B508A" w:rsidRPr="00211FC2" w:rsidRDefault="005B508A" w:rsidP="0006682D">
      <w:pPr>
        <w:pStyle w:val="Akapitzlist"/>
        <w:widowControl/>
        <w:numPr>
          <w:ilvl w:val="0"/>
          <w:numId w:val="79"/>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Niedopuszczalna jest sytuacja, w której koszty pośrednie zostaną rozliczone w ramach kosztów bezpośrednich. </w:t>
      </w:r>
      <w:r w:rsidR="000D2D54" w:rsidRPr="00211FC2">
        <w:rPr>
          <w:color w:val="000000" w:themeColor="text1"/>
          <w:sz w:val="24"/>
          <w:szCs w:val="24"/>
        </w:rPr>
        <w:t>IP</w:t>
      </w:r>
      <w:r w:rsidRPr="00211FC2">
        <w:rPr>
          <w:color w:val="000000" w:themeColor="text1"/>
          <w:sz w:val="24"/>
          <w:szCs w:val="24"/>
        </w:rPr>
        <w:t xml:space="preserve"> dokonując oceny</w:t>
      </w:r>
      <w:r w:rsidR="00295040" w:rsidRPr="00211FC2">
        <w:rPr>
          <w:color w:val="000000" w:themeColor="text1"/>
          <w:sz w:val="24"/>
          <w:szCs w:val="24"/>
        </w:rPr>
        <w:t xml:space="preserve"> </w:t>
      </w:r>
      <w:r w:rsidRPr="00211FC2">
        <w:rPr>
          <w:color w:val="000000" w:themeColor="text1"/>
          <w:sz w:val="24"/>
          <w:szCs w:val="24"/>
        </w:rPr>
        <w:t>kwalifikowalności na etapie wyboru projektu weryfikuje, czy w ramach zadań</w:t>
      </w:r>
      <w:r w:rsidR="00295040" w:rsidRPr="00211FC2">
        <w:rPr>
          <w:color w:val="000000" w:themeColor="text1"/>
          <w:sz w:val="24"/>
          <w:szCs w:val="24"/>
        </w:rPr>
        <w:t xml:space="preserve"> </w:t>
      </w:r>
      <w:r w:rsidRPr="00211FC2">
        <w:rPr>
          <w:color w:val="000000" w:themeColor="text1"/>
          <w:sz w:val="24"/>
          <w:szCs w:val="24"/>
        </w:rPr>
        <w:t>obejmujących koszty bezpośrednie nie zostały wykazane koszty, które stanowią</w:t>
      </w:r>
      <w:r w:rsidR="00295040" w:rsidRPr="00211FC2">
        <w:rPr>
          <w:color w:val="000000" w:themeColor="text1"/>
          <w:sz w:val="24"/>
          <w:szCs w:val="24"/>
        </w:rPr>
        <w:t xml:space="preserve"> </w:t>
      </w:r>
      <w:r w:rsidRPr="00211FC2">
        <w:rPr>
          <w:color w:val="000000" w:themeColor="text1"/>
          <w:sz w:val="24"/>
          <w:szCs w:val="24"/>
        </w:rPr>
        <w:t>koszty pośrednie. Dodatkowo, na etapie realizacji projektu właściwa instytucja</w:t>
      </w:r>
      <w:r w:rsidR="00295040" w:rsidRPr="00211FC2">
        <w:rPr>
          <w:color w:val="000000" w:themeColor="text1"/>
          <w:sz w:val="24"/>
          <w:szCs w:val="24"/>
        </w:rPr>
        <w:t xml:space="preserve"> </w:t>
      </w:r>
      <w:r w:rsidRPr="00211FC2">
        <w:rPr>
          <w:color w:val="000000" w:themeColor="text1"/>
          <w:sz w:val="24"/>
          <w:szCs w:val="24"/>
        </w:rPr>
        <w:t>zatwierdzająca wniosek beneficjenta o płatność weryfikuje, czy w zestawieniu</w:t>
      </w:r>
      <w:r w:rsidR="00295040" w:rsidRPr="00211FC2">
        <w:rPr>
          <w:color w:val="000000" w:themeColor="text1"/>
          <w:sz w:val="24"/>
          <w:szCs w:val="24"/>
        </w:rPr>
        <w:t xml:space="preserve"> </w:t>
      </w:r>
      <w:r w:rsidRPr="00211FC2">
        <w:rPr>
          <w:color w:val="000000" w:themeColor="text1"/>
          <w:sz w:val="24"/>
          <w:szCs w:val="24"/>
        </w:rPr>
        <w:t>poniesionych kosztów bezpośrednich załączanym do wniosku beneficjenta o płatność nie zostały wykazane koszty pośrednie. Koszty pośrednie rozliczone w ramach kosztów bezpośrednich są niekwalifikowalne.</w:t>
      </w:r>
    </w:p>
    <w:p w14:paraId="3547E3FC" w14:textId="7B41375D" w:rsidR="008C3BEA" w:rsidRPr="00211FC2" w:rsidRDefault="008C3BEA" w:rsidP="0006682D">
      <w:pPr>
        <w:pStyle w:val="Akapitzlist"/>
        <w:widowControl/>
        <w:numPr>
          <w:ilvl w:val="0"/>
          <w:numId w:val="79"/>
        </w:numPr>
        <w:autoSpaceDE/>
        <w:autoSpaceDN/>
        <w:adjustRightInd/>
        <w:spacing w:after="120" w:line="276" w:lineRule="auto"/>
        <w:ind w:left="426" w:hanging="426"/>
        <w:contextualSpacing w:val="0"/>
        <w:rPr>
          <w:color w:val="000000" w:themeColor="text1"/>
          <w:sz w:val="24"/>
          <w:szCs w:val="24"/>
        </w:rPr>
      </w:pPr>
      <w:r w:rsidRPr="00211FC2">
        <w:rPr>
          <w:color w:val="000000" w:themeColor="text1"/>
          <w:sz w:val="24"/>
          <w:szCs w:val="24"/>
        </w:rPr>
        <w:t>W ramach kosztów pośrednich nie są wykazywane wydatki objęte cross</w:t>
      </w:r>
      <w:r w:rsidR="00A43ECC" w:rsidRPr="00211FC2">
        <w:rPr>
          <w:color w:val="000000" w:themeColor="text1"/>
          <w:sz w:val="24"/>
          <w:szCs w:val="24"/>
        </w:rPr>
        <w:t xml:space="preserve"> –</w:t>
      </w:r>
      <w:r w:rsidR="00627D15" w:rsidRPr="00211FC2">
        <w:rPr>
          <w:color w:val="000000" w:themeColor="text1"/>
          <w:sz w:val="24"/>
          <w:szCs w:val="24"/>
        </w:rPr>
        <w:t xml:space="preserve"> </w:t>
      </w:r>
      <w:proofErr w:type="spellStart"/>
      <w:r w:rsidRPr="00211FC2">
        <w:rPr>
          <w:color w:val="000000" w:themeColor="text1"/>
          <w:sz w:val="24"/>
          <w:szCs w:val="24"/>
        </w:rPr>
        <w:t>financingiem</w:t>
      </w:r>
      <w:proofErr w:type="spellEnd"/>
      <w:r w:rsidRPr="00211FC2">
        <w:rPr>
          <w:color w:val="000000" w:themeColor="text1"/>
          <w:sz w:val="24"/>
          <w:szCs w:val="24"/>
        </w:rPr>
        <w:t>.</w:t>
      </w:r>
    </w:p>
    <w:p w14:paraId="2201FA03" w14:textId="4A7701B0" w:rsidR="008C3BEA" w:rsidRPr="00211FC2" w:rsidRDefault="008C3BEA" w:rsidP="0006682D">
      <w:pPr>
        <w:pStyle w:val="Akapitzlist"/>
        <w:widowControl/>
        <w:numPr>
          <w:ilvl w:val="0"/>
          <w:numId w:val="79"/>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t>W ramach kosztów pośrednich rozliczanych za pomocą stawki ryczałtowej wkład</w:t>
      </w:r>
      <w:r w:rsidR="00627D15" w:rsidRPr="00211FC2">
        <w:rPr>
          <w:color w:val="000000" w:themeColor="text1"/>
          <w:sz w:val="24"/>
          <w:szCs w:val="24"/>
        </w:rPr>
        <w:t xml:space="preserve"> </w:t>
      </w:r>
      <w:r w:rsidRPr="00211FC2">
        <w:rPr>
          <w:color w:val="000000" w:themeColor="text1"/>
          <w:sz w:val="24"/>
          <w:szCs w:val="24"/>
        </w:rPr>
        <w:t>własny uznaje się za wkład pieniężny.</w:t>
      </w:r>
    </w:p>
    <w:p w14:paraId="7982C006" w14:textId="19CF6F43" w:rsidR="008C3BEA" w:rsidRPr="00211FC2" w:rsidRDefault="008C3BEA" w:rsidP="0006682D">
      <w:pPr>
        <w:pStyle w:val="Akapitzlist"/>
        <w:widowControl/>
        <w:numPr>
          <w:ilvl w:val="0"/>
          <w:numId w:val="79"/>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t>Do personelu projektu, którego koszt zaangażowania rozliczany jest w ramach</w:t>
      </w:r>
      <w:r w:rsidR="00627D15" w:rsidRPr="00211FC2">
        <w:rPr>
          <w:color w:val="000000" w:themeColor="text1"/>
          <w:sz w:val="24"/>
          <w:szCs w:val="24"/>
        </w:rPr>
        <w:t xml:space="preserve"> </w:t>
      </w:r>
      <w:r w:rsidRPr="00211FC2">
        <w:rPr>
          <w:color w:val="000000" w:themeColor="text1"/>
          <w:sz w:val="24"/>
          <w:szCs w:val="24"/>
        </w:rPr>
        <w:t>kosztów pośrednich projektu, nie ma zastosowania podrozdział 3.8, z wyjątkiem</w:t>
      </w:r>
      <w:r w:rsidR="00627D15" w:rsidRPr="00211FC2">
        <w:rPr>
          <w:color w:val="000000" w:themeColor="text1"/>
          <w:sz w:val="24"/>
          <w:szCs w:val="24"/>
        </w:rPr>
        <w:t xml:space="preserve"> </w:t>
      </w:r>
      <w:r w:rsidRPr="00211FC2">
        <w:rPr>
          <w:color w:val="000000" w:themeColor="text1"/>
          <w:sz w:val="24"/>
          <w:szCs w:val="24"/>
        </w:rPr>
        <w:t>pkt</w:t>
      </w:r>
      <w:r w:rsidR="00D91EB9" w:rsidRPr="00211FC2">
        <w:rPr>
          <w:color w:val="000000" w:themeColor="text1"/>
          <w:sz w:val="24"/>
          <w:szCs w:val="24"/>
        </w:rPr>
        <w:t>.</w:t>
      </w:r>
      <w:r w:rsidRPr="00211FC2">
        <w:rPr>
          <w:color w:val="000000" w:themeColor="text1"/>
          <w:sz w:val="24"/>
          <w:szCs w:val="24"/>
        </w:rPr>
        <w:t xml:space="preserve"> 13 Wytycznych kwalifikowalności.</w:t>
      </w:r>
    </w:p>
    <w:p w14:paraId="013159B0" w14:textId="4646620E" w:rsidR="00D66D6C" w:rsidRPr="00211FC2" w:rsidRDefault="00D66D6C" w:rsidP="00AE6C1C">
      <w:pPr>
        <w:pStyle w:val="Nagwek2"/>
      </w:pPr>
      <w:bookmarkStart w:id="70" w:name="_Toc145576962"/>
      <w:r w:rsidRPr="00211FC2">
        <w:t>Kwalifikowalność wydatków</w:t>
      </w:r>
      <w:bookmarkEnd w:id="70"/>
    </w:p>
    <w:p w14:paraId="185D9F72" w14:textId="77777777" w:rsidR="0042396F" w:rsidRPr="00211FC2" w:rsidRDefault="0042396F" w:rsidP="0006682D">
      <w:pPr>
        <w:pStyle w:val="Akapitzlist"/>
        <w:numPr>
          <w:ilvl w:val="0"/>
          <w:numId w:val="19"/>
        </w:numPr>
        <w:spacing w:before="120" w:after="120" w:line="276" w:lineRule="auto"/>
        <w:ind w:left="426" w:hanging="426"/>
        <w:contextualSpacing w:val="0"/>
        <w:rPr>
          <w:color w:val="000000" w:themeColor="text1"/>
          <w:sz w:val="24"/>
          <w:szCs w:val="24"/>
        </w:rPr>
      </w:pPr>
      <w:r w:rsidRPr="00211FC2">
        <w:rPr>
          <w:color w:val="000000" w:themeColor="text1"/>
          <w:sz w:val="24"/>
          <w:szCs w:val="24"/>
        </w:rPr>
        <w:t>Wydatki ponoszone w ramach projektu muszą być zgodne z:</w:t>
      </w:r>
    </w:p>
    <w:p w14:paraId="5ABA97A7" w14:textId="77777777" w:rsidR="0042396F" w:rsidRPr="00211FC2" w:rsidRDefault="0042396F" w:rsidP="0006682D">
      <w:pPr>
        <w:pStyle w:val="Akapitzlist"/>
        <w:numPr>
          <w:ilvl w:val="0"/>
          <w:numId w:val="20"/>
        </w:numPr>
        <w:spacing w:before="120" w:after="120" w:line="276" w:lineRule="auto"/>
        <w:ind w:left="709" w:hanging="283"/>
        <w:contextualSpacing w:val="0"/>
        <w:rPr>
          <w:color w:val="000000" w:themeColor="text1"/>
          <w:sz w:val="24"/>
          <w:szCs w:val="24"/>
        </w:rPr>
      </w:pPr>
      <w:r w:rsidRPr="00211FC2">
        <w:rPr>
          <w:color w:val="000000" w:themeColor="text1"/>
          <w:sz w:val="24"/>
          <w:szCs w:val="24"/>
        </w:rPr>
        <w:t>wytycznymi kwalifikowalności;</w:t>
      </w:r>
    </w:p>
    <w:p w14:paraId="4358C732" w14:textId="77777777" w:rsidR="0042396F" w:rsidRPr="00211FC2" w:rsidRDefault="0042396F" w:rsidP="0006682D">
      <w:pPr>
        <w:pStyle w:val="Akapitzlist"/>
        <w:numPr>
          <w:ilvl w:val="0"/>
          <w:numId w:val="20"/>
        </w:numPr>
        <w:spacing w:before="120" w:after="120" w:line="276" w:lineRule="auto"/>
        <w:ind w:hanging="294"/>
        <w:contextualSpacing w:val="0"/>
        <w:rPr>
          <w:color w:val="000000" w:themeColor="text1"/>
          <w:sz w:val="24"/>
          <w:szCs w:val="24"/>
        </w:rPr>
      </w:pPr>
      <w:r w:rsidRPr="00211FC2">
        <w:rPr>
          <w:color w:val="000000" w:themeColor="text1"/>
          <w:sz w:val="24"/>
          <w:szCs w:val="24"/>
        </w:rPr>
        <w:t>wytycznymi programów regionalnych;</w:t>
      </w:r>
    </w:p>
    <w:p w14:paraId="3FDEA7B9" w14:textId="77777777" w:rsidR="0042396F" w:rsidRPr="00211FC2" w:rsidRDefault="0042396F" w:rsidP="0006682D">
      <w:pPr>
        <w:pStyle w:val="Akapitzlist"/>
        <w:numPr>
          <w:ilvl w:val="0"/>
          <w:numId w:val="20"/>
        </w:numPr>
        <w:spacing w:before="120" w:after="120" w:line="276" w:lineRule="auto"/>
        <w:ind w:hanging="294"/>
        <w:contextualSpacing w:val="0"/>
        <w:rPr>
          <w:color w:val="000000" w:themeColor="text1"/>
          <w:sz w:val="24"/>
          <w:szCs w:val="24"/>
        </w:rPr>
      </w:pPr>
      <w:r w:rsidRPr="00211FC2">
        <w:rPr>
          <w:color w:val="000000" w:themeColor="text1"/>
          <w:sz w:val="24"/>
          <w:szCs w:val="24"/>
        </w:rPr>
        <w:t>dokumentami programowymi;</w:t>
      </w:r>
    </w:p>
    <w:p w14:paraId="22B744AC" w14:textId="77301D64" w:rsidR="0042396F" w:rsidRPr="00211FC2" w:rsidRDefault="0042396F" w:rsidP="0006682D">
      <w:pPr>
        <w:pStyle w:val="Akapitzlist"/>
        <w:numPr>
          <w:ilvl w:val="0"/>
          <w:numId w:val="20"/>
        </w:numPr>
        <w:spacing w:after="120" w:line="276" w:lineRule="auto"/>
        <w:ind w:left="714" w:hanging="288"/>
        <w:contextualSpacing w:val="0"/>
        <w:rPr>
          <w:color w:val="000000" w:themeColor="text1"/>
          <w:sz w:val="24"/>
          <w:szCs w:val="24"/>
        </w:rPr>
      </w:pPr>
      <w:r w:rsidRPr="00211FC2">
        <w:rPr>
          <w:color w:val="000000" w:themeColor="text1"/>
          <w:sz w:val="24"/>
          <w:szCs w:val="24"/>
        </w:rPr>
        <w:t>umową o dofinansowanie projektu.</w:t>
      </w:r>
    </w:p>
    <w:p w14:paraId="155BFD91" w14:textId="72BEF483" w:rsidR="00A63F60" w:rsidRPr="00211FC2" w:rsidRDefault="00461A4C" w:rsidP="0006682D">
      <w:pPr>
        <w:pStyle w:val="Akapitzlist"/>
        <w:numPr>
          <w:ilvl w:val="0"/>
          <w:numId w:val="19"/>
        </w:numPr>
        <w:spacing w:before="120" w:after="120" w:line="276" w:lineRule="auto"/>
        <w:ind w:left="426" w:hanging="426"/>
        <w:contextualSpacing w:val="0"/>
        <w:rPr>
          <w:color w:val="000000" w:themeColor="text1"/>
          <w:sz w:val="24"/>
          <w:szCs w:val="24"/>
        </w:rPr>
      </w:pPr>
      <w:r w:rsidRPr="00211FC2">
        <w:rPr>
          <w:color w:val="000000" w:themeColor="text1"/>
          <w:sz w:val="24"/>
          <w:szCs w:val="24"/>
        </w:rPr>
        <w:t>A</w:t>
      </w:r>
      <w:r w:rsidR="00A63F60" w:rsidRPr="00211FC2">
        <w:rPr>
          <w:color w:val="000000" w:themeColor="text1"/>
          <w:sz w:val="24"/>
          <w:szCs w:val="24"/>
        </w:rPr>
        <w:t xml:space="preserve">by wydatek na etapie realizacji projektu mógł zostać uznany za kwalifikowalny, musi spełniać łącznie warunki określone w </w:t>
      </w:r>
      <w:r w:rsidR="00A63F60" w:rsidRPr="00211FC2">
        <w:rPr>
          <w:iCs/>
          <w:color w:val="000000" w:themeColor="text1"/>
          <w:sz w:val="24"/>
          <w:szCs w:val="24"/>
        </w:rPr>
        <w:t>Wytycznych kwalifikowalności</w:t>
      </w:r>
      <w:r w:rsidR="00A63F60" w:rsidRPr="00211FC2">
        <w:rPr>
          <w:color w:val="000000" w:themeColor="text1"/>
          <w:sz w:val="24"/>
          <w:szCs w:val="24"/>
        </w:rPr>
        <w:t>:</w:t>
      </w:r>
    </w:p>
    <w:p w14:paraId="051B64CB" w14:textId="77777777"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r w:rsidRPr="00211FC2">
        <w:rPr>
          <w:color w:val="000000" w:themeColor="text1"/>
          <w:sz w:val="24"/>
          <w:szCs w:val="24"/>
        </w:rPr>
        <w:t>jest zgodny z przepisami prawa,</w:t>
      </w:r>
    </w:p>
    <w:p w14:paraId="06F66D4E" w14:textId="2B09B68A"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r w:rsidRPr="00211FC2">
        <w:rPr>
          <w:color w:val="000000" w:themeColor="text1"/>
          <w:sz w:val="24"/>
          <w:szCs w:val="24"/>
        </w:rPr>
        <w:t>jest zgodny z umową o dofinansowanie projektu i wytycznymi oraz innymi procedurami, do stosowania których beneficjent zobowiązał się w umowie</w:t>
      </w:r>
      <w:r w:rsidR="00981964" w:rsidRPr="00211FC2">
        <w:rPr>
          <w:color w:val="000000" w:themeColor="text1"/>
          <w:sz w:val="24"/>
          <w:szCs w:val="24"/>
        </w:rPr>
        <w:br/>
      </w:r>
      <w:r w:rsidRPr="00211FC2">
        <w:rPr>
          <w:color w:val="000000" w:themeColor="text1"/>
          <w:sz w:val="24"/>
          <w:szCs w:val="24"/>
        </w:rPr>
        <w:t>o dofinansowanie projektu,</w:t>
      </w:r>
    </w:p>
    <w:p w14:paraId="36CC0D99" w14:textId="2E91409C"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r w:rsidRPr="00211FC2">
        <w:rPr>
          <w:color w:val="000000" w:themeColor="text1"/>
          <w:sz w:val="24"/>
          <w:szCs w:val="24"/>
        </w:rPr>
        <w:t xml:space="preserve">został faktycznie poniesiony zgodnie z zasadą określoną w podrozdziale 3.1 </w:t>
      </w:r>
      <w:r w:rsidR="00A32D7A" w:rsidRPr="00211FC2">
        <w:rPr>
          <w:iCs/>
          <w:color w:val="000000" w:themeColor="text1"/>
          <w:sz w:val="24"/>
          <w:szCs w:val="24"/>
        </w:rPr>
        <w:t>W</w:t>
      </w:r>
      <w:r w:rsidRPr="00211FC2">
        <w:rPr>
          <w:iCs/>
          <w:color w:val="000000" w:themeColor="text1"/>
          <w:sz w:val="24"/>
          <w:szCs w:val="24"/>
        </w:rPr>
        <w:t>ytycznych kwalifikowalności,</w:t>
      </w:r>
      <w:r w:rsidRPr="00211FC2">
        <w:rPr>
          <w:color w:val="000000" w:themeColor="text1"/>
          <w:sz w:val="24"/>
          <w:szCs w:val="24"/>
        </w:rPr>
        <w:t xml:space="preserve"> w okresie wskazanym w umowie o dofinansowanie projektu,</w:t>
      </w:r>
    </w:p>
    <w:p w14:paraId="4D326C44" w14:textId="76C385F7"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r w:rsidRPr="00211FC2">
        <w:rPr>
          <w:color w:val="000000" w:themeColor="text1"/>
          <w:sz w:val="24"/>
          <w:szCs w:val="24"/>
        </w:rPr>
        <w:t xml:space="preserve">spełnia warunki określone w </w:t>
      </w:r>
      <w:proofErr w:type="spellStart"/>
      <w:r w:rsidRPr="00211FC2">
        <w:rPr>
          <w:color w:val="000000" w:themeColor="text1"/>
          <w:sz w:val="24"/>
          <w:szCs w:val="24"/>
        </w:rPr>
        <w:t>FEdP</w:t>
      </w:r>
      <w:proofErr w:type="spellEnd"/>
      <w:r w:rsidRPr="00211FC2">
        <w:rPr>
          <w:color w:val="000000" w:themeColor="text1"/>
          <w:sz w:val="24"/>
          <w:szCs w:val="24"/>
        </w:rPr>
        <w:t xml:space="preserve"> 2021-2027 i SZOP oraz </w:t>
      </w:r>
      <w:r w:rsidR="00A32D7A" w:rsidRPr="00211FC2">
        <w:rPr>
          <w:color w:val="000000" w:themeColor="text1"/>
          <w:sz w:val="24"/>
          <w:szCs w:val="24"/>
        </w:rPr>
        <w:t>R</w:t>
      </w:r>
      <w:r w:rsidRPr="00211FC2">
        <w:rPr>
          <w:color w:val="000000" w:themeColor="text1"/>
          <w:sz w:val="24"/>
          <w:szCs w:val="24"/>
        </w:rPr>
        <w:t>egulaminie wyboru projektów,</w:t>
      </w:r>
    </w:p>
    <w:p w14:paraId="227043B2" w14:textId="330102D3"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r w:rsidRPr="00211FC2">
        <w:rPr>
          <w:color w:val="000000" w:themeColor="text1"/>
          <w:sz w:val="24"/>
          <w:szCs w:val="24"/>
        </w:rPr>
        <w:t>jest niezbędny do realizacji celów projektu i został poniesiony w związku</w:t>
      </w:r>
      <w:r w:rsidR="00A43ECC" w:rsidRPr="00211FC2">
        <w:rPr>
          <w:color w:val="000000" w:themeColor="text1"/>
          <w:sz w:val="24"/>
          <w:szCs w:val="24"/>
        </w:rPr>
        <w:t xml:space="preserve"> </w:t>
      </w:r>
      <w:r w:rsidRPr="00211FC2">
        <w:rPr>
          <w:color w:val="000000" w:themeColor="text1"/>
          <w:sz w:val="24"/>
          <w:szCs w:val="24"/>
        </w:rPr>
        <w:t>z</w:t>
      </w:r>
      <w:r w:rsidR="00A43ECC" w:rsidRPr="00211FC2">
        <w:rPr>
          <w:color w:val="000000" w:themeColor="text1"/>
          <w:sz w:val="24"/>
          <w:szCs w:val="24"/>
        </w:rPr>
        <w:t> </w:t>
      </w:r>
      <w:r w:rsidRPr="00211FC2">
        <w:rPr>
          <w:color w:val="000000" w:themeColor="text1"/>
          <w:sz w:val="24"/>
          <w:szCs w:val="24"/>
        </w:rPr>
        <w:t>realizacją projektu,</w:t>
      </w:r>
    </w:p>
    <w:p w14:paraId="47E1D915" w14:textId="48D6230E"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r w:rsidRPr="00211FC2">
        <w:rPr>
          <w:color w:val="000000" w:themeColor="text1"/>
          <w:sz w:val="24"/>
          <w:szCs w:val="24"/>
        </w:rPr>
        <w:t>został dokonany w sposób przejrzysty, racjonalny i efektywny,</w:t>
      </w:r>
      <w:r w:rsidR="00A43ECC" w:rsidRPr="00211FC2">
        <w:rPr>
          <w:color w:val="000000" w:themeColor="text1"/>
          <w:sz w:val="24"/>
          <w:szCs w:val="24"/>
        </w:rPr>
        <w:t xml:space="preserve"> </w:t>
      </w:r>
      <w:r w:rsidRPr="00211FC2">
        <w:rPr>
          <w:color w:val="000000" w:themeColor="text1"/>
          <w:sz w:val="24"/>
          <w:szCs w:val="24"/>
        </w:rPr>
        <w:t>z</w:t>
      </w:r>
      <w:r w:rsidR="00A43ECC" w:rsidRPr="00211FC2">
        <w:rPr>
          <w:color w:val="000000" w:themeColor="text1"/>
          <w:sz w:val="24"/>
          <w:szCs w:val="24"/>
        </w:rPr>
        <w:t> </w:t>
      </w:r>
      <w:r w:rsidRPr="00211FC2">
        <w:rPr>
          <w:color w:val="000000" w:themeColor="text1"/>
          <w:sz w:val="24"/>
          <w:szCs w:val="24"/>
        </w:rPr>
        <w:t>zachowaniem zasad uzyskiwania najlepszych efektów z danych nakładów,</w:t>
      </w:r>
    </w:p>
    <w:p w14:paraId="3E51D72A" w14:textId="5A0BB816"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bookmarkStart w:id="71" w:name="_Hlk138760571"/>
      <w:r w:rsidRPr="00211FC2">
        <w:rPr>
          <w:color w:val="000000" w:themeColor="text1"/>
          <w:sz w:val="24"/>
          <w:szCs w:val="24"/>
        </w:rPr>
        <w:t>został należycie udokumentowany zgodnie z wymogami określonymi</w:t>
      </w:r>
      <w:r w:rsidR="00A43ECC" w:rsidRPr="00211FC2">
        <w:rPr>
          <w:color w:val="000000" w:themeColor="text1"/>
          <w:sz w:val="24"/>
          <w:szCs w:val="24"/>
        </w:rPr>
        <w:t xml:space="preserve"> </w:t>
      </w:r>
      <w:r w:rsidRPr="00211FC2">
        <w:rPr>
          <w:color w:val="000000" w:themeColor="text1"/>
          <w:sz w:val="24"/>
          <w:szCs w:val="24"/>
        </w:rPr>
        <w:t>w</w:t>
      </w:r>
      <w:r w:rsidR="00A43ECC" w:rsidRPr="00211FC2">
        <w:rPr>
          <w:color w:val="000000" w:themeColor="text1"/>
          <w:sz w:val="24"/>
          <w:szCs w:val="24"/>
        </w:rPr>
        <w:t> </w:t>
      </w:r>
      <w:r w:rsidR="00A32D7A" w:rsidRPr="00211FC2">
        <w:rPr>
          <w:color w:val="000000" w:themeColor="text1"/>
          <w:sz w:val="24"/>
          <w:szCs w:val="24"/>
        </w:rPr>
        <w:t>W</w:t>
      </w:r>
      <w:r w:rsidRPr="00211FC2">
        <w:rPr>
          <w:color w:val="000000" w:themeColor="text1"/>
          <w:sz w:val="24"/>
          <w:szCs w:val="24"/>
        </w:rPr>
        <w:t>ytycznych kwalifikowalności,</w:t>
      </w:r>
    </w:p>
    <w:bookmarkEnd w:id="71"/>
    <w:p w14:paraId="64B84C9C" w14:textId="77777777"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r w:rsidRPr="00211FC2">
        <w:rPr>
          <w:color w:val="000000" w:themeColor="text1"/>
          <w:sz w:val="24"/>
          <w:szCs w:val="24"/>
        </w:rPr>
        <w:t>został rozliczony we wniosku beneficjenta o płatność,</w:t>
      </w:r>
    </w:p>
    <w:p w14:paraId="0D5FDB29" w14:textId="7AC28270"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r w:rsidRPr="00211FC2">
        <w:rPr>
          <w:color w:val="000000" w:themeColor="text1"/>
          <w:sz w:val="24"/>
          <w:szCs w:val="24"/>
        </w:rPr>
        <w:t>dotyczy towarów dostarczonych lub usług wykonanych lub robót zrealizowanych, w tym zaliczek dla wykonawców z zastrzeżeniem pkt</w:t>
      </w:r>
      <w:r w:rsidR="00A32D7A" w:rsidRPr="00211FC2">
        <w:rPr>
          <w:color w:val="000000" w:themeColor="text1"/>
          <w:sz w:val="24"/>
          <w:szCs w:val="24"/>
        </w:rPr>
        <w:t>.</w:t>
      </w:r>
      <w:r w:rsidRPr="00211FC2">
        <w:rPr>
          <w:color w:val="000000" w:themeColor="text1"/>
          <w:sz w:val="24"/>
          <w:szCs w:val="24"/>
        </w:rPr>
        <w:t xml:space="preserve"> 4 podrozdziału 3.1 </w:t>
      </w:r>
      <w:r w:rsidR="00A32D7A" w:rsidRPr="00211FC2">
        <w:rPr>
          <w:color w:val="000000" w:themeColor="text1"/>
          <w:sz w:val="24"/>
          <w:szCs w:val="24"/>
        </w:rPr>
        <w:t>W</w:t>
      </w:r>
      <w:r w:rsidRPr="00211FC2">
        <w:rPr>
          <w:color w:val="000000" w:themeColor="text1"/>
          <w:sz w:val="24"/>
          <w:szCs w:val="24"/>
        </w:rPr>
        <w:t>ytycznych kwalifikowalności.</w:t>
      </w:r>
    </w:p>
    <w:p w14:paraId="5DF4C128" w14:textId="75CC77BD" w:rsidR="00BC7E34" w:rsidRPr="00211FC2" w:rsidRDefault="00A63F60" w:rsidP="0006682D">
      <w:pPr>
        <w:pStyle w:val="Akapitzlist"/>
        <w:numPr>
          <w:ilvl w:val="0"/>
          <w:numId w:val="19"/>
        </w:numPr>
        <w:spacing w:after="120" w:line="276" w:lineRule="auto"/>
        <w:ind w:left="425" w:hanging="425"/>
        <w:contextualSpacing w:val="0"/>
        <w:rPr>
          <w:color w:val="000000" w:themeColor="text1"/>
          <w:sz w:val="24"/>
          <w:szCs w:val="24"/>
        </w:rPr>
      </w:pPr>
      <w:r w:rsidRPr="00211FC2">
        <w:rPr>
          <w:color w:val="000000" w:themeColor="text1"/>
          <w:sz w:val="24"/>
          <w:szCs w:val="24"/>
        </w:rPr>
        <w:t>Punktem wyjścia dla oceny kwalifikowalności wydatku jest zatwierdzony wniosek o dofinansowanie projektu. Zatwierdzenie projektu do dofinansowania i</w:t>
      </w:r>
      <w:r w:rsidR="00A43ECC" w:rsidRPr="00211FC2">
        <w:rPr>
          <w:color w:val="000000" w:themeColor="text1"/>
          <w:sz w:val="24"/>
          <w:szCs w:val="24"/>
        </w:rPr>
        <w:t> </w:t>
      </w:r>
      <w:r w:rsidRPr="00211FC2">
        <w:rPr>
          <w:color w:val="000000" w:themeColor="text1"/>
          <w:sz w:val="24"/>
          <w:szCs w:val="24"/>
        </w:rPr>
        <w:t>podpisanie z beneficjentem umowy o dofinansowanie projektu nie oznacza jednak,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umową o dofinansowanie projektu oraz wynikających z przepisów prawa.</w:t>
      </w:r>
    </w:p>
    <w:p w14:paraId="371730BB" w14:textId="278220C1" w:rsidR="00A63F60" w:rsidRPr="00211FC2" w:rsidRDefault="00A63F60" w:rsidP="0006682D">
      <w:pPr>
        <w:pStyle w:val="Akapitzlist"/>
        <w:numPr>
          <w:ilvl w:val="0"/>
          <w:numId w:val="19"/>
        </w:numPr>
        <w:spacing w:after="120" w:line="276" w:lineRule="auto"/>
        <w:ind w:left="425" w:hanging="425"/>
        <w:contextualSpacing w:val="0"/>
        <w:rPr>
          <w:color w:val="000000" w:themeColor="text1"/>
          <w:sz w:val="24"/>
          <w:szCs w:val="24"/>
        </w:rPr>
      </w:pPr>
      <w:r w:rsidRPr="00211FC2">
        <w:rPr>
          <w:color w:val="000000" w:themeColor="text1"/>
          <w:sz w:val="24"/>
          <w:szCs w:val="24"/>
        </w:rPr>
        <w:t xml:space="preserve">Do oceny kwalifikowalności poniesionych wydatków stosuje się wersję </w:t>
      </w:r>
      <w:r w:rsidR="00CC0F47" w:rsidRPr="00211FC2">
        <w:rPr>
          <w:iCs/>
          <w:color w:val="000000" w:themeColor="text1"/>
          <w:sz w:val="24"/>
          <w:szCs w:val="24"/>
        </w:rPr>
        <w:t>W</w:t>
      </w:r>
      <w:r w:rsidRPr="00211FC2">
        <w:rPr>
          <w:iCs/>
          <w:color w:val="000000" w:themeColor="text1"/>
          <w:sz w:val="24"/>
          <w:szCs w:val="24"/>
        </w:rPr>
        <w:t>ytycznych kwalifikowalności</w:t>
      </w:r>
      <w:r w:rsidRPr="00211FC2">
        <w:rPr>
          <w:i/>
          <w:iCs/>
          <w:color w:val="000000" w:themeColor="text1"/>
          <w:sz w:val="24"/>
          <w:szCs w:val="24"/>
        </w:rPr>
        <w:t xml:space="preserve"> </w:t>
      </w:r>
      <w:r w:rsidRPr="00211FC2">
        <w:rPr>
          <w:color w:val="000000" w:themeColor="text1"/>
          <w:sz w:val="24"/>
          <w:szCs w:val="24"/>
        </w:rPr>
        <w:t>obowiązującą w dniu poniesienia wydatku.</w:t>
      </w:r>
    </w:p>
    <w:p w14:paraId="26327A23" w14:textId="77777777" w:rsidR="00F04006" w:rsidRPr="00211FC2" w:rsidRDefault="00D66D6C" w:rsidP="0006682D">
      <w:pPr>
        <w:pStyle w:val="Akapitzlist"/>
        <w:numPr>
          <w:ilvl w:val="0"/>
          <w:numId w:val="19"/>
        </w:numPr>
        <w:spacing w:after="120" w:line="276" w:lineRule="auto"/>
        <w:ind w:left="425" w:hanging="425"/>
        <w:contextualSpacing w:val="0"/>
        <w:rPr>
          <w:bCs/>
          <w:color w:val="000000" w:themeColor="text1"/>
          <w:sz w:val="24"/>
          <w:szCs w:val="24"/>
          <w:lang w:val="x-none"/>
        </w:rPr>
      </w:pPr>
      <w:r w:rsidRPr="00211FC2">
        <w:rPr>
          <w:bCs/>
          <w:color w:val="000000" w:themeColor="text1"/>
          <w:sz w:val="24"/>
          <w:szCs w:val="24"/>
          <w:lang w:val="x-none"/>
        </w:rPr>
        <w:t xml:space="preserve">Koszty niekwalifikowalne zostały wskazane w </w:t>
      </w:r>
      <w:r w:rsidR="00BC7E34" w:rsidRPr="00211FC2">
        <w:rPr>
          <w:bCs/>
          <w:color w:val="000000" w:themeColor="text1"/>
          <w:sz w:val="24"/>
          <w:szCs w:val="24"/>
        </w:rPr>
        <w:t xml:space="preserve">podrozdziale 2.3 </w:t>
      </w:r>
      <w:r w:rsidRPr="00211FC2">
        <w:rPr>
          <w:bCs/>
          <w:color w:val="000000" w:themeColor="text1"/>
          <w:sz w:val="24"/>
          <w:szCs w:val="24"/>
          <w:lang w:val="x-none"/>
        </w:rPr>
        <w:t>Wytycznych kwalifikowalności.</w:t>
      </w:r>
    </w:p>
    <w:p w14:paraId="18F746CF" w14:textId="5FAB42DC" w:rsidR="00F04006" w:rsidRPr="00211FC2" w:rsidRDefault="00F04006" w:rsidP="0006682D">
      <w:pPr>
        <w:pStyle w:val="Akapitzlist"/>
        <w:numPr>
          <w:ilvl w:val="0"/>
          <w:numId w:val="19"/>
        </w:numPr>
        <w:spacing w:after="120" w:line="276" w:lineRule="auto"/>
        <w:ind w:left="425" w:hanging="425"/>
        <w:contextualSpacing w:val="0"/>
        <w:rPr>
          <w:bCs/>
          <w:color w:val="000000" w:themeColor="text1"/>
          <w:sz w:val="24"/>
          <w:szCs w:val="24"/>
          <w:lang w:val="x-none"/>
        </w:rPr>
      </w:pPr>
      <w:r w:rsidRPr="00211FC2">
        <w:rPr>
          <w:rFonts w:eastAsia="Calibri"/>
          <w:kern w:val="3"/>
          <w:sz w:val="24"/>
          <w:szCs w:val="24"/>
          <w:lang w:eastAsia="en-US"/>
        </w:rPr>
        <w:t>Wydatkami niekwalifikowalnymi są wydatki wskazane w art. 64 rozporządzenia ogólnego</w:t>
      </w:r>
      <w:r w:rsidRPr="00211FC2">
        <w:rPr>
          <w:rFonts w:eastAsia="Calibri"/>
          <w:vertAlign w:val="superscript"/>
          <w:lang w:eastAsia="en-US"/>
        </w:rPr>
        <w:footnoteReference w:id="8"/>
      </w:r>
      <w:r w:rsidRPr="00211FC2">
        <w:rPr>
          <w:rFonts w:eastAsia="Calibri"/>
          <w:kern w:val="3"/>
          <w:sz w:val="24"/>
          <w:szCs w:val="24"/>
          <w:lang w:eastAsia="en-US"/>
        </w:rPr>
        <w:t xml:space="preserve">, art. 7 ust. 1 i 5 rozporządzenia EFRR i FS, art. 16 ust. 1 rozporządzenia EFS+, art. 9 rozporządzenia FST oraz: </w:t>
      </w:r>
    </w:p>
    <w:p w14:paraId="616441B9" w14:textId="77777777" w:rsidR="00F04006" w:rsidRPr="00211FC2" w:rsidRDefault="00F04006" w:rsidP="007C781E">
      <w:pPr>
        <w:widowControl/>
        <w:numPr>
          <w:ilvl w:val="0"/>
          <w:numId w:val="90"/>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 xml:space="preserve">kary i grzywny, </w:t>
      </w:r>
    </w:p>
    <w:p w14:paraId="5E3A3DD5" w14:textId="7B81AF68" w:rsidR="00F04006" w:rsidRPr="00211FC2" w:rsidRDefault="00F04006" w:rsidP="007C781E">
      <w:pPr>
        <w:widowControl/>
        <w:numPr>
          <w:ilvl w:val="0"/>
          <w:numId w:val="90"/>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koszty postępowania sądowego, wydatki związane z przygotowaniem i</w:t>
      </w:r>
      <w:r w:rsidR="00A43ECC" w:rsidRPr="00211FC2">
        <w:rPr>
          <w:rFonts w:eastAsia="Calibri"/>
          <w:kern w:val="3"/>
          <w:sz w:val="24"/>
          <w:szCs w:val="24"/>
          <w:lang w:eastAsia="en-US"/>
        </w:rPr>
        <w:t> </w:t>
      </w:r>
      <w:r w:rsidRPr="00211FC2">
        <w:rPr>
          <w:rFonts w:eastAsia="Calibri"/>
          <w:kern w:val="3"/>
          <w:sz w:val="24"/>
          <w:szCs w:val="24"/>
          <w:lang w:eastAsia="en-US"/>
        </w:rPr>
        <w:t>obsługą prawną spraw sądowych oraz wydatki poniesione na funkcjonowanie komisji rozjemczych,</w:t>
      </w:r>
    </w:p>
    <w:p w14:paraId="7B62F63B"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pożyczki lub kredytu zaciągniętego na prefinansowanie dotacji, </w:t>
      </w:r>
    </w:p>
    <w:p w14:paraId="1E8D3E2E"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prowizje pobierane w ramach operacji wymiany walut, </w:t>
      </w:r>
    </w:p>
    <w:p w14:paraId="2B973138"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rozliczony notą księgową koszt zakupu środka trwałego będącego własnością beneficjenta lub prawa przysługującego beneficjentowi (taki środek trwały może zostać wniesiony do projektu w formie wkładu niepieniężnego), </w:t>
      </w:r>
    </w:p>
    <w:p w14:paraId="62480842"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nagrody jubileuszowe przeznaczone dla personelu projektu, </w:t>
      </w:r>
    </w:p>
    <w:p w14:paraId="0071C0CB"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odprawy pracownicze przeznaczone dla personelu projektu, </w:t>
      </w:r>
    </w:p>
    <w:p w14:paraId="26FDE60B" w14:textId="401A882B"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wpłaty dokonywane na Państwowy Fundusz Rehabilitacji Osób Niepełnosprawnych zgodnie z ustawą z dnia 27 sierpnia 1997 r. o rehabilitacji zawodowej i społecznej oraz zatrudnianiu osób niepełnosprawnych (Dz. U. z</w:t>
      </w:r>
      <w:r w:rsidR="00A43ECC" w:rsidRPr="00211FC2">
        <w:rPr>
          <w:rFonts w:eastAsia="Calibri"/>
          <w:kern w:val="3"/>
          <w:sz w:val="24"/>
          <w:szCs w:val="24"/>
          <w:lang w:eastAsia="en-US"/>
        </w:rPr>
        <w:t> </w:t>
      </w:r>
      <w:r w:rsidRPr="00211FC2">
        <w:rPr>
          <w:rFonts w:eastAsia="Calibri"/>
          <w:kern w:val="3"/>
          <w:sz w:val="24"/>
          <w:szCs w:val="24"/>
          <w:lang w:eastAsia="en-US"/>
        </w:rPr>
        <w:t xml:space="preserve">2021 r. poz. 573, z </w:t>
      </w:r>
      <w:proofErr w:type="spellStart"/>
      <w:r w:rsidRPr="00211FC2">
        <w:rPr>
          <w:rFonts w:eastAsia="Calibri"/>
          <w:kern w:val="3"/>
          <w:sz w:val="24"/>
          <w:szCs w:val="24"/>
          <w:lang w:eastAsia="en-US"/>
        </w:rPr>
        <w:t>późn</w:t>
      </w:r>
      <w:proofErr w:type="spellEnd"/>
      <w:r w:rsidRPr="00211FC2">
        <w:rPr>
          <w:rFonts w:eastAsia="Calibri"/>
          <w:kern w:val="3"/>
          <w:sz w:val="24"/>
          <w:szCs w:val="24"/>
          <w:lang w:eastAsia="en-US"/>
        </w:rPr>
        <w:t>. zm.), w tym wpłaty dokonywane przez stronę trzecią,</w:t>
      </w:r>
    </w:p>
    <w:p w14:paraId="756EF39C"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świadczenia na rzecz personelu projektu realizowane z Zakładowego Funduszu Świadczeń Socjalnych (ZFŚS), </w:t>
      </w:r>
    </w:p>
    <w:p w14:paraId="3C84952E"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ubezpieczenia cywilnego funkcjonariuszy publicznych za szkodę wyrządzoną przy wykonywaniu władzy publicznej, </w:t>
      </w:r>
    </w:p>
    <w:p w14:paraId="455BDE5A"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składek i opłat fakultatywnych na rzecz personelu projektu, niewymaganych obowiązującymi przepisami prawa, chyba że: </w:t>
      </w:r>
    </w:p>
    <w:p w14:paraId="706DF7F6" w14:textId="77777777" w:rsidR="00F04006" w:rsidRPr="00211FC2" w:rsidRDefault="00F04006" w:rsidP="007C781E">
      <w:pPr>
        <w:widowControl/>
        <w:numPr>
          <w:ilvl w:val="0"/>
          <w:numId w:val="9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zostały przewidziane w regulaminie pracy lub regulaminie wynagradzania lub innych właściwych przepisach prawa pracy, </w:t>
      </w:r>
    </w:p>
    <w:p w14:paraId="45CE8D55" w14:textId="77777777" w:rsidR="00F04006" w:rsidRPr="00211FC2" w:rsidRDefault="00F04006" w:rsidP="007C781E">
      <w:pPr>
        <w:widowControl/>
        <w:numPr>
          <w:ilvl w:val="0"/>
          <w:numId w:val="9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zostały wprowadzone co najmniej sześć miesięcy przed złożeniem wniosku o dofinansowanie projektu, </w:t>
      </w:r>
    </w:p>
    <w:p w14:paraId="2010BE30" w14:textId="77777777" w:rsidR="00F04006" w:rsidRPr="00211FC2" w:rsidRDefault="00F04006" w:rsidP="007C781E">
      <w:pPr>
        <w:widowControl/>
        <w:numPr>
          <w:ilvl w:val="0"/>
          <w:numId w:val="9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potencjalnie obejmują wszystkich pracowników, a zasady ich przyznawania są takie same w przypadku personelu projektu oraz pozostałych pracowników beneficjenta,</w:t>
      </w:r>
    </w:p>
    <w:p w14:paraId="3D5CF5C7" w14:textId="1328AB84"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 zaangażowania personelu projektu zatrudnionego jednocześnie na podstawie stosunku pracy w IZ, IP, IW,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324DB1EE" w14:textId="77777777" w:rsidR="00F04006" w:rsidRPr="00211FC2" w:rsidRDefault="00F04006" w:rsidP="007C781E">
      <w:pPr>
        <w:widowControl/>
        <w:numPr>
          <w:ilvl w:val="0"/>
          <w:numId w:val="90"/>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koszt zaangażowania pracownika beneficjenta na podstawie umowy cywilnoprawnej innej niż umowa o dzieło, z wyjątkiem:</w:t>
      </w:r>
    </w:p>
    <w:p w14:paraId="69AFBABF" w14:textId="77777777" w:rsidR="00F04006" w:rsidRPr="00211FC2" w:rsidRDefault="00F04006" w:rsidP="007C781E">
      <w:pPr>
        <w:widowControl/>
        <w:numPr>
          <w:ilvl w:val="0"/>
          <w:numId w:val="92"/>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przypadków, gdy szczególne przepisy dotyczące zatrudniania danej grupy pracowników uniemożliwiają wykonywanie zadań w ramach projektu na podstawie stosunku pracy,</w:t>
      </w:r>
    </w:p>
    <w:p w14:paraId="159C0F93" w14:textId="77777777" w:rsidR="00F04006" w:rsidRPr="00211FC2" w:rsidRDefault="00F04006" w:rsidP="007C781E">
      <w:pPr>
        <w:widowControl/>
        <w:numPr>
          <w:ilvl w:val="0"/>
          <w:numId w:val="92"/>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prac badawczo-rozwojowych,</w:t>
      </w:r>
    </w:p>
    <w:p w14:paraId="1F0E3A3E" w14:textId="54E6B2DC"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transakcje, bez względu na liczbę wynikających z nich płatności, dokonane</w:t>
      </w:r>
      <w:r w:rsidR="00AE1213" w:rsidRPr="00211FC2">
        <w:rPr>
          <w:rFonts w:eastAsia="Calibri"/>
          <w:kern w:val="3"/>
          <w:sz w:val="24"/>
          <w:szCs w:val="24"/>
          <w:lang w:eastAsia="en-US"/>
        </w:rPr>
        <w:t xml:space="preserve"> </w:t>
      </w:r>
      <w:r w:rsidRPr="00211FC2">
        <w:rPr>
          <w:rFonts w:eastAsia="Calibri"/>
          <w:kern w:val="3"/>
          <w:sz w:val="24"/>
          <w:szCs w:val="24"/>
          <w:lang w:eastAsia="en-US"/>
        </w:rPr>
        <w:t>w</w:t>
      </w:r>
      <w:r w:rsidR="00AE1213" w:rsidRPr="00211FC2">
        <w:rPr>
          <w:rFonts w:eastAsia="Calibri"/>
          <w:kern w:val="3"/>
          <w:sz w:val="24"/>
          <w:szCs w:val="24"/>
          <w:lang w:eastAsia="en-US"/>
        </w:rPr>
        <w:t> </w:t>
      </w:r>
      <w:r w:rsidRPr="00211FC2">
        <w:rPr>
          <w:rFonts w:eastAsia="Calibri"/>
          <w:kern w:val="3"/>
          <w:sz w:val="24"/>
          <w:szCs w:val="24"/>
          <w:lang w:eastAsia="en-US"/>
        </w:rPr>
        <w:t>gotówce, których wartość przekracza kwotę, o której mowa w art. 19 ustawy z dnia 6 marca 2018 r. Prawo przedsiębiorców (Dz. U. z 2021 r. poz. 162,</w:t>
      </w:r>
      <w:r w:rsidR="00627D15" w:rsidRPr="00211FC2">
        <w:rPr>
          <w:rFonts w:eastAsia="Calibri"/>
          <w:kern w:val="3"/>
          <w:sz w:val="24"/>
          <w:szCs w:val="24"/>
          <w:lang w:eastAsia="en-US"/>
        </w:rPr>
        <w:t xml:space="preserve"> </w:t>
      </w:r>
      <w:r w:rsidRPr="00211FC2">
        <w:rPr>
          <w:rFonts w:eastAsia="Calibri"/>
          <w:kern w:val="3"/>
          <w:sz w:val="24"/>
          <w:szCs w:val="24"/>
          <w:lang w:eastAsia="en-US"/>
        </w:rPr>
        <w:t>z</w:t>
      </w:r>
      <w:r w:rsidR="00627D15" w:rsidRPr="00211FC2">
        <w:rPr>
          <w:rFonts w:eastAsia="Calibri"/>
          <w:kern w:val="3"/>
          <w:sz w:val="24"/>
          <w:szCs w:val="24"/>
          <w:lang w:eastAsia="en-US"/>
        </w:rPr>
        <w:t> </w:t>
      </w:r>
      <w:proofErr w:type="spellStart"/>
      <w:r w:rsidRPr="00211FC2">
        <w:rPr>
          <w:rFonts w:eastAsia="Calibri"/>
          <w:kern w:val="3"/>
          <w:sz w:val="24"/>
          <w:szCs w:val="24"/>
          <w:lang w:eastAsia="en-US"/>
        </w:rPr>
        <w:t>późn</w:t>
      </w:r>
      <w:proofErr w:type="spellEnd"/>
      <w:r w:rsidRPr="00211FC2">
        <w:rPr>
          <w:rFonts w:eastAsia="Calibri"/>
          <w:kern w:val="3"/>
          <w:sz w:val="24"/>
          <w:szCs w:val="24"/>
          <w:lang w:eastAsia="en-US"/>
        </w:rPr>
        <w:t xml:space="preserve">. zm.), </w:t>
      </w:r>
    </w:p>
    <w:p w14:paraId="7FDD2D11"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zaliczka wypłacona przez beneficjenta niezgodnie z postanowieniami umowy lub jeśli element objęty zaliczką nie jest kwalifikowalny lub nie został faktycznie zrealizowany lub dostarczony w okresie kwalifikowalności projektu.</w:t>
      </w:r>
    </w:p>
    <w:p w14:paraId="6316EF7E" w14:textId="77777777" w:rsidR="00F04006" w:rsidRPr="00211FC2" w:rsidRDefault="00F04006" w:rsidP="0006682D">
      <w:pPr>
        <w:pStyle w:val="Akapitzlist"/>
        <w:widowControl/>
        <w:numPr>
          <w:ilvl w:val="0"/>
          <w:numId w:val="19"/>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Niedozwolone jest podwójne finansowanie wydatków. Podwójne finansowanie oznacza w szczególności: </w:t>
      </w:r>
    </w:p>
    <w:p w14:paraId="01EE9A9B" w14:textId="415F7F18" w:rsidR="00F04006" w:rsidRPr="00211FC2" w:rsidRDefault="00F04006" w:rsidP="007C781E">
      <w:pPr>
        <w:widowControl/>
        <w:numPr>
          <w:ilvl w:val="0"/>
          <w:numId w:val="93"/>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więcej niż jednokrotne przedstawienie do rozliczenia tego samego wydatku albo tej samej części wydatku ze środków UE w jakiejkolwiek formie</w:t>
      </w:r>
      <w:r w:rsidR="00627D15" w:rsidRPr="00211FC2">
        <w:rPr>
          <w:rFonts w:eastAsia="Calibri"/>
          <w:kern w:val="3"/>
          <w:sz w:val="24"/>
          <w:szCs w:val="24"/>
          <w:lang w:eastAsia="en-US"/>
        </w:rPr>
        <w:t xml:space="preserve"> </w:t>
      </w:r>
      <w:r w:rsidRPr="00211FC2">
        <w:rPr>
          <w:rFonts w:eastAsia="Calibri"/>
          <w:kern w:val="3"/>
          <w:sz w:val="24"/>
          <w:szCs w:val="24"/>
          <w:lang w:eastAsia="en-US"/>
        </w:rPr>
        <w:t>(w</w:t>
      </w:r>
      <w:r w:rsidR="00627D15" w:rsidRPr="00211FC2">
        <w:rPr>
          <w:rFonts w:eastAsia="Calibri"/>
          <w:kern w:val="3"/>
          <w:sz w:val="24"/>
          <w:szCs w:val="24"/>
          <w:lang w:eastAsia="en-US"/>
        </w:rPr>
        <w:t> </w:t>
      </w:r>
      <w:r w:rsidRPr="00211FC2">
        <w:rPr>
          <w:rFonts w:eastAsia="Calibri"/>
          <w:kern w:val="3"/>
          <w:sz w:val="24"/>
          <w:szCs w:val="24"/>
          <w:lang w:eastAsia="en-US"/>
        </w:rPr>
        <w:t xml:space="preserve">szczególności dotacji, pożyczki, gwarancji/poręczenia), </w:t>
      </w:r>
    </w:p>
    <w:p w14:paraId="39ADDA04" w14:textId="77777777" w:rsidR="00F04006" w:rsidRPr="00211FC2" w:rsidRDefault="00F04006" w:rsidP="007C781E">
      <w:pPr>
        <w:widowControl/>
        <w:numPr>
          <w:ilvl w:val="0"/>
          <w:numId w:val="93"/>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zakupu używanego środka trwałego, który był uprzednio współfinansowany z udziałem środków UE, </w:t>
      </w:r>
    </w:p>
    <w:p w14:paraId="5D919DA6" w14:textId="31688893" w:rsidR="00F04006" w:rsidRPr="00211FC2" w:rsidRDefault="00F04006" w:rsidP="007C781E">
      <w:pPr>
        <w:widowControl/>
        <w:numPr>
          <w:ilvl w:val="0"/>
          <w:numId w:val="93"/>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rozliczenie kosztów amortyzacji środka trwałego uprzednio zakupionego</w:t>
      </w:r>
      <w:r w:rsidR="00AE1213" w:rsidRPr="00211FC2">
        <w:rPr>
          <w:rFonts w:eastAsia="Calibri"/>
          <w:kern w:val="3"/>
          <w:sz w:val="24"/>
          <w:szCs w:val="24"/>
          <w:lang w:eastAsia="en-US"/>
        </w:rPr>
        <w:t xml:space="preserve"> </w:t>
      </w:r>
      <w:r w:rsidRPr="00211FC2">
        <w:rPr>
          <w:rFonts w:eastAsia="Calibri"/>
          <w:kern w:val="3"/>
          <w:sz w:val="24"/>
          <w:szCs w:val="24"/>
          <w:lang w:eastAsia="en-US"/>
        </w:rPr>
        <w:t>z</w:t>
      </w:r>
      <w:r w:rsidR="00AE1213" w:rsidRPr="00211FC2">
        <w:rPr>
          <w:rFonts w:eastAsia="Calibri"/>
          <w:kern w:val="3"/>
          <w:sz w:val="24"/>
          <w:szCs w:val="24"/>
          <w:lang w:eastAsia="en-US"/>
        </w:rPr>
        <w:t> </w:t>
      </w:r>
      <w:r w:rsidRPr="00211FC2">
        <w:rPr>
          <w:rFonts w:eastAsia="Calibri"/>
          <w:kern w:val="3"/>
          <w:sz w:val="24"/>
          <w:szCs w:val="24"/>
          <w:lang w:eastAsia="en-US"/>
        </w:rPr>
        <w:t xml:space="preserve">udziałem środków UE, </w:t>
      </w:r>
    </w:p>
    <w:p w14:paraId="3659E41D" w14:textId="77777777" w:rsidR="00F04006" w:rsidRPr="00211FC2" w:rsidRDefault="00F04006" w:rsidP="007C781E">
      <w:pPr>
        <w:widowControl/>
        <w:numPr>
          <w:ilvl w:val="0"/>
          <w:numId w:val="93"/>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wydatku poniesionego przez leasingodawcę na zakup przedmiotu leasingu w ramach leasingu finansowego, a następnie rozliczenie rat opłacanych przez beneficjenta w związku z leasingiem tego przedmiotu, </w:t>
      </w:r>
    </w:p>
    <w:p w14:paraId="3190FB36" w14:textId="079B9077" w:rsidR="00F04006" w:rsidRPr="00211FC2" w:rsidRDefault="00F04006" w:rsidP="007C781E">
      <w:pPr>
        <w:widowControl/>
        <w:numPr>
          <w:ilvl w:val="0"/>
          <w:numId w:val="93"/>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objęcie kosztów kwalifikowalnych jednocześnie wsparciem w formie pożyczki</w:t>
      </w:r>
      <w:r w:rsidR="00627D15" w:rsidRPr="00211FC2">
        <w:rPr>
          <w:rFonts w:eastAsia="Calibri"/>
          <w:kern w:val="3"/>
          <w:sz w:val="24"/>
          <w:szCs w:val="24"/>
          <w:lang w:eastAsia="en-US"/>
        </w:rPr>
        <w:t xml:space="preserve"> </w:t>
      </w:r>
      <w:r w:rsidRPr="00211FC2">
        <w:rPr>
          <w:rFonts w:eastAsia="Calibri"/>
          <w:kern w:val="3"/>
          <w:sz w:val="24"/>
          <w:szCs w:val="24"/>
          <w:lang w:eastAsia="en-US"/>
        </w:rPr>
        <w:t>i</w:t>
      </w:r>
      <w:r w:rsidR="00627D15" w:rsidRPr="00211FC2">
        <w:rPr>
          <w:rFonts w:eastAsia="Calibri"/>
        </w:rPr>
        <w:t> </w:t>
      </w:r>
      <w:r w:rsidRPr="00211FC2">
        <w:rPr>
          <w:rFonts w:eastAsia="Calibri"/>
          <w:kern w:val="3"/>
          <w:sz w:val="24"/>
          <w:szCs w:val="24"/>
          <w:lang w:eastAsia="en-US"/>
        </w:rPr>
        <w:t xml:space="preserve">gwarancji/poręczenia, </w:t>
      </w:r>
    </w:p>
    <w:p w14:paraId="220215D2" w14:textId="77777777" w:rsidR="00F04006" w:rsidRPr="00211FC2" w:rsidRDefault="00F04006" w:rsidP="007C781E">
      <w:pPr>
        <w:widowControl/>
        <w:numPr>
          <w:ilvl w:val="0"/>
          <w:numId w:val="93"/>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tego samego wydatku w kosztach pośrednich projektu oraz kosztach bezpośrednich projektu, </w:t>
      </w:r>
    </w:p>
    <w:p w14:paraId="6753E751" w14:textId="04DBC8F0" w:rsidR="00F04006" w:rsidRPr="00211FC2" w:rsidRDefault="00F04006" w:rsidP="007C781E">
      <w:pPr>
        <w:widowControl/>
        <w:numPr>
          <w:ilvl w:val="0"/>
          <w:numId w:val="93"/>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otrzymanie na wydatki kwalifikowalne danego projektu lub części projektu dotacji z kilku źródeł (krajowych, unijnych lub innych) w wysokości łącznie wyższej niż 100% wydatków kwalifikowalnych projektu lub części projektu.</w:t>
      </w:r>
    </w:p>
    <w:p w14:paraId="7E4C78DB" w14:textId="2F824589" w:rsidR="006B23B0" w:rsidRPr="00211FC2" w:rsidRDefault="006B23B0" w:rsidP="00AE6C1C">
      <w:pPr>
        <w:pStyle w:val="Nagwek2"/>
      </w:pPr>
      <w:bookmarkStart w:id="72" w:name="_Toc139277424"/>
      <w:bookmarkStart w:id="73" w:name="_Toc145576963"/>
      <w:r w:rsidRPr="00211FC2">
        <w:t>Zasady udzielania zamówień w ramach projektu</w:t>
      </w:r>
      <w:bookmarkEnd w:id="72"/>
      <w:bookmarkEnd w:id="73"/>
    </w:p>
    <w:p w14:paraId="032082BC" w14:textId="77777777" w:rsidR="00DA3F81" w:rsidRPr="00211FC2" w:rsidRDefault="006B23B0" w:rsidP="0006682D">
      <w:pPr>
        <w:pStyle w:val="Lista-kontynuacja"/>
        <w:numPr>
          <w:ilvl w:val="0"/>
          <w:numId w:val="48"/>
        </w:numPr>
        <w:spacing w:before="120" w:line="276" w:lineRule="auto"/>
        <w:ind w:left="425" w:hanging="425"/>
        <w:contextualSpacing w:val="0"/>
        <w:rPr>
          <w:rFonts w:ascii="Arial" w:hAnsi="Arial" w:cs="Arial"/>
          <w:sz w:val="24"/>
          <w:szCs w:val="24"/>
        </w:rPr>
      </w:pPr>
      <w:r w:rsidRPr="00211FC2">
        <w:rPr>
          <w:rFonts w:ascii="Arial" w:hAnsi="Arial" w:cs="Arial"/>
          <w:sz w:val="24"/>
          <w:szCs w:val="24"/>
        </w:rPr>
        <w:t>Szczegółowe informacje dotyczące udzielania zamówień w ramach projektów znajdują się w podrozdziale 3.2.</w:t>
      </w:r>
      <w:r w:rsidRPr="00211FC2">
        <w:rPr>
          <w:rFonts w:ascii="Arial" w:hAnsi="Arial" w:cs="Arial"/>
          <w:i/>
          <w:iCs/>
          <w:sz w:val="24"/>
          <w:szCs w:val="24"/>
        </w:rPr>
        <w:t xml:space="preserve"> </w:t>
      </w:r>
      <w:r w:rsidRPr="00211FC2">
        <w:rPr>
          <w:rFonts w:ascii="Arial" w:hAnsi="Arial" w:cs="Arial"/>
          <w:sz w:val="24"/>
          <w:szCs w:val="24"/>
        </w:rPr>
        <w:t>Wytycznych kwalifikowalności.</w:t>
      </w:r>
    </w:p>
    <w:p w14:paraId="0A1A3848" w14:textId="77777777" w:rsidR="00DA3F81" w:rsidRPr="00211FC2" w:rsidRDefault="006B23B0" w:rsidP="0006682D">
      <w:pPr>
        <w:pStyle w:val="Lista-kontynuacja"/>
        <w:numPr>
          <w:ilvl w:val="0"/>
          <w:numId w:val="48"/>
        </w:numPr>
        <w:spacing w:before="120" w:line="276" w:lineRule="auto"/>
        <w:ind w:left="425" w:hanging="425"/>
        <w:contextualSpacing w:val="0"/>
        <w:rPr>
          <w:rFonts w:ascii="Arial" w:hAnsi="Arial" w:cs="Arial"/>
          <w:sz w:val="24"/>
          <w:szCs w:val="24"/>
        </w:rPr>
      </w:pPr>
      <w:r w:rsidRPr="00211FC2">
        <w:rPr>
          <w:rFonts w:ascii="Arial" w:hAnsi="Arial" w:cs="Arial"/>
          <w:sz w:val="24"/>
          <w:szCs w:val="24"/>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beneficjent jest zobowiązany do zastosowania odpowiednich procedur związanych z realizacją zamówień publicznych. </w:t>
      </w:r>
    </w:p>
    <w:p w14:paraId="09FAD849" w14:textId="7CCAC5FB" w:rsidR="006B23B0" w:rsidRPr="00211FC2" w:rsidRDefault="006B23B0" w:rsidP="0006682D">
      <w:pPr>
        <w:pStyle w:val="Lista-kontynuacja"/>
        <w:numPr>
          <w:ilvl w:val="0"/>
          <w:numId w:val="48"/>
        </w:numPr>
        <w:spacing w:before="120" w:line="276" w:lineRule="auto"/>
        <w:ind w:left="425" w:hanging="425"/>
        <w:contextualSpacing w:val="0"/>
        <w:rPr>
          <w:rFonts w:ascii="Arial" w:hAnsi="Arial" w:cs="Arial"/>
          <w:sz w:val="24"/>
          <w:szCs w:val="24"/>
        </w:rPr>
      </w:pPr>
      <w:r w:rsidRPr="00211FC2">
        <w:rPr>
          <w:rFonts w:ascii="Arial" w:hAnsi="Arial" w:cs="Arial"/>
          <w:sz w:val="24"/>
          <w:szCs w:val="24"/>
        </w:rPr>
        <w:t>Wytyczne kwalifikowalności</w:t>
      </w:r>
      <w:r w:rsidRPr="00211FC2">
        <w:rPr>
          <w:rFonts w:ascii="Arial" w:hAnsi="Arial" w:cs="Arial"/>
          <w:i/>
          <w:iCs/>
          <w:sz w:val="24"/>
          <w:szCs w:val="24"/>
        </w:rPr>
        <w:t xml:space="preserve"> </w:t>
      </w:r>
      <w:r w:rsidRPr="00211FC2">
        <w:rPr>
          <w:rFonts w:ascii="Arial" w:hAnsi="Arial" w:cs="Arial"/>
          <w:sz w:val="24"/>
          <w:szCs w:val="24"/>
        </w:rPr>
        <w:t xml:space="preserve">wskazują dwie procedury postępowania w zakresie zamówień publicznych: </w:t>
      </w:r>
    </w:p>
    <w:p w14:paraId="77480C2F" w14:textId="77777777" w:rsidR="006B23B0" w:rsidRPr="00211FC2" w:rsidRDefault="006B23B0" w:rsidP="0006682D">
      <w:pPr>
        <w:pStyle w:val="Lista2"/>
        <w:numPr>
          <w:ilvl w:val="0"/>
          <w:numId w:val="47"/>
        </w:numPr>
        <w:spacing w:before="120" w:after="120" w:line="276" w:lineRule="auto"/>
        <w:ind w:left="714" w:hanging="357"/>
        <w:contextualSpacing w:val="0"/>
        <w:rPr>
          <w:rFonts w:ascii="Arial" w:hAnsi="Arial" w:cs="Arial"/>
          <w:sz w:val="24"/>
          <w:szCs w:val="24"/>
        </w:rPr>
      </w:pPr>
      <w:r w:rsidRPr="00211FC2">
        <w:rPr>
          <w:rFonts w:ascii="Arial" w:hAnsi="Arial" w:cs="Arial"/>
          <w:sz w:val="24"/>
          <w:szCs w:val="24"/>
        </w:rPr>
        <w:t>zasada konkurencyjności,</w:t>
      </w:r>
    </w:p>
    <w:p w14:paraId="22085299" w14:textId="77777777" w:rsidR="006B23B0" w:rsidRPr="00211FC2" w:rsidRDefault="006B23B0" w:rsidP="0006682D">
      <w:pPr>
        <w:pStyle w:val="Lista2"/>
        <w:numPr>
          <w:ilvl w:val="0"/>
          <w:numId w:val="47"/>
        </w:numPr>
        <w:spacing w:before="200" w:after="200" w:line="276" w:lineRule="auto"/>
        <w:rPr>
          <w:rFonts w:ascii="Arial" w:hAnsi="Arial" w:cs="Arial"/>
          <w:sz w:val="24"/>
          <w:szCs w:val="24"/>
        </w:rPr>
      </w:pPr>
      <w:r w:rsidRPr="00211FC2">
        <w:rPr>
          <w:rFonts w:ascii="Arial" w:hAnsi="Arial" w:cs="Arial"/>
          <w:sz w:val="24"/>
          <w:szCs w:val="24"/>
        </w:rPr>
        <w:t>tryby udzielania zamówień przewidziane ustawą PZP.</w:t>
      </w:r>
    </w:p>
    <w:p w14:paraId="0D3FAFB6" w14:textId="77777777" w:rsidR="00DA3F81" w:rsidRPr="00211FC2" w:rsidRDefault="006B23B0" w:rsidP="0006682D">
      <w:pPr>
        <w:pStyle w:val="Tekstpodstawowy"/>
        <w:numPr>
          <w:ilvl w:val="0"/>
          <w:numId w:val="48"/>
        </w:numPr>
        <w:spacing w:before="120" w:line="276" w:lineRule="auto"/>
        <w:ind w:left="425" w:hanging="425"/>
        <w:rPr>
          <w:rFonts w:ascii="Arial" w:hAnsi="Arial" w:cs="Arial"/>
          <w:sz w:val="24"/>
          <w:szCs w:val="24"/>
        </w:rPr>
      </w:pPr>
      <w:r w:rsidRPr="00211FC2">
        <w:rPr>
          <w:rFonts w:ascii="Arial" w:hAnsi="Arial" w:cs="Arial"/>
          <w:sz w:val="24"/>
          <w:szCs w:val="24"/>
        </w:rPr>
        <w:t>W przypadku, gdy wnioskodawca rozpoczyna na własne ryzyko realizację projektu przed podpisaniem umowy o dofinansowanie projektu, upublicznia zapytanie ofertowe w Bazie Konkurencyjności (BK2021).</w:t>
      </w:r>
    </w:p>
    <w:p w14:paraId="21738B02" w14:textId="77777777" w:rsidR="00DA3F81" w:rsidRPr="00211FC2" w:rsidRDefault="006B23B0" w:rsidP="0006682D">
      <w:pPr>
        <w:pStyle w:val="Tekstpodstawowy"/>
        <w:numPr>
          <w:ilvl w:val="0"/>
          <w:numId w:val="48"/>
        </w:numPr>
        <w:spacing w:before="120" w:line="276" w:lineRule="auto"/>
        <w:ind w:left="425" w:hanging="425"/>
        <w:rPr>
          <w:rFonts w:ascii="Arial" w:hAnsi="Arial" w:cs="Arial"/>
          <w:sz w:val="24"/>
          <w:szCs w:val="24"/>
        </w:rPr>
      </w:pPr>
      <w:r w:rsidRPr="00211FC2">
        <w:rPr>
          <w:rFonts w:ascii="Arial" w:hAnsi="Arial" w:cs="Arial"/>
          <w:sz w:val="24"/>
          <w:szCs w:val="24"/>
        </w:rPr>
        <w:t xml:space="preserve">Mając na uwadze ścieżkę audytu, beneficjent przeprowadzając zasadę konkurencyjności ma obowiązek realizować i dokumentować ją w całości na platformie zakupowej Baza konkurencyjności (BK2021). Samo ogłoszenie (zapytanie ofertowe) może być dodatkowo publikowane w innych miejscach, niemniej z odpowiednim odesłaniem do BK2021. </w:t>
      </w:r>
    </w:p>
    <w:p w14:paraId="77CA8B36" w14:textId="5CCDDCBC" w:rsidR="00DA3F81" w:rsidRPr="00211FC2" w:rsidRDefault="003438BE" w:rsidP="0006682D">
      <w:pPr>
        <w:pStyle w:val="Tekstpodstawowy"/>
        <w:numPr>
          <w:ilvl w:val="0"/>
          <w:numId w:val="48"/>
        </w:numPr>
        <w:spacing w:before="120" w:line="276" w:lineRule="auto"/>
        <w:ind w:left="425" w:hanging="425"/>
        <w:rPr>
          <w:rFonts w:ascii="Arial" w:hAnsi="Arial" w:cs="Arial"/>
          <w:sz w:val="24"/>
          <w:szCs w:val="24"/>
        </w:rPr>
      </w:pPr>
      <w:r w:rsidRPr="00211FC2">
        <w:rPr>
          <w:rFonts w:ascii="Arial" w:hAnsi="Arial" w:cs="Arial"/>
          <w:sz w:val="24"/>
          <w:szCs w:val="24"/>
        </w:rPr>
        <w:t>Każdy beneficjent powinien pamiętać, że progiem od którego stosować należy zasadę konkurencyjności jest kwota 50 000 zł bez podatku od towarów i usług. Kwota ta odnosi się do zagregowanej, zgodnie z zasadami określonymi</w:t>
      </w:r>
      <w:r w:rsidR="00BC3B4B" w:rsidRPr="00211FC2">
        <w:rPr>
          <w:rFonts w:ascii="Arial" w:hAnsi="Arial" w:cs="Arial"/>
          <w:sz w:val="24"/>
          <w:szCs w:val="24"/>
        </w:rPr>
        <w:t xml:space="preserve"> </w:t>
      </w:r>
      <w:r w:rsidRPr="00211FC2">
        <w:rPr>
          <w:rFonts w:ascii="Arial" w:hAnsi="Arial" w:cs="Arial"/>
          <w:sz w:val="24"/>
          <w:szCs w:val="24"/>
        </w:rPr>
        <w:t>w</w:t>
      </w:r>
      <w:r w:rsidR="00BC3B4B" w:rsidRPr="00211FC2">
        <w:rPr>
          <w:rFonts w:ascii="Arial" w:hAnsi="Arial" w:cs="Arial"/>
          <w:sz w:val="24"/>
          <w:szCs w:val="24"/>
        </w:rPr>
        <w:t> </w:t>
      </w:r>
      <w:r w:rsidR="00627D15" w:rsidRPr="00211FC2">
        <w:rPr>
          <w:rFonts w:ascii="Arial" w:hAnsi="Arial" w:cs="Arial"/>
          <w:sz w:val="24"/>
          <w:szCs w:val="24"/>
        </w:rPr>
        <w:t>W</w:t>
      </w:r>
      <w:r w:rsidR="00CB437F" w:rsidRPr="00211FC2">
        <w:rPr>
          <w:rFonts w:ascii="Arial" w:hAnsi="Arial" w:cs="Arial"/>
          <w:sz w:val="24"/>
          <w:szCs w:val="24"/>
        </w:rPr>
        <w:t>y</w:t>
      </w:r>
      <w:r w:rsidRPr="00211FC2">
        <w:rPr>
          <w:rFonts w:ascii="Arial" w:hAnsi="Arial" w:cs="Arial"/>
          <w:sz w:val="24"/>
          <w:szCs w:val="24"/>
        </w:rPr>
        <w:t>tycznych kwalifikowalności, wartości zamówienia a nie wartości pojedynczego zakupu.</w:t>
      </w:r>
    </w:p>
    <w:p w14:paraId="4983CFB4" w14:textId="77777777" w:rsidR="00DA3F81" w:rsidRPr="00211FC2" w:rsidRDefault="003438BE" w:rsidP="0006682D">
      <w:pPr>
        <w:pStyle w:val="Tekstpodstawowy"/>
        <w:numPr>
          <w:ilvl w:val="0"/>
          <w:numId w:val="48"/>
        </w:numPr>
        <w:spacing w:before="120" w:line="276" w:lineRule="auto"/>
        <w:ind w:left="425" w:hanging="425"/>
        <w:rPr>
          <w:rFonts w:ascii="Arial" w:hAnsi="Arial" w:cs="Arial"/>
          <w:sz w:val="24"/>
          <w:szCs w:val="24"/>
        </w:rPr>
      </w:pPr>
      <w:r w:rsidRPr="00211FC2">
        <w:rPr>
          <w:rFonts w:ascii="Arial" w:hAnsi="Arial" w:cs="Arial"/>
          <w:sz w:val="24"/>
          <w:szCs w:val="24"/>
        </w:rPr>
        <w:t>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PZP (zgodnie z art. 4 ustawy PZP) zasada konkurencyjności będzie miała zastosowanie wyłącznie do zamówień w przedziale wartości 50 000 zł – 129 999 zł. Pozostałe podmioty takie jak np.: fundacje, stowarzyszenia, firmy jednoosobowe, spółki prawa handlowego i cywilnego etc., stosują zasadę konkurencyjności dla zamówień przekraczających 50 000 zł bez podatku od towarów i usług.</w:t>
      </w:r>
    </w:p>
    <w:p w14:paraId="1AB11682" w14:textId="24729D2D" w:rsidR="00DA3F81" w:rsidRPr="00211FC2" w:rsidRDefault="003438BE" w:rsidP="0006682D">
      <w:pPr>
        <w:pStyle w:val="Tekstpodstawowy"/>
        <w:numPr>
          <w:ilvl w:val="0"/>
          <w:numId w:val="48"/>
        </w:numPr>
        <w:spacing w:before="120" w:line="276" w:lineRule="auto"/>
        <w:ind w:left="425" w:hanging="425"/>
        <w:rPr>
          <w:rFonts w:ascii="Arial" w:hAnsi="Arial" w:cs="Arial"/>
          <w:sz w:val="24"/>
          <w:szCs w:val="24"/>
        </w:rPr>
      </w:pPr>
      <w:r w:rsidRPr="00211FC2">
        <w:rPr>
          <w:rFonts w:ascii="Arial" w:hAnsi="Arial" w:cs="Arial"/>
          <w:sz w:val="24"/>
          <w:szCs w:val="24"/>
        </w:rPr>
        <w:t>Wytyczne kwalifikowalności</w:t>
      </w:r>
      <w:r w:rsidRPr="00211FC2">
        <w:rPr>
          <w:rFonts w:ascii="Arial" w:hAnsi="Arial" w:cs="Arial"/>
          <w:i/>
          <w:iCs/>
          <w:sz w:val="24"/>
          <w:szCs w:val="24"/>
        </w:rPr>
        <w:t xml:space="preserve"> </w:t>
      </w:r>
      <w:r w:rsidRPr="00211FC2">
        <w:rPr>
          <w:rFonts w:ascii="Arial" w:hAnsi="Arial" w:cs="Arial"/>
          <w:sz w:val="24"/>
          <w:szCs w:val="24"/>
        </w:rPr>
        <w:t xml:space="preserve">dopuszczają szereg sytuacji, w których beneficjent będzie mógł odstąpić od stosowania zasady konkurencyjności. Są to tzw. wyłączenia, których zamknięty katalog zamieszczono w sekcji 3.2.1 </w:t>
      </w:r>
      <w:r w:rsidR="00763489">
        <w:rPr>
          <w:rFonts w:ascii="Arial" w:hAnsi="Arial" w:cs="Arial"/>
          <w:sz w:val="24"/>
          <w:szCs w:val="24"/>
        </w:rPr>
        <w:t>W</w:t>
      </w:r>
      <w:r w:rsidRPr="00211FC2">
        <w:rPr>
          <w:rFonts w:ascii="Arial" w:hAnsi="Arial" w:cs="Arial"/>
          <w:sz w:val="24"/>
          <w:szCs w:val="24"/>
        </w:rPr>
        <w:t>ytycznych kwalifikowalności.</w:t>
      </w:r>
    </w:p>
    <w:p w14:paraId="40335C60" w14:textId="77777777" w:rsidR="00DA3F81" w:rsidRPr="00211FC2" w:rsidRDefault="003438BE" w:rsidP="0006682D">
      <w:pPr>
        <w:pStyle w:val="Tekstpodstawowy"/>
        <w:numPr>
          <w:ilvl w:val="0"/>
          <w:numId w:val="48"/>
        </w:numPr>
        <w:spacing w:before="120" w:line="276" w:lineRule="auto"/>
        <w:ind w:left="426" w:hanging="426"/>
        <w:rPr>
          <w:rFonts w:ascii="Arial" w:hAnsi="Arial" w:cs="Arial"/>
          <w:sz w:val="24"/>
          <w:szCs w:val="24"/>
        </w:rPr>
      </w:pPr>
      <w:r w:rsidRPr="00211FC2">
        <w:rPr>
          <w:rFonts w:ascii="Arial" w:hAnsi="Arial" w:cs="Arial"/>
          <w:sz w:val="24"/>
          <w:szCs w:val="24"/>
        </w:rPr>
        <w:t>Beneficjent przy udzielaniu zamówień zobowiązany jest do opisu przedmiotu zamówienia w sposób dostępny.</w:t>
      </w:r>
    </w:p>
    <w:p w14:paraId="1329E406" w14:textId="2E564F77" w:rsidR="003438BE" w:rsidRPr="00211FC2" w:rsidRDefault="003438BE" w:rsidP="0006682D">
      <w:pPr>
        <w:pStyle w:val="Tekstpodstawowy"/>
        <w:numPr>
          <w:ilvl w:val="0"/>
          <w:numId w:val="48"/>
        </w:numPr>
        <w:spacing w:before="120" w:line="276" w:lineRule="auto"/>
        <w:ind w:left="425" w:hanging="425"/>
        <w:rPr>
          <w:rFonts w:ascii="Arial" w:hAnsi="Arial" w:cs="Arial"/>
          <w:sz w:val="24"/>
          <w:szCs w:val="24"/>
        </w:rPr>
      </w:pPr>
      <w:r w:rsidRPr="00211FC2">
        <w:rPr>
          <w:rFonts w:ascii="Arial" w:hAnsi="Arial" w:cs="Arial"/>
          <w:sz w:val="24"/>
          <w:szCs w:val="24"/>
        </w:rPr>
        <w:t xml:space="preserve">Beneficjent przy udzielaniu zamówień zobowiązany jest również do stosowania preferencji dla Podmiotów Ekonomii Społecznej (PES). Preferencje mogą być realizowane m.in. poprzez: </w:t>
      </w:r>
    </w:p>
    <w:p w14:paraId="54BCC4CF" w14:textId="12C26B49" w:rsidR="00614652" w:rsidRPr="00211FC2" w:rsidRDefault="003438BE" w:rsidP="0006682D">
      <w:pPr>
        <w:pStyle w:val="Tekstpodstawowy"/>
        <w:numPr>
          <w:ilvl w:val="0"/>
          <w:numId w:val="49"/>
        </w:numPr>
        <w:spacing w:before="120" w:line="276" w:lineRule="auto"/>
        <w:ind w:left="850" w:hanging="357"/>
        <w:rPr>
          <w:rFonts w:ascii="Arial" w:hAnsi="Arial" w:cs="Arial"/>
          <w:sz w:val="24"/>
          <w:szCs w:val="24"/>
        </w:rPr>
      </w:pPr>
      <w:r w:rsidRPr="00211FC2">
        <w:rPr>
          <w:rFonts w:ascii="Arial" w:hAnsi="Arial" w:cs="Arial"/>
          <w:sz w:val="24"/>
          <w:szCs w:val="24"/>
        </w:rPr>
        <w:t>zlecanie zadań na zasadach określonych w ustawie z dnia 24 kwietnia 2003 r. o działalności pożytku publicznego i o wolontariacie lub stosowanie innych przewidzianych prawem trybów, w tym z ustawy z dnia 5 sierpnia 2022 r.</w:t>
      </w:r>
      <w:r w:rsidR="00AE1213" w:rsidRPr="00211FC2">
        <w:rPr>
          <w:rFonts w:ascii="Arial" w:hAnsi="Arial" w:cs="Arial"/>
          <w:sz w:val="24"/>
          <w:szCs w:val="24"/>
        </w:rPr>
        <w:t xml:space="preserve"> </w:t>
      </w:r>
      <w:r w:rsidRPr="00211FC2">
        <w:rPr>
          <w:rFonts w:ascii="Arial" w:hAnsi="Arial" w:cs="Arial"/>
          <w:sz w:val="24"/>
          <w:szCs w:val="24"/>
        </w:rPr>
        <w:t>o</w:t>
      </w:r>
      <w:r w:rsidR="00AE1213" w:rsidRPr="00211FC2">
        <w:rPr>
          <w:rFonts w:ascii="Arial" w:hAnsi="Arial" w:cs="Arial"/>
          <w:sz w:val="24"/>
          <w:szCs w:val="24"/>
        </w:rPr>
        <w:t> </w:t>
      </w:r>
      <w:r w:rsidRPr="00211FC2">
        <w:rPr>
          <w:rFonts w:ascii="Arial" w:hAnsi="Arial" w:cs="Arial"/>
          <w:sz w:val="24"/>
          <w:szCs w:val="24"/>
        </w:rPr>
        <w:t xml:space="preserve">ekonomii społecznej czy ustawy z dnia 27 kwietnia 2006 r. o spółdzielniach socjalnych; </w:t>
      </w:r>
    </w:p>
    <w:p w14:paraId="0C2693A0" w14:textId="77F0320B" w:rsidR="003438BE" w:rsidRPr="00211FC2" w:rsidRDefault="003438BE" w:rsidP="0006682D">
      <w:pPr>
        <w:pStyle w:val="Tekstpodstawowy"/>
        <w:numPr>
          <w:ilvl w:val="0"/>
          <w:numId w:val="49"/>
        </w:numPr>
        <w:spacing w:before="120" w:line="276" w:lineRule="auto"/>
        <w:ind w:left="851"/>
        <w:rPr>
          <w:rFonts w:ascii="Arial" w:hAnsi="Arial" w:cs="Arial"/>
          <w:sz w:val="24"/>
          <w:szCs w:val="24"/>
        </w:rPr>
      </w:pPr>
      <w:r w:rsidRPr="00211FC2">
        <w:rPr>
          <w:rFonts w:ascii="Arial" w:hAnsi="Arial" w:cs="Arial"/>
          <w:sz w:val="24"/>
          <w:szCs w:val="24"/>
        </w:rPr>
        <w:t>zlecanie zadań na podstawie ustawy z dnia 11 września 2019 r. – Prawo zamówień publicznych z wykorzystaniem klauzul społecznych.</w:t>
      </w:r>
    </w:p>
    <w:p w14:paraId="0CE9618E" w14:textId="71344BCA" w:rsidR="00D66D6C" w:rsidRPr="00211FC2" w:rsidRDefault="00D66D6C" w:rsidP="00AE6C1C">
      <w:pPr>
        <w:pStyle w:val="Nagwek2"/>
      </w:pPr>
      <w:bookmarkStart w:id="74" w:name="_Toc145576964"/>
      <w:r w:rsidRPr="00211FC2">
        <w:t>Cross-</w:t>
      </w:r>
      <w:proofErr w:type="spellStart"/>
      <w:r w:rsidRPr="00211FC2">
        <w:t>financing</w:t>
      </w:r>
      <w:bookmarkEnd w:id="74"/>
      <w:proofErr w:type="spellEnd"/>
    </w:p>
    <w:p w14:paraId="6186AB0C" w14:textId="77777777" w:rsidR="00DA3F81" w:rsidRPr="00211FC2" w:rsidRDefault="00D66D6C" w:rsidP="0006682D">
      <w:pPr>
        <w:pStyle w:val="Akapitzlist"/>
        <w:numPr>
          <w:ilvl w:val="0"/>
          <w:numId w:val="35"/>
        </w:numPr>
        <w:spacing w:after="120" w:line="276" w:lineRule="auto"/>
        <w:ind w:left="426" w:hanging="426"/>
        <w:contextualSpacing w:val="0"/>
        <w:rPr>
          <w:color w:val="000000" w:themeColor="text1"/>
          <w:sz w:val="24"/>
          <w:szCs w:val="24"/>
        </w:rPr>
      </w:pPr>
      <w:r w:rsidRPr="00211FC2">
        <w:rPr>
          <w:color w:val="000000" w:themeColor="text1"/>
          <w:sz w:val="24"/>
          <w:szCs w:val="24"/>
        </w:rPr>
        <w:t>Zasady dotyczące cross-</w:t>
      </w:r>
      <w:proofErr w:type="spellStart"/>
      <w:r w:rsidRPr="00211FC2">
        <w:rPr>
          <w:color w:val="000000" w:themeColor="text1"/>
          <w:sz w:val="24"/>
          <w:szCs w:val="24"/>
        </w:rPr>
        <w:t>financingu</w:t>
      </w:r>
      <w:proofErr w:type="spellEnd"/>
      <w:r w:rsidRPr="00211FC2">
        <w:rPr>
          <w:color w:val="000000" w:themeColor="text1"/>
          <w:sz w:val="24"/>
          <w:szCs w:val="24"/>
        </w:rPr>
        <w:t xml:space="preserve"> są uregulowane w Wytycznych kwalifikowalności w szczególności w </w:t>
      </w:r>
      <w:r w:rsidR="00727BF6" w:rsidRPr="00211FC2">
        <w:rPr>
          <w:color w:val="000000" w:themeColor="text1"/>
          <w:sz w:val="24"/>
          <w:szCs w:val="24"/>
        </w:rPr>
        <w:t>p</w:t>
      </w:r>
      <w:r w:rsidR="00C94B8D" w:rsidRPr="00211FC2">
        <w:rPr>
          <w:color w:val="000000" w:themeColor="text1"/>
          <w:sz w:val="24"/>
          <w:szCs w:val="24"/>
        </w:rPr>
        <w:t>odr</w:t>
      </w:r>
      <w:r w:rsidR="00727BF6" w:rsidRPr="00211FC2">
        <w:rPr>
          <w:color w:val="000000" w:themeColor="text1"/>
          <w:sz w:val="24"/>
          <w:szCs w:val="24"/>
        </w:rPr>
        <w:t>ozdziale 2.4</w:t>
      </w:r>
      <w:r w:rsidRPr="00211FC2">
        <w:rPr>
          <w:color w:val="000000" w:themeColor="text1"/>
          <w:sz w:val="24"/>
          <w:szCs w:val="24"/>
        </w:rPr>
        <w:t xml:space="preserve">. </w:t>
      </w:r>
    </w:p>
    <w:p w14:paraId="4A07AF52" w14:textId="77777777" w:rsidR="00DA3F81" w:rsidRPr="00211FC2" w:rsidRDefault="00D66D6C" w:rsidP="0006682D">
      <w:pPr>
        <w:pStyle w:val="Akapitzlist"/>
        <w:numPr>
          <w:ilvl w:val="0"/>
          <w:numId w:val="35"/>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 niniejszym naborze założono możliwość ponoszenia wydatków na zasadzie </w:t>
      </w:r>
      <w:r w:rsidRPr="00211FC2">
        <w:rPr>
          <w:b/>
          <w:color w:val="000000" w:themeColor="text1"/>
          <w:sz w:val="24"/>
          <w:szCs w:val="24"/>
        </w:rPr>
        <w:t>cross-</w:t>
      </w:r>
      <w:proofErr w:type="spellStart"/>
      <w:r w:rsidRPr="00211FC2">
        <w:rPr>
          <w:b/>
          <w:color w:val="000000" w:themeColor="text1"/>
          <w:sz w:val="24"/>
          <w:szCs w:val="24"/>
        </w:rPr>
        <w:t>financingu</w:t>
      </w:r>
      <w:proofErr w:type="spellEnd"/>
      <w:r w:rsidRPr="00211FC2">
        <w:rPr>
          <w:b/>
          <w:color w:val="000000" w:themeColor="text1"/>
          <w:sz w:val="24"/>
          <w:szCs w:val="24"/>
        </w:rPr>
        <w:t xml:space="preserve"> w maksymalnej wysokości 15%</w:t>
      </w:r>
      <w:r w:rsidRPr="00211FC2">
        <w:rPr>
          <w:color w:val="000000" w:themeColor="text1"/>
          <w:sz w:val="24"/>
          <w:szCs w:val="24"/>
        </w:rPr>
        <w:t xml:space="preserve"> współfinansowania UE.</w:t>
      </w:r>
    </w:p>
    <w:p w14:paraId="45E9DB16" w14:textId="4C9D18E9" w:rsidR="00DA3F81" w:rsidRPr="00211FC2" w:rsidRDefault="00D66D6C" w:rsidP="0006682D">
      <w:pPr>
        <w:pStyle w:val="Akapitzlist"/>
        <w:numPr>
          <w:ilvl w:val="0"/>
          <w:numId w:val="35"/>
        </w:numPr>
        <w:spacing w:after="120" w:line="276" w:lineRule="auto"/>
        <w:ind w:left="426" w:hanging="426"/>
        <w:contextualSpacing w:val="0"/>
        <w:rPr>
          <w:color w:val="000000" w:themeColor="text1"/>
          <w:sz w:val="24"/>
          <w:szCs w:val="24"/>
        </w:rPr>
      </w:pPr>
      <w:r w:rsidRPr="00211FC2">
        <w:rPr>
          <w:color w:val="000000" w:themeColor="text1"/>
          <w:sz w:val="24"/>
          <w:szCs w:val="24"/>
        </w:rPr>
        <w:t>Cross-</w:t>
      </w:r>
      <w:proofErr w:type="spellStart"/>
      <w:r w:rsidRPr="00211FC2">
        <w:rPr>
          <w:color w:val="000000" w:themeColor="text1"/>
          <w:sz w:val="24"/>
          <w:szCs w:val="24"/>
        </w:rPr>
        <w:t>financing</w:t>
      </w:r>
      <w:proofErr w:type="spellEnd"/>
      <w:r w:rsidRPr="00211FC2">
        <w:rPr>
          <w:color w:val="000000" w:themeColor="text1"/>
          <w:sz w:val="24"/>
          <w:szCs w:val="24"/>
        </w:rPr>
        <w:t xml:space="preserve"> może dotyczyć wyłącznie takich kategorii wydatków, bez których realizacja projektu nie byłaby możliwa. Ponadto, warunkiem kwalifikowalności ww. wydatków jest ich bezpośredni związek z projektem (powiązanie z zakresem merytorycznym projektu) oraz logiczne uzupełnienie działań finansowanych</w:t>
      </w:r>
      <w:r w:rsidR="00627D15" w:rsidRPr="00211FC2">
        <w:rPr>
          <w:color w:val="000000" w:themeColor="text1"/>
          <w:sz w:val="24"/>
          <w:szCs w:val="24"/>
        </w:rPr>
        <w:t xml:space="preserve"> </w:t>
      </w:r>
      <w:r w:rsidRPr="00211FC2">
        <w:rPr>
          <w:color w:val="000000" w:themeColor="text1"/>
          <w:sz w:val="24"/>
          <w:szCs w:val="24"/>
        </w:rPr>
        <w:t>z</w:t>
      </w:r>
      <w:r w:rsidR="00627D15" w:rsidRPr="00211FC2">
        <w:rPr>
          <w:color w:val="000000" w:themeColor="text1"/>
          <w:sz w:val="24"/>
          <w:szCs w:val="24"/>
        </w:rPr>
        <w:t> </w:t>
      </w:r>
      <w:r w:rsidRPr="00211FC2">
        <w:rPr>
          <w:color w:val="000000" w:themeColor="text1"/>
          <w:sz w:val="24"/>
          <w:szCs w:val="24"/>
        </w:rPr>
        <w:t>EFS+ środkami pochodzącymi z EFRR.</w:t>
      </w:r>
    </w:p>
    <w:p w14:paraId="2A9DAE0C" w14:textId="1452C204" w:rsidR="00D66D6C" w:rsidRPr="00211FC2" w:rsidRDefault="00D66D6C" w:rsidP="0006682D">
      <w:pPr>
        <w:pStyle w:val="Akapitzlist"/>
        <w:numPr>
          <w:ilvl w:val="0"/>
          <w:numId w:val="35"/>
        </w:numPr>
        <w:spacing w:after="120" w:line="276" w:lineRule="auto"/>
        <w:ind w:left="426" w:hanging="426"/>
        <w:contextualSpacing w:val="0"/>
        <w:rPr>
          <w:color w:val="000000" w:themeColor="text1"/>
          <w:sz w:val="24"/>
          <w:szCs w:val="24"/>
        </w:rPr>
      </w:pPr>
      <w:r w:rsidRPr="00211FC2">
        <w:rPr>
          <w:color w:val="000000" w:themeColor="text1"/>
          <w:sz w:val="24"/>
          <w:szCs w:val="24"/>
        </w:rPr>
        <w:t>Cross-</w:t>
      </w:r>
      <w:proofErr w:type="spellStart"/>
      <w:r w:rsidRPr="00211FC2">
        <w:rPr>
          <w:color w:val="000000" w:themeColor="text1"/>
          <w:sz w:val="24"/>
          <w:szCs w:val="24"/>
        </w:rPr>
        <w:t>financing</w:t>
      </w:r>
      <w:proofErr w:type="spellEnd"/>
      <w:r w:rsidRPr="00211FC2">
        <w:rPr>
          <w:color w:val="000000" w:themeColor="text1"/>
          <w:sz w:val="24"/>
          <w:szCs w:val="24"/>
        </w:rPr>
        <w:t xml:space="preserve"> w projektach EFS+ dotyczy wyłącznie trzech grup wydatków tj.:</w:t>
      </w:r>
    </w:p>
    <w:p w14:paraId="7E2AC019" w14:textId="41D17BBC" w:rsidR="00D66D6C" w:rsidRPr="00211FC2" w:rsidRDefault="00D66D6C" w:rsidP="0006682D">
      <w:pPr>
        <w:pStyle w:val="Akapitzlist"/>
        <w:numPr>
          <w:ilvl w:val="0"/>
          <w:numId w:val="33"/>
        </w:numPr>
        <w:spacing w:after="120" w:line="276" w:lineRule="auto"/>
        <w:ind w:left="709" w:hanging="357"/>
        <w:contextualSpacing w:val="0"/>
        <w:rPr>
          <w:b/>
          <w:bCs/>
          <w:color w:val="000000" w:themeColor="text1"/>
          <w:sz w:val="24"/>
          <w:szCs w:val="24"/>
        </w:rPr>
      </w:pPr>
      <w:r w:rsidRPr="00211FC2">
        <w:rPr>
          <w:bCs/>
          <w:color w:val="000000" w:themeColor="text1"/>
          <w:sz w:val="24"/>
          <w:szCs w:val="24"/>
        </w:rPr>
        <w:t>zakupu gruntu i nieruchomości,</w:t>
      </w:r>
      <w:r w:rsidRPr="00211FC2">
        <w:rPr>
          <w:b/>
          <w:bCs/>
          <w:color w:val="000000" w:themeColor="text1"/>
          <w:sz w:val="24"/>
          <w:szCs w:val="24"/>
        </w:rPr>
        <w:t xml:space="preserve"> </w:t>
      </w:r>
      <w:r w:rsidRPr="00211FC2">
        <w:rPr>
          <w:color w:val="000000" w:themeColor="text1"/>
          <w:sz w:val="24"/>
          <w:szCs w:val="24"/>
        </w:rPr>
        <w:t xml:space="preserve">o ile warunki podrozdziału 3.4 </w:t>
      </w:r>
      <w:r w:rsidR="00981964" w:rsidRPr="00211FC2">
        <w:rPr>
          <w:color w:val="000000" w:themeColor="text1"/>
          <w:sz w:val="24"/>
          <w:szCs w:val="24"/>
        </w:rPr>
        <w:t>W</w:t>
      </w:r>
      <w:r w:rsidRPr="00211FC2">
        <w:rPr>
          <w:color w:val="000000" w:themeColor="text1"/>
          <w:sz w:val="24"/>
          <w:szCs w:val="24"/>
        </w:rPr>
        <w:t>ytycznych kwalifikowalności są spełnione</w:t>
      </w:r>
      <w:r w:rsidRPr="00211FC2">
        <w:rPr>
          <w:rStyle w:val="Odwoanieprzypisudolnego"/>
          <w:color w:val="000000" w:themeColor="text1"/>
          <w:sz w:val="24"/>
          <w:szCs w:val="24"/>
        </w:rPr>
        <w:footnoteReference w:id="9"/>
      </w:r>
      <w:r w:rsidRPr="00211FC2">
        <w:rPr>
          <w:color w:val="000000" w:themeColor="text1"/>
          <w:sz w:val="24"/>
          <w:szCs w:val="24"/>
        </w:rPr>
        <w:t>,</w:t>
      </w:r>
    </w:p>
    <w:p w14:paraId="491872B2" w14:textId="1C84B404" w:rsidR="00D66D6C" w:rsidRPr="00211FC2" w:rsidRDefault="00D66D6C" w:rsidP="0006682D">
      <w:pPr>
        <w:pStyle w:val="Akapitzlist"/>
        <w:numPr>
          <w:ilvl w:val="0"/>
          <w:numId w:val="36"/>
        </w:numPr>
        <w:spacing w:after="120" w:line="276" w:lineRule="auto"/>
        <w:contextualSpacing w:val="0"/>
        <w:rPr>
          <w:color w:val="000000" w:themeColor="text1"/>
          <w:sz w:val="24"/>
          <w:szCs w:val="24"/>
        </w:rPr>
      </w:pPr>
      <w:r w:rsidRPr="00211FC2">
        <w:rPr>
          <w:bCs/>
          <w:color w:val="000000" w:themeColor="text1"/>
          <w:sz w:val="24"/>
          <w:szCs w:val="24"/>
        </w:rPr>
        <w:t>zakupu infrastruktury</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rozumianej jako budowa nowej infrastruktury oraz wykonywanie wszelkich prac w ramach istniejącej infrastruktury, których wynik staje się częścią nieruchomości i które zostają trwale przyłączone do nieruchomości, w szczególności adaptacja oraz prace remontowe związane</w:t>
      </w:r>
      <w:r w:rsidR="00981964" w:rsidRPr="00211FC2">
        <w:rPr>
          <w:color w:val="000000" w:themeColor="text1"/>
          <w:sz w:val="24"/>
          <w:szCs w:val="24"/>
        </w:rPr>
        <w:br/>
      </w:r>
      <w:r w:rsidRPr="00211FC2">
        <w:rPr>
          <w:color w:val="000000" w:themeColor="text1"/>
          <w:sz w:val="24"/>
          <w:szCs w:val="24"/>
        </w:rPr>
        <w:t>z dostosowaniem nieruchomości lub pomieszczeń do nowej funkcji (np. wykonanie podjazdu do budynku, zainstalowanie windy w budynku, renowacja</w:t>
      </w:r>
      <w:r w:rsidRPr="00211FC2">
        <w:rPr>
          <w:color w:val="000000" w:themeColor="text1"/>
        </w:rPr>
        <w:t xml:space="preserve"> </w:t>
      </w:r>
      <w:r w:rsidRPr="00211FC2">
        <w:rPr>
          <w:color w:val="000000" w:themeColor="text1"/>
          <w:sz w:val="24"/>
          <w:szCs w:val="24"/>
        </w:rPr>
        <w:t>budynku lub pomieszczeń, prace adaptacyjne w budynku lub pomieszczeniach)</w:t>
      </w:r>
      <w:r w:rsidRPr="00211FC2">
        <w:rPr>
          <w:rStyle w:val="Odwoanieprzypisudolnego"/>
          <w:color w:val="000000" w:themeColor="text1"/>
          <w:sz w:val="24"/>
          <w:szCs w:val="24"/>
        </w:rPr>
        <w:footnoteReference w:id="10"/>
      </w:r>
    </w:p>
    <w:p w14:paraId="49F4FAFE" w14:textId="77777777" w:rsidR="00D66D6C" w:rsidRPr="00211FC2" w:rsidRDefault="00D66D6C" w:rsidP="0006682D">
      <w:pPr>
        <w:pStyle w:val="Akapitzlist"/>
        <w:numPr>
          <w:ilvl w:val="0"/>
          <w:numId w:val="36"/>
        </w:numPr>
        <w:spacing w:after="120" w:line="276" w:lineRule="auto"/>
        <w:contextualSpacing w:val="0"/>
        <w:rPr>
          <w:color w:val="000000" w:themeColor="text1"/>
          <w:sz w:val="24"/>
          <w:szCs w:val="24"/>
        </w:rPr>
      </w:pPr>
      <w:r w:rsidRPr="00211FC2">
        <w:rPr>
          <w:bCs/>
          <w:color w:val="000000" w:themeColor="text1"/>
          <w:sz w:val="24"/>
          <w:szCs w:val="24"/>
        </w:rPr>
        <w:t>zakupu mebli, sprzętu i pojazdów</w:t>
      </w:r>
      <w:r w:rsidRPr="00211FC2">
        <w:rPr>
          <w:rStyle w:val="Odwoanieprzypisudolnego"/>
          <w:b/>
          <w:bCs/>
          <w:color w:val="000000" w:themeColor="text1"/>
          <w:sz w:val="24"/>
          <w:szCs w:val="24"/>
        </w:rPr>
        <w:footnoteReference w:id="11"/>
      </w:r>
      <w:r w:rsidRPr="00211FC2">
        <w:rPr>
          <w:b/>
          <w:bCs/>
          <w:color w:val="000000" w:themeColor="text1"/>
          <w:sz w:val="24"/>
          <w:szCs w:val="24"/>
        </w:rPr>
        <w:t>,</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z wyjątkiem sytuacji, gdy:</w:t>
      </w:r>
    </w:p>
    <w:p w14:paraId="564DC46E" w14:textId="5C04872F" w:rsidR="00D66D6C" w:rsidRPr="00211FC2" w:rsidRDefault="00D66D6C" w:rsidP="0006682D">
      <w:pPr>
        <w:pStyle w:val="Akapitzlist"/>
        <w:numPr>
          <w:ilvl w:val="0"/>
          <w:numId w:val="34"/>
        </w:numPr>
        <w:spacing w:after="120" w:line="276" w:lineRule="auto"/>
        <w:ind w:left="1440" w:hanging="164"/>
        <w:rPr>
          <w:color w:val="000000" w:themeColor="text1"/>
          <w:sz w:val="24"/>
          <w:szCs w:val="24"/>
        </w:rPr>
      </w:pPr>
      <w:r w:rsidRPr="00211FC2">
        <w:rPr>
          <w:color w:val="000000" w:themeColor="text1"/>
          <w:sz w:val="24"/>
          <w:szCs w:val="24"/>
        </w:rPr>
        <w:t xml:space="preserve">zakupy te zostaną zamortyzowane w całości w okresie realizacji projektu, z zastrzeżeniem podrozdziału 3.7 </w:t>
      </w:r>
      <w:r w:rsidR="00763489">
        <w:rPr>
          <w:color w:val="000000" w:themeColor="text1"/>
          <w:sz w:val="24"/>
          <w:szCs w:val="24"/>
        </w:rPr>
        <w:t>W</w:t>
      </w:r>
      <w:r w:rsidRPr="00211FC2">
        <w:rPr>
          <w:color w:val="000000" w:themeColor="text1"/>
          <w:sz w:val="24"/>
          <w:szCs w:val="24"/>
        </w:rPr>
        <w:t xml:space="preserve">ytycznych kwalifikowalności, lub </w:t>
      </w:r>
    </w:p>
    <w:p w14:paraId="007587DB" w14:textId="77777777" w:rsidR="00D66D6C" w:rsidRPr="00211FC2" w:rsidRDefault="00D66D6C" w:rsidP="0006682D">
      <w:pPr>
        <w:pStyle w:val="Akapitzlist"/>
        <w:numPr>
          <w:ilvl w:val="0"/>
          <w:numId w:val="34"/>
        </w:numPr>
        <w:spacing w:after="120" w:line="276" w:lineRule="auto"/>
        <w:ind w:left="1440" w:hanging="164"/>
        <w:rPr>
          <w:color w:val="000000" w:themeColor="text1"/>
          <w:sz w:val="24"/>
          <w:szCs w:val="24"/>
        </w:rPr>
      </w:pPr>
      <w:r w:rsidRPr="00211FC2">
        <w:rPr>
          <w:color w:val="000000" w:themeColor="text1"/>
          <w:sz w:val="24"/>
          <w:szCs w:val="24"/>
        </w:rPr>
        <w:t>beneficjent udowodni, że zakup będzie najbardziej opłacalną opcją, tj.</w:t>
      </w:r>
    </w:p>
    <w:p w14:paraId="37E99282" w14:textId="11BE67FF" w:rsidR="00D66D6C" w:rsidRPr="00211FC2" w:rsidRDefault="00D66D6C" w:rsidP="00434A95">
      <w:pPr>
        <w:pStyle w:val="Akapitzlist"/>
        <w:spacing w:after="120" w:line="276" w:lineRule="auto"/>
        <w:ind w:left="1440"/>
        <w:rPr>
          <w:color w:val="000000" w:themeColor="text1"/>
          <w:sz w:val="24"/>
          <w:szCs w:val="24"/>
        </w:rPr>
      </w:pPr>
      <w:r w:rsidRPr="00211FC2">
        <w:rPr>
          <w:color w:val="000000" w:themeColor="text1"/>
          <w:sz w:val="24"/>
          <w:szCs w:val="24"/>
        </w:rPr>
        <w:t>wymaga mniejszych nakładów finansowych niż inne opcje, np. najem lub leasing, ale jednocześnie jest odpowiedni do osiągnięcia celu projektu; przy porównywaniu kosztów finansowych związanych</w:t>
      </w:r>
      <w:r w:rsidR="00981964" w:rsidRPr="00211FC2">
        <w:rPr>
          <w:color w:val="000000" w:themeColor="text1"/>
          <w:sz w:val="24"/>
          <w:szCs w:val="24"/>
        </w:rPr>
        <w:br/>
      </w:r>
      <w:r w:rsidRPr="00211FC2">
        <w:rPr>
          <w:color w:val="000000" w:themeColor="text1"/>
          <w:sz w:val="24"/>
          <w:szCs w:val="24"/>
        </w:rPr>
        <w:t>z różnymi opcjami, ocena powinna opierać się na przedmiotach</w:t>
      </w:r>
      <w:r w:rsidR="00981964" w:rsidRPr="00211FC2">
        <w:rPr>
          <w:color w:val="000000" w:themeColor="text1"/>
          <w:sz w:val="24"/>
          <w:szCs w:val="24"/>
        </w:rPr>
        <w:br/>
      </w:r>
      <w:r w:rsidRPr="00211FC2">
        <w:rPr>
          <w:color w:val="000000" w:themeColor="text1"/>
          <w:sz w:val="24"/>
          <w:szCs w:val="24"/>
        </w:rPr>
        <w:t>o podobnych cechach; uzasadnienie zakupu jako najbardziej opłacalnej opcji powinno wynikać z zatwierdzonego wniosku o dofinansowanie projektu, lub</w:t>
      </w:r>
    </w:p>
    <w:p w14:paraId="16A656AD" w14:textId="479A9115" w:rsidR="00D66D6C" w:rsidRPr="00211FC2" w:rsidRDefault="00D66D6C" w:rsidP="0006682D">
      <w:pPr>
        <w:pStyle w:val="Akapitzlist"/>
        <w:numPr>
          <w:ilvl w:val="0"/>
          <w:numId w:val="34"/>
        </w:numPr>
        <w:spacing w:after="120" w:line="276" w:lineRule="auto"/>
        <w:ind w:left="1440" w:hanging="164"/>
        <w:rPr>
          <w:color w:val="000000" w:themeColor="text1"/>
          <w:sz w:val="24"/>
          <w:szCs w:val="24"/>
        </w:rPr>
      </w:pPr>
      <w:r w:rsidRPr="00211FC2">
        <w:rPr>
          <w:color w:val="000000" w:themeColor="text1"/>
          <w:sz w:val="24"/>
          <w:szCs w:val="24"/>
        </w:rPr>
        <w:t>zakupy te są konieczne dla osiągniecia celów projektu (np. doposażenie pracowni naukowych); uzasadnienie konieczności tych zakupów powinno wynikać z zatwierdzonego wniosku o</w:t>
      </w:r>
      <w:r w:rsidR="00AE1213" w:rsidRPr="00211FC2">
        <w:rPr>
          <w:color w:val="000000" w:themeColor="text1"/>
          <w:sz w:val="24"/>
          <w:szCs w:val="24"/>
        </w:rPr>
        <w:t> </w:t>
      </w:r>
      <w:r w:rsidRPr="00211FC2">
        <w:rPr>
          <w:color w:val="000000" w:themeColor="text1"/>
          <w:sz w:val="24"/>
          <w:szCs w:val="24"/>
        </w:rPr>
        <w:t>dofinansowanie projektu (za niezasadny należy uznać zakup sprzętu dokonanego w celu wspomagania procesu wdrażania projektu, np. zakup komputerów na potrzeby szkolenia osób bezrobotnych).</w:t>
      </w:r>
    </w:p>
    <w:p w14:paraId="5F67917E" w14:textId="06ECF458" w:rsidR="00D66D6C" w:rsidRPr="00211FC2" w:rsidRDefault="00D66D6C" w:rsidP="00A73A6A">
      <w:pPr>
        <w:spacing w:after="120" w:line="276" w:lineRule="auto"/>
        <w:rPr>
          <w:color w:val="000000" w:themeColor="text1"/>
          <w:sz w:val="24"/>
          <w:szCs w:val="24"/>
        </w:rPr>
      </w:pPr>
      <w:r w:rsidRPr="00211FC2">
        <w:rPr>
          <w:color w:val="000000" w:themeColor="text1"/>
          <w:sz w:val="24"/>
          <w:szCs w:val="24"/>
        </w:rPr>
        <w:t xml:space="preserve">Warunki z </w:t>
      </w:r>
      <w:proofErr w:type="spellStart"/>
      <w:r w:rsidRPr="00211FC2">
        <w:rPr>
          <w:color w:val="000000" w:themeColor="text1"/>
          <w:sz w:val="24"/>
          <w:szCs w:val="24"/>
        </w:rPr>
        <w:t>tiretów</w:t>
      </w:r>
      <w:proofErr w:type="spellEnd"/>
      <w:r w:rsidRPr="00211FC2">
        <w:rPr>
          <w:color w:val="000000" w:themeColor="text1"/>
          <w:sz w:val="24"/>
          <w:szCs w:val="24"/>
        </w:rPr>
        <w:t xml:space="preserve"> i-iii są rozłączne, co oznacza, że w przypadku spełnienia </w:t>
      </w:r>
      <w:r w:rsidRPr="00211FC2">
        <w:rPr>
          <w:bCs/>
          <w:color w:val="000000" w:themeColor="text1"/>
          <w:sz w:val="24"/>
          <w:szCs w:val="24"/>
        </w:rPr>
        <w:t>któregokolwiek</w:t>
      </w:r>
      <w:r w:rsidRPr="00211FC2">
        <w:rPr>
          <w:color w:val="000000" w:themeColor="text1"/>
          <w:sz w:val="24"/>
          <w:szCs w:val="24"/>
        </w:rPr>
        <w:t xml:space="preserve"> z nich, zakup mebli, sprzętu i pojazdów </w:t>
      </w:r>
      <w:r w:rsidRPr="00211FC2">
        <w:rPr>
          <w:bCs/>
          <w:color w:val="000000" w:themeColor="text1"/>
          <w:sz w:val="24"/>
          <w:szCs w:val="24"/>
        </w:rPr>
        <w:t>może być kwalifikowalny</w:t>
      </w:r>
      <w:r w:rsidR="00AE1213" w:rsidRPr="00211FC2">
        <w:rPr>
          <w:color w:val="000000" w:themeColor="text1"/>
          <w:sz w:val="24"/>
          <w:szCs w:val="24"/>
        </w:rPr>
        <w:t xml:space="preserve"> </w:t>
      </w:r>
      <w:r w:rsidRPr="00211FC2">
        <w:rPr>
          <w:color w:val="000000" w:themeColor="text1"/>
          <w:sz w:val="24"/>
          <w:szCs w:val="24"/>
        </w:rPr>
        <w:t>w</w:t>
      </w:r>
      <w:r w:rsidR="00AE1213" w:rsidRPr="00211FC2">
        <w:rPr>
          <w:color w:val="000000" w:themeColor="text1"/>
          <w:sz w:val="24"/>
          <w:szCs w:val="24"/>
        </w:rPr>
        <w:t> </w:t>
      </w:r>
      <w:r w:rsidRPr="00211FC2">
        <w:rPr>
          <w:color w:val="000000" w:themeColor="text1"/>
          <w:sz w:val="24"/>
          <w:szCs w:val="24"/>
        </w:rPr>
        <w:t xml:space="preserve">ramach EFS+ </w:t>
      </w:r>
      <w:r w:rsidRPr="00211FC2">
        <w:rPr>
          <w:bCs/>
          <w:color w:val="000000" w:themeColor="text1"/>
          <w:sz w:val="24"/>
          <w:szCs w:val="24"/>
        </w:rPr>
        <w:t>poza cross-</w:t>
      </w:r>
      <w:proofErr w:type="spellStart"/>
      <w:r w:rsidRPr="00211FC2">
        <w:rPr>
          <w:bCs/>
          <w:color w:val="000000" w:themeColor="text1"/>
          <w:sz w:val="24"/>
          <w:szCs w:val="24"/>
        </w:rPr>
        <w:t>financingiem</w:t>
      </w:r>
      <w:proofErr w:type="spellEnd"/>
      <w:r w:rsidRPr="00211FC2">
        <w:rPr>
          <w:color w:val="000000" w:themeColor="text1"/>
          <w:sz w:val="24"/>
          <w:szCs w:val="24"/>
        </w:rPr>
        <w:t xml:space="preserve">. Zakup mebli, sprzętu i pojazdów niespełniający żadnego z warunków wskazanych w </w:t>
      </w:r>
      <w:proofErr w:type="spellStart"/>
      <w:r w:rsidRPr="00211FC2">
        <w:rPr>
          <w:color w:val="000000" w:themeColor="text1"/>
          <w:sz w:val="24"/>
          <w:szCs w:val="24"/>
        </w:rPr>
        <w:t>tirecie</w:t>
      </w:r>
      <w:proofErr w:type="spellEnd"/>
      <w:r w:rsidRPr="00211FC2">
        <w:rPr>
          <w:color w:val="000000" w:themeColor="text1"/>
          <w:sz w:val="24"/>
          <w:szCs w:val="24"/>
        </w:rPr>
        <w:t xml:space="preserve"> i-iii stanowi cross-</w:t>
      </w:r>
      <w:proofErr w:type="spellStart"/>
      <w:r w:rsidRPr="00211FC2">
        <w:rPr>
          <w:color w:val="000000" w:themeColor="text1"/>
          <w:sz w:val="24"/>
          <w:szCs w:val="24"/>
        </w:rPr>
        <w:t>financing</w:t>
      </w:r>
      <w:proofErr w:type="spellEnd"/>
      <w:r w:rsidRPr="00211FC2">
        <w:rPr>
          <w:color w:val="000000" w:themeColor="text1"/>
          <w:sz w:val="24"/>
          <w:szCs w:val="24"/>
        </w:rPr>
        <w:t>.</w:t>
      </w:r>
    </w:p>
    <w:p w14:paraId="23457859" w14:textId="34C30CFD" w:rsidR="00D66D6C" w:rsidRPr="00211FC2" w:rsidRDefault="00E81913" w:rsidP="00A73A6A">
      <w:pPr>
        <w:pStyle w:val="Akapitzlist"/>
        <w:spacing w:after="120" w:line="276" w:lineRule="auto"/>
        <w:ind w:left="0"/>
        <w:contextualSpacing w:val="0"/>
        <w:rPr>
          <w:b/>
          <w:bCs/>
          <w:color w:val="000000" w:themeColor="text1"/>
          <w:sz w:val="24"/>
          <w:szCs w:val="24"/>
        </w:rPr>
      </w:pPr>
      <w:r w:rsidRPr="00211FC2">
        <w:rPr>
          <w:b/>
          <w:bCs/>
          <w:color w:val="000000" w:themeColor="text1"/>
          <w:sz w:val="24"/>
          <w:szCs w:val="24"/>
        </w:rPr>
        <w:t>U</w:t>
      </w:r>
      <w:r>
        <w:rPr>
          <w:b/>
          <w:bCs/>
          <w:color w:val="000000" w:themeColor="text1"/>
          <w:sz w:val="24"/>
          <w:szCs w:val="24"/>
        </w:rPr>
        <w:t>waga</w:t>
      </w:r>
      <w:r w:rsidR="00D66D6C" w:rsidRPr="00211FC2">
        <w:rPr>
          <w:b/>
          <w:bCs/>
          <w:color w:val="000000" w:themeColor="text1"/>
          <w:sz w:val="24"/>
          <w:szCs w:val="24"/>
        </w:rPr>
        <w:t>!</w:t>
      </w:r>
    </w:p>
    <w:p w14:paraId="3B26C58D" w14:textId="0FBCAA00" w:rsidR="00D66D6C" w:rsidRPr="00211FC2" w:rsidRDefault="00D66D6C" w:rsidP="00A73A6A">
      <w:pPr>
        <w:pStyle w:val="Akapitzlist"/>
        <w:spacing w:after="120" w:line="276" w:lineRule="auto"/>
        <w:ind w:left="0"/>
        <w:contextualSpacing w:val="0"/>
        <w:rPr>
          <w:color w:val="000000" w:themeColor="text1"/>
          <w:sz w:val="24"/>
          <w:szCs w:val="24"/>
        </w:rPr>
      </w:pPr>
      <w:r w:rsidRPr="00211FC2">
        <w:rPr>
          <w:color w:val="000000" w:themeColor="text1"/>
          <w:sz w:val="24"/>
          <w:szCs w:val="24"/>
        </w:rPr>
        <w:t>Decydując się na wykorzystanie w projekcie cross-</w:t>
      </w:r>
      <w:proofErr w:type="spellStart"/>
      <w:r w:rsidRPr="00211FC2">
        <w:rPr>
          <w:color w:val="000000" w:themeColor="text1"/>
          <w:sz w:val="24"/>
          <w:szCs w:val="24"/>
        </w:rPr>
        <w:t>financingu</w:t>
      </w:r>
      <w:proofErr w:type="spellEnd"/>
      <w:r w:rsidRPr="00211FC2">
        <w:rPr>
          <w:color w:val="000000" w:themeColor="text1"/>
          <w:sz w:val="24"/>
          <w:szCs w:val="24"/>
        </w:rPr>
        <w:t>, należy pamiętać, że wiąże się z tym obowiązek zachowania trwałości projektu, o której mowa</w:t>
      </w:r>
      <w:r w:rsidR="00AE1213" w:rsidRPr="00211FC2">
        <w:rPr>
          <w:color w:val="000000" w:themeColor="text1"/>
          <w:sz w:val="24"/>
          <w:szCs w:val="24"/>
        </w:rPr>
        <w:t xml:space="preserve"> </w:t>
      </w:r>
      <w:r w:rsidRPr="00211FC2">
        <w:rPr>
          <w:color w:val="000000" w:themeColor="text1"/>
          <w:sz w:val="24"/>
          <w:szCs w:val="24"/>
        </w:rPr>
        <w:t>w</w:t>
      </w:r>
      <w:r w:rsidR="00AE1213" w:rsidRPr="00211FC2">
        <w:rPr>
          <w:color w:val="000000" w:themeColor="text1"/>
          <w:sz w:val="24"/>
          <w:szCs w:val="24"/>
        </w:rPr>
        <w:t> </w:t>
      </w:r>
      <w:r w:rsidRPr="00211FC2">
        <w:rPr>
          <w:color w:val="000000" w:themeColor="text1"/>
          <w:sz w:val="24"/>
          <w:szCs w:val="24"/>
        </w:rPr>
        <w:t xml:space="preserve">podrozdziale </w:t>
      </w:r>
      <w:r w:rsidR="007544B4" w:rsidRPr="00211FC2">
        <w:rPr>
          <w:color w:val="000000" w:themeColor="text1"/>
          <w:sz w:val="24"/>
          <w:szCs w:val="24"/>
        </w:rPr>
        <w:t>4.</w:t>
      </w:r>
      <w:r w:rsidR="001C1A95" w:rsidRPr="00211FC2">
        <w:rPr>
          <w:color w:val="000000" w:themeColor="text1"/>
          <w:sz w:val="24"/>
          <w:szCs w:val="24"/>
        </w:rPr>
        <w:t>7</w:t>
      </w:r>
      <w:r w:rsidR="007544B4" w:rsidRPr="00211FC2">
        <w:rPr>
          <w:color w:val="000000" w:themeColor="text1"/>
          <w:sz w:val="24"/>
          <w:szCs w:val="24"/>
        </w:rPr>
        <w:t xml:space="preserve"> niniejszego Regulaminu wyboru projektów</w:t>
      </w:r>
      <w:r w:rsidRPr="00211FC2">
        <w:rPr>
          <w:color w:val="000000" w:themeColor="text1"/>
          <w:sz w:val="24"/>
          <w:szCs w:val="24"/>
        </w:rPr>
        <w:t>.</w:t>
      </w:r>
    </w:p>
    <w:p w14:paraId="7DF2C8D9" w14:textId="66571995" w:rsidR="007544B4" w:rsidRPr="00211FC2" w:rsidRDefault="007544B4" w:rsidP="00AE6C1C">
      <w:pPr>
        <w:pStyle w:val="Nagwek2"/>
      </w:pPr>
      <w:bookmarkStart w:id="75" w:name="_Toc145576965"/>
      <w:r w:rsidRPr="00211FC2">
        <w:t>Trwałość projektu</w:t>
      </w:r>
      <w:bookmarkEnd w:id="75"/>
    </w:p>
    <w:p w14:paraId="0A73D7C6" w14:textId="7C096ECF" w:rsidR="00877DEF" w:rsidRPr="00211FC2" w:rsidRDefault="007544B4" w:rsidP="007C781E">
      <w:pPr>
        <w:pStyle w:val="Akapitzlist"/>
        <w:numPr>
          <w:ilvl w:val="0"/>
          <w:numId w:val="94"/>
        </w:numPr>
        <w:spacing w:before="120" w:after="120" w:line="276" w:lineRule="auto"/>
        <w:ind w:left="426" w:hanging="426"/>
        <w:contextualSpacing w:val="0"/>
        <w:rPr>
          <w:color w:val="000000" w:themeColor="text1"/>
          <w:sz w:val="24"/>
          <w:szCs w:val="24"/>
        </w:rPr>
      </w:pPr>
      <w:r w:rsidRPr="00211FC2">
        <w:rPr>
          <w:color w:val="000000" w:themeColor="text1"/>
          <w:sz w:val="24"/>
          <w:szCs w:val="24"/>
        </w:rPr>
        <w:t>Zgodnie z art. 65 rozporządzenia ogólnego, trwałość projektów musi być zachowana przez okres 5 lat (3 lat w przypadku MŚP – w odniesieniu do projektów, z którymi związany jest wymóg utrzymania inwestycji lub miejsc pracy) od daty płatności końcowej na rzecz beneficjenta. W sytuacji, gdy przepisy regulujące udzielanie pomocy publicznej wprowadzają inne wymogi w tym zakresie, wówczas stosuje się okres ustalony zgodnie z tymi przepisami.</w:t>
      </w:r>
    </w:p>
    <w:p w14:paraId="37F0D4D5" w14:textId="3334C4EF" w:rsidR="007544B4" w:rsidRPr="00211FC2" w:rsidRDefault="007544B4" w:rsidP="007C781E">
      <w:pPr>
        <w:pStyle w:val="Akapitzlist"/>
        <w:numPr>
          <w:ilvl w:val="0"/>
          <w:numId w:val="94"/>
        </w:numPr>
        <w:spacing w:before="120" w:after="120" w:line="276" w:lineRule="auto"/>
        <w:ind w:left="426" w:hanging="426"/>
        <w:contextualSpacing w:val="0"/>
        <w:rPr>
          <w:color w:val="000000" w:themeColor="text1"/>
          <w:sz w:val="24"/>
          <w:szCs w:val="24"/>
        </w:rPr>
      </w:pPr>
      <w:r w:rsidRPr="00211FC2">
        <w:rPr>
          <w:color w:val="000000" w:themeColor="text1"/>
          <w:sz w:val="24"/>
          <w:szCs w:val="24"/>
        </w:rPr>
        <w:t>W przypadku projektów współfinasowanych ze środków EFS+ zachowanie trwałości projektu, zgodnie z podrozdziałem 2.6 Wytycznych kwalifikowalności, obowiązuje wyłącznie w odniesieniu do wydatków ponoszonych jako cross-</w:t>
      </w:r>
      <w:proofErr w:type="spellStart"/>
      <w:r w:rsidRPr="00211FC2">
        <w:rPr>
          <w:color w:val="000000" w:themeColor="text1"/>
          <w:sz w:val="24"/>
          <w:szCs w:val="24"/>
        </w:rPr>
        <w:t>financing</w:t>
      </w:r>
      <w:proofErr w:type="spellEnd"/>
      <w:r w:rsidRPr="00211FC2">
        <w:rPr>
          <w:color w:val="000000" w:themeColor="text1"/>
          <w:sz w:val="24"/>
          <w:szCs w:val="24"/>
        </w:rPr>
        <w:t xml:space="preserve"> lub w sytuacji, gdy projekt podlega obowiązkowi utrzymania inwestycji zgodnie z obowiązującymi zasadami pomocy publicznej.</w:t>
      </w:r>
    </w:p>
    <w:p w14:paraId="13D390C2" w14:textId="10ECE65A" w:rsidR="00877DEF" w:rsidRPr="00211FC2" w:rsidRDefault="00877DEF" w:rsidP="007C781E">
      <w:pPr>
        <w:pStyle w:val="Akapitzlist"/>
        <w:numPr>
          <w:ilvl w:val="0"/>
          <w:numId w:val="94"/>
        </w:numPr>
        <w:spacing w:before="120" w:after="120" w:line="276" w:lineRule="auto"/>
        <w:ind w:left="426" w:hanging="426"/>
        <w:contextualSpacing w:val="0"/>
        <w:rPr>
          <w:color w:val="000000" w:themeColor="text1"/>
          <w:sz w:val="24"/>
          <w:szCs w:val="24"/>
        </w:rPr>
      </w:pPr>
      <w:r w:rsidRPr="00211FC2">
        <w:rPr>
          <w:color w:val="000000" w:themeColor="text1"/>
          <w:sz w:val="24"/>
          <w:szCs w:val="24"/>
        </w:rPr>
        <w:t>Szczegółowe informacje dot. trwałości projektu są uregulowane w Wytycznych kwalifikowalności, w szczególności w podrozdziale 2.6</w:t>
      </w:r>
      <w:r w:rsidR="00BC3B4B" w:rsidRPr="00211FC2">
        <w:rPr>
          <w:color w:val="000000" w:themeColor="text1"/>
          <w:sz w:val="24"/>
          <w:szCs w:val="24"/>
        </w:rPr>
        <w:t>.</w:t>
      </w:r>
    </w:p>
    <w:p w14:paraId="50592623" w14:textId="55D34B60" w:rsidR="0073124D" w:rsidRPr="00211FC2" w:rsidRDefault="0073124D" w:rsidP="00AE6C1C">
      <w:pPr>
        <w:pStyle w:val="Nagwek2"/>
      </w:pPr>
      <w:bookmarkStart w:id="76" w:name="_Toc145576966"/>
      <w:r w:rsidRPr="00211FC2">
        <w:t>Podatek VAT</w:t>
      </w:r>
      <w:bookmarkEnd w:id="76"/>
    </w:p>
    <w:p w14:paraId="11F8BA65" w14:textId="77777777" w:rsidR="00373BEE" w:rsidRDefault="00373BEE" w:rsidP="00261B16">
      <w:pPr>
        <w:pStyle w:val="Akapitzlist"/>
        <w:numPr>
          <w:ilvl w:val="0"/>
          <w:numId w:val="117"/>
        </w:numPr>
        <w:spacing w:before="120" w:after="120" w:line="276" w:lineRule="auto"/>
        <w:ind w:left="425" w:hanging="425"/>
        <w:contextualSpacing w:val="0"/>
        <w:rPr>
          <w:color w:val="000000" w:themeColor="text1"/>
          <w:sz w:val="24"/>
          <w:szCs w:val="24"/>
        </w:rPr>
      </w:pPr>
      <w:r w:rsidRPr="00373BEE">
        <w:rPr>
          <w:color w:val="000000" w:themeColor="text1"/>
          <w:sz w:val="24"/>
          <w:szCs w:val="24"/>
        </w:rPr>
        <w:t>Zasady kwalifikowalności podatku VAT w projekcie zostały uregulowane w podrozdziale 3.5 Wytycznych kwalifikowalności.</w:t>
      </w:r>
    </w:p>
    <w:p w14:paraId="564DBE2E" w14:textId="77777777" w:rsidR="00373BEE" w:rsidRDefault="00373BEE" w:rsidP="00261B16">
      <w:pPr>
        <w:pStyle w:val="Akapitzlist"/>
        <w:numPr>
          <w:ilvl w:val="0"/>
          <w:numId w:val="117"/>
        </w:numPr>
        <w:spacing w:before="120" w:after="120" w:line="276" w:lineRule="auto"/>
        <w:ind w:left="425" w:hanging="425"/>
        <w:contextualSpacing w:val="0"/>
        <w:rPr>
          <w:color w:val="000000" w:themeColor="text1"/>
          <w:sz w:val="24"/>
          <w:szCs w:val="24"/>
        </w:rPr>
      </w:pPr>
      <w:r w:rsidRPr="00373BEE">
        <w:rPr>
          <w:color w:val="000000" w:themeColor="text1"/>
          <w:sz w:val="24"/>
          <w:szCs w:val="24"/>
        </w:rPr>
        <w:t>Podatek VAT w projekcie, którego łączny koszt jest mniejszy niż 5 mln EUR (włączając VAT), jest kwalifikowany.</w:t>
      </w:r>
    </w:p>
    <w:p w14:paraId="03087A5C" w14:textId="77777777" w:rsidR="007D05FE" w:rsidRDefault="00373BEE" w:rsidP="00261B16">
      <w:pPr>
        <w:pStyle w:val="Akapitzlist"/>
        <w:spacing w:before="120" w:after="120" w:line="276" w:lineRule="auto"/>
        <w:ind w:left="425"/>
        <w:contextualSpacing w:val="0"/>
        <w:rPr>
          <w:color w:val="000000" w:themeColor="text1"/>
          <w:sz w:val="24"/>
          <w:szCs w:val="24"/>
        </w:rPr>
      </w:pPr>
      <w:r w:rsidRPr="00373BEE">
        <w:rPr>
          <w:color w:val="000000" w:themeColor="text1"/>
          <w:sz w:val="24"/>
          <w:szCs w:val="24"/>
        </w:rPr>
        <w:t>W projektach o wartości poniżej 5 mln EUR nie ma konieczności składania przez beneficjenta lub partnerów oświadczenia o braku możliwości odliczania podatku VAT</w:t>
      </w:r>
      <w:r>
        <w:rPr>
          <w:color w:val="000000" w:themeColor="text1"/>
          <w:sz w:val="24"/>
          <w:szCs w:val="24"/>
        </w:rPr>
        <w:t>.</w:t>
      </w:r>
    </w:p>
    <w:p w14:paraId="215C4764" w14:textId="43286FC3" w:rsidR="007D05FE" w:rsidRDefault="007D05FE" w:rsidP="00261B16">
      <w:pPr>
        <w:pStyle w:val="Akapitzlist"/>
        <w:numPr>
          <w:ilvl w:val="0"/>
          <w:numId w:val="117"/>
        </w:numPr>
        <w:spacing w:before="120" w:after="120" w:line="276" w:lineRule="auto"/>
        <w:ind w:left="425" w:hanging="425"/>
        <w:contextualSpacing w:val="0"/>
        <w:rPr>
          <w:color w:val="000000" w:themeColor="text1"/>
          <w:sz w:val="24"/>
          <w:szCs w:val="24"/>
        </w:rPr>
      </w:pPr>
      <w:r w:rsidRPr="007D05FE">
        <w:rPr>
          <w:color w:val="000000" w:themeColor="text1"/>
          <w:sz w:val="24"/>
          <w:szCs w:val="24"/>
        </w:rPr>
        <w:t xml:space="preserve">Podatek VAT w projekcie, którego łączny koszt wynosi co najmniej 5 mln EUR (włączając VAT), jest niekwalifikowalny, z zastrzeżeniem pkt </w:t>
      </w:r>
      <w:r>
        <w:rPr>
          <w:color w:val="000000" w:themeColor="text1"/>
          <w:sz w:val="24"/>
          <w:szCs w:val="24"/>
        </w:rPr>
        <w:t>4</w:t>
      </w:r>
      <w:r w:rsidRPr="007D05FE">
        <w:rPr>
          <w:color w:val="000000" w:themeColor="text1"/>
          <w:sz w:val="24"/>
          <w:szCs w:val="24"/>
        </w:rPr>
        <w:t>.</w:t>
      </w:r>
    </w:p>
    <w:p w14:paraId="1FC6E07C" w14:textId="77777777" w:rsidR="007D05FE" w:rsidRDefault="007D05FE" w:rsidP="00261B16">
      <w:pPr>
        <w:pStyle w:val="Akapitzlist"/>
        <w:numPr>
          <w:ilvl w:val="0"/>
          <w:numId w:val="117"/>
        </w:numPr>
        <w:spacing w:line="276" w:lineRule="auto"/>
        <w:ind w:left="426" w:hanging="426"/>
        <w:rPr>
          <w:color w:val="000000" w:themeColor="text1"/>
          <w:sz w:val="24"/>
          <w:szCs w:val="24"/>
        </w:rPr>
      </w:pPr>
      <w:r w:rsidRPr="007D05FE">
        <w:rPr>
          <w:color w:val="000000" w:themeColor="text1"/>
          <w:sz w:val="24"/>
          <w:szCs w:val="24"/>
        </w:rPr>
        <w:t>Podatek VAT w projekcie, którego łączny koszt wynosi co najmniej 5 mln EUR (włączając VAT), może być kwalifikowalny, gdy brak jest prawnej możliwości odzyskania podatku VAT zgodnie z przepisami prawa krajowego.</w:t>
      </w:r>
    </w:p>
    <w:p w14:paraId="7F643A0C" w14:textId="77777777" w:rsidR="00F825C1" w:rsidRPr="00F825C1" w:rsidRDefault="00F825C1" w:rsidP="00F825C1">
      <w:pPr>
        <w:pStyle w:val="Akapitzlist"/>
        <w:spacing w:before="120" w:after="120" w:line="276" w:lineRule="auto"/>
        <w:ind w:left="425"/>
        <w:contextualSpacing w:val="0"/>
        <w:rPr>
          <w:b/>
          <w:bCs/>
          <w:color w:val="000000" w:themeColor="text1"/>
          <w:sz w:val="24"/>
          <w:szCs w:val="24"/>
        </w:rPr>
      </w:pPr>
      <w:r w:rsidRPr="00F825C1">
        <w:rPr>
          <w:b/>
          <w:bCs/>
          <w:color w:val="000000" w:themeColor="text1"/>
          <w:sz w:val="24"/>
          <w:szCs w:val="24"/>
        </w:rPr>
        <w:t>Uwaga!</w:t>
      </w:r>
    </w:p>
    <w:p w14:paraId="03BB2535" w14:textId="75E0D70D" w:rsidR="00C108D7" w:rsidRPr="00195129" w:rsidRDefault="00F825C1" w:rsidP="00195129">
      <w:pPr>
        <w:pStyle w:val="Akapitzlist"/>
        <w:spacing w:before="120" w:after="120" w:line="276" w:lineRule="auto"/>
        <w:ind w:left="425"/>
        <w:contextualSpacing w:val="0"/>
        <w:rPr>
          <w:color w:val="000000" w:themeColor="text1"/>
          <w:sz w:val="24"/>
          <w:szCs w:val="24"/>
        </w:rPr>
      </w:pPr>
      <w:r w:rsidRPr="00F825C1">
        <w:rPr>
          <w:color w:val="000000" w:themeColor="text1"/>
          <w:sz w:val="24"/>
          <w:szCs w:val="24"/>
        </w:rPr>
        <w:t xml:space="preserve">W ramach projektu, którego łączny koszt wynosi co najmniej 5 mln EUR (włączając VAT) </w:t>
      </w:r>
      <w:r>
        <w:rPr>
          <w:color w:val="000000" w:themeColor="text1"/>
          <w:sz w:val="24"/>
          <w:szCs w:val="24"/>
        </w:rPr>
        <w:t>w</w:t>
      </w:r>
      <w:r w:rsidRPr="00F825C1">
        <w:rPr>
          <w:color w:val="000000" w:themeColor="text1"/>
          <w:sz w:val="24"/>
          <w:szCs w:val="24"/>
        </w:rPr>
        <w:t xml:space="preserve">nioskodawca i każdy z </w:t>
      </w:r>
      <w:r>
        <w:rPr>
          <w:color w:val="000000" w:themeColor="text1"/>
          <w:sz w:val="24"/>
          <w:szCs w:val="24"/>
        </w:rPr>
        <w:t>p</w:t>
      </w:r>
      <w:r w:rsidRPr="00F825C1">
        <w:rPr>
          <w:color w:val="000000" w:themeColor="text1"/>
          <w:sz w:val="24"/>
          <w:szCs w:val="24"/>
        </w:rPr>
        <w:t>artnerów, który zaliczy VAT do wydatków kwalifikowalnych, jest zobowiązany dołączyć do wniosku</w:t>
      </w:r>
      <w:r w:rsidR="00012B40">
        <w:rPr>
          <w:color w:val="000000" w:themeColor="text1"/>
          <w:sz w:val="24"/>
          <w:szCs w:val="24"/>
        </w:rPr>
        <w:br/>
      </w:r>
      <w:r w:rsidRPr="00F825C1">
        <w:rPr>
          <w:color w:val="000000" w:themeColor="text1"/>
          <w:sz w:val="24"/>
          <w:szCs w:val="24"/>
        </w:rPr>
        <w:t xml:space="preserve">o dofinansowanie oświadczenie o kwalifikowalności VAT </w:t>
      </w:r>
      <w:r>
        <w:rPr>
          <w:color w:val="000000" w:themeColor="text1"/>
          <w:sz w:val="24"/>
          <w:szCs w:val="24"/>
        </w:rPr>
        <w:t xml:space="preserve">zgodnie z </w:t>
      </w:r>
      <w:r w:rsidRPr="00F825C1">
        <w:rPr>
          <w:color w:val="000000" w:themeColor="text1"/>
          <w:sz w:val="24"/>
          <w:szCs w:val="24"/>
        </w:rPr>
        <w:t>załącznik</w:t>
      </w:r>
      <w:r>
        <w:rPr>
          <w:color w:val="000000" w:themeColor="text1"/>
          <w:sz w:val="24"/>
          <w:szCs w:val="24"/>
        </w:rPr>
        <w:t>iem</w:t>
      </w:r>
      <w:r w:rsidR="003D20AA">
        <w:rPr>
          <w:color w:val="000000" w:themeColor="text1"/>
          <w:sz w:val="24"/>
          <w:szCs w:val="24"/>
        </w:rPr>
        <w:br/>
      </w:r>
      <w:r>
        <w:rPr>
          <w:color w:val="000000" w:themeColor="text1"/>
          <w:sz w:val="24"/>
          <w:szCs w:val="24"/>
        </w:rPr>
        <w:t xml:space="preserve">nr </w:t>
      </w:r>
      <w:r w:rsidRPr="00763489">
        <w:rPr>
          <w:color w:val="000000" w:themeColor="text1"/>
          <w:sz w:val="24"/>
          <w:szCs w:val="24"/>
        </w:rPr>
        <w:t>14</w:t>
      </w:r>
      <w:r w:rsidRPr="00F825C1">
        <w:rPr>
          <w:color w:val="000000" w:themeColor="text1"/>
          <w:sz w:val="24"/>
          <w:szCs w:val="24"/>
        </w:rPr>
        <w:t xml:space="preserve"> do Regulaminu</w:t>
      </w:r>
      <w:r>
        <w:rPr>
          <w:color w:val="000000" w:themeColor="text1"/>
          <w:sz w:val="24"/>
          <w:szCs w:val="24"/>
        </w:rPr>
        <w:t xml:space="preserve"> wyboru projektów.</w:t>
      </w:r>
      <w:r w:rsidR="00195129">
        <w:rPr>
          <w:color w:val="000000" w:themeColor="text1"/>
          <w:sz w:val="24"/>
          <w:szCs w:val="24"/>
        </w:rPr>
        <w:t xml:space="preserve"> </w:t>
      </w:r>
      <w:r w:rsidR="00C108D7" w:rsidRPr="00195129">
        <w:rPr>
          <w:color w:val="000000" w:themeColor="text1"/>
          <w:sz w:val="24"/>
          <w:szCs w:val="24"/>
        </w:rPr>
        <w:t>Do przeliczenia łącznego kosztu projektu należy stosować miesięczny obrachunkowy kurs wymiany walut stosowany przez KE</w:t>
      </w:r>
      <w:r w:rsidR="00D91E1C">
        <w:rPr>
          <w:rStyle w:val="Odwoanieprzypisudolnego"/>
          <w:color w:val="000000" w:themeColor="text1"/>
          <w:sz w:val="24"/>
          <w:szCs w:val="24"/>
        </w:rPr>
        <w:footnoteReference w:id="12"/>
      </w:r>
      <w:r w:rsidR="00C108D7" w:rsidRPr="00195129">
        <w:rPr>
          <w:color w:val="000000" w:themeColor="text1"/>
          <w:sz w:val="24"/>
          <w:szCs w:val="24"/>
        </w:rPr>
        <w:t xml:space="preserve">, aktualny na dzień </w:t>
      </w:r>
      <w:r w:rsidR="00D91E1C" w:rsidRPr="00195129">
        <w:rPr>
          <w:color w:val="000000" w:themeColor="text1"/>
          <w:sz w:val="24"/>
          <w:szCs w:val="24"/>
        </w:rPr>
        <w:t>złożenia wniosku o dofinansowanie.</w:t>
      </w:r>
    </w:p>
    <w:p w14:paraId="4CEC4413" w14:textId="74D48812" w:rsidR="00373BEE" w:rsidRDefault="00AB5ACE" w:rsidP="00261B16">
      <w:pPr>
        <w:pStyle w:val="Akapitzlist"/>
        <w:numPr>
          <w:ilvl w:val="0"/>
          <w:numId w:val="117"/>
        </w:numPr>
        <w:spacing w:before="120" w:after="120" w:line="276" w:lineRule="auto"/>
        <w:ind w:left="425" w:hanging="425"/>
        <w:contextualSpacing w:val="0"/>
        <w:rPr>
          <w:color w:val="000000" w:themeColor="text1"/>
          <w:sz w:val="24"/>
          <w:szCs w:val="24"/>
        </w:rPr>
      </w:pPr>
      <w:r>
        <w:rPr>
          <w:color w:val="000000" w:themeColor="text1"/>
          <w:sz w:val="24"/>
          <w:szCs w:val="24"/>
        </w:rPr>
        <w:t>Wnioskodawca</w:t>
      </w:r>
      <w:r w:rsidR="00373BEE" w:rsidRPr="00373BEE">
        <w:rPr>
          <w:color w:val="000000" w:themeColor="text1"/>
          <w:sz w:val="24"/>
          <w:szCs w:val="24"/>
        </w:rPr>
        <w:t xml:space="preserve">, który chce kwalifikować podatek VAT, powinien przedstawić stosowne uzasadnienie (w polu: Uzasadnienie </w:t>
      </w:r>
      <w:r w:rsidR="00F825C1">
        <w:rPr>
          <w:color w:val="000000" w:themeColor="text1"/>
          <w:sz w:val="24"/>
          <w:szCs w:val="24"/>
        </w:rPr>
        <w:t>dla kwalifikowalności VAT</w:t>
      </w:r>
      <w:r w:rsidR="00373BEE" w:rsidRPr="00373BEE">
        <w:rPr>
          <w:color w:val="000000" w:themeColor="text1"/>
          <w:sz w:val="24"/>
          <w:szCs w:val="24"/>
        </w:rPr>
        <w:t>), że ani on, ani żaden podmiot zaangażowany w projekt nie ma prawnej możliwości odzyskania podatku VAT zarówno na dzień sporządz</w:t>
      </w:r>
      <w:r w:rsidR="00E3066E">
        <w:rPr>
          <w:color w:val="000000" w:themeColor="text1"/>
          <w:sz w:val="24"/>
          <w:szCs w:val="24"/>
        </w:rPr>
        <w:t>e</w:t>
      </w:r>
      <w:r w:rsidR="00373BEE" w:rsidRPr="00373BEE">
        <w:rPr>
          <w:color w:val="000000" w:themeColor="text1"/>
          <w:sz w:val="24"/>
          <w:szCs w:val="24"/>
        </w:rPr>
        <w:t>nia wniosku, jak również mając na uwadze planowany sposób wykorzystania w przyszłości</w:t>
      </w:r>
      <w:r w:rsidR="00E3066E">
        <w:rPr>
          <w:color w:val="000000" w:themeColor="text1"/>
          <w:sz w:val="24"/>
          <w:szCs w:val="24"/>
        </w:rPr>
        <w:t xml:space="preserve"> (</w:t>
      </w:r>
      <w:r w:rsidR="00373BEE" w:rsidRPr="00373BEE">
        <w:rPr>
          <w:color w:val="000000" w:themeColor="text1"/>
          <w:sz w:val="24"/>
          <w:szCs w:val="24"/>
        </w:rPr>
        <w:t>w okresie realizacji projektu oraz w okresie trwałości projektu</w:t>
      </w:r>
      <w:r w:rsidR="00E3066E">
        <w:rPr>
          <w:color w:val="000000" w:themeColor="text1"/>
          <w:sz w:val="24"/>
          <w:szCs w:val="24"/>
        </w:rPr>
        <w:t xml:space="preserve">) </w:t>
      </w:r>
      <w:r w:rsidR="00373BEE" w:rsidRPr="00373BEE">
        <w:rPr>
          <w:color w:val="000000" w:themeColor="text1"/>
          <w:sz w:val="24"/>
          <w:szCs w:val="24"/>
        </w:rPr>
        <w:t>majątku wytworzonego</w:t>
      </w:r>
      <w:r w:rsidR="00012B40">
        <w:rPr>
          <w:color w:val="000000" w:themeColor="text1"/>
          <w:sz w:val="24"/>
          <w:szCs w:val="24"/>
        </w:rPr>
        <w:br/>
      </w:r>
      <w:r w:rsidR="00373BEE" w:rsidRPr="00373BEE">
        <w:rPr>
          <w:color w:val="000000" w:themeColor="text1"/>
          <w:sz w:val="24"/>
          <w:szCs w:val="24"/>
        </w:rPr>
        <w:t xml:space="preserve">w związku z realizacją projektu. </w:t>
      </w:r>
      <w:r w:rsidR="007D05FE">
        <w:rPr>
          <w:color w:val="000000" w:themeColor="text1"/>
          <w:sz w:val="24"/>
          <w:szCs w:val="24"/>
        </w:rPr>
        <w:t>S</w:t>
      </w:r>
      <w:r w:rsidR="00373BEE" w:rsidRPr="00373BEE">
        <w:rPr>
          <w:color w:val="000000" w:themeColor="text1"/>
          <w:sz w:val="24"/>
          <w:szCs w:val="24"/>
        </w:rPr>
        <w:t>amo stwierdzenie, że realizacja projektu nie stanowi działalności opodatkowanej nie jest wystarczające. Z uzasadnienia powinno przede wszystkim wynikać, dlaczego planowane do zakupienia</w:t>
      </w:r>
      <w:r w:rsidR="00012B40">
        <w:rPr>
          <w:color w:val="000000" w:themeColor="text1"/>
          <w:sz w:val="24"/>
          <w:szCs w:val="24"/>
        </w:rPr>
        <w:br/>
      </w:r>
      <w:r w:rsidR="00373BEE" w:rsidRPr="00373BEE">
        <w:rPr>
          <w:color w:val="000000" w:themeColor="text1"/>
          <w:sz w:val="24"/>
          <w:szCs w:val="24"/>
        </w:rPr>
        <w:t xml:space="preserve">w ramach projektu towary lub usługi nie mogą zostać przez </w:t>
      </w:r>
      <w:r>
        <w:rPr>
          <w:color w:val="000000" w:themeColor="text1"/>
          <w:sz w:val="24"/>
          <w:szCs w:val="24"/>
        </w:rPr>
        <w:t>wnioskodawcę</w:t>
      </w:r>
      <w:r w:rsidR="00373BEE" w:rsidRPr="00373BEE">
        <w:rPr>
          <w:color w:val="000000" w:themeColor="text1"/>
          <w:sz w:val="24"/>
          <w:szCs w:val="24"/>
        </w:rPr>
        <w:t xml:space="preserve">/partnera wykorzystane do prowadzonej działalności opodatkowanej. </w:t>
      </w:r>
    </w:p>
    <w:p w14:paraId="278C137C" w14:textId="3818835C" w:rsidR="00373BEE" w:rsidRDefault="003D20AA" w:rsidP="007C781E">
      <w:pPr>
        <w:pStyle w:val="Akapitzlist"/>
        <w:numPr>
          <w:ilvl w:val="0"/>
          <w:numId w:val="117"/>
        </w:numPr>
        <w:spacing w:before="120" w:after="120" w:line="276" w:lineRule="auto"/>
        <w:ind w:left="425" w:hanging="425"/>
        <w:contextualSpacing w:val="0"/>
        <w:rPr>
          <w:color w:val="000000" w:themeColor="text1"/>
          <w:sz w:val="24"/>
          <w:szCs w:val="24"/>
        </w:rPr>
      </w:pPr>
      <w:r>
        <w:rPr>
          <w:color w:val="000000" w:themeColor="text1"/>
          <w:sz w:val="24"/>
          <w:szCs w:val="24"/>
        </w:rPr>
        <w:t>Oświadczenie o kwalifikowalności VAT podpisane przez beneficjenta</w:t>
      </w:r>
      <w:r w:rsidR="00A30B13">
        <w:rPr>
          <w:color w:val="000000" w:themeColor="text1"/>
          <w:sz w:val="24"/>
          <w:szCs w:val="24"/>
        </w:rPr>
        <w:t xml:space="preserve">/partnera/realizatora </w:t>
      </w:r>
      <w:r>
        <w:rPr>
          <w:color w:val="000000" w:themeColor="text1"/>
          <w:sz w:val="24"/>
          <w:szCs w:val="24"/>
        </w:rPr>
        <w:t xml:space="preserve"> stanowi z</w:t>
      </w:r>
      <w:r w:rsidR="00373BEE" w:rsidRPr="00373BEE">
        <w:rPr>
          <w:color w:val="000000" w:themeColor="text1"/>
          <w:sz w:val="24"/>
          <w:szCs w:val="24"/>
        </w:rPr>
        <w:t>ałącznik</w:t>
      </w:r>
      <w:r>
        <w:rPr>
          <w:color w:val="000000" w:themeColor="text1"/>
          <w:sz w:val="24"/>
          <w:szCs w:val="24"/>
        </w:rPr>
        <w:t xml:space="preserve"> do zawieranej</w:t>
      </w:r>
      <w:r w:rsidR="000C3892">
        <w:rPr>
          <w:color w:val="000000" w:themeColor="text1"/>
          <w:sz w:val="24"/>
          <w:szCs w:val="24"/>
        </w:rPr>
        <w:t xml:space="preserve"> </w:t>
      </w:r>
      <w:r>
        <w:rPr>
          <w:color w:val="000000" w:themeColor="text1"/>
          <w:sz w:val="24"/>
          <w:szCs w:val="24"/>
        </w:rPr>
        <w:t>z</w:t>
      </w:r>
      <w:r w:rsidR="000C3892">
        <w:rPr>
          <w:color w:val="000000" w:themeColor="text1"/>
          <w:sz w:val="24"/>
          <w:szCs w:val="24"/>
        </w:rPr>
        <w:t> </w:t>
      </w:r>
      <w:r>
        <w:rPr>
          <w:color w:val="000000" w:themeColor="text1"/>
          <w:sz w:val="24"/>
          <w:szCs w:val="24"/>
        </w:rPr>
        <w:t xml:space="preserve">beneficjentem </w:t>
      </w:r>
      <w:r w:rsidR="00373BEE" w:rsidRPr="00373BEE">
        <w:rPr>
          <w:color w:val="000000" w:themeColor="text1"/>
          <w:sz w:val="24"/>
          <w:szCs w:val="24"/>
        </w:rPr>
        <w:t>umowy o dofinansowanie projektu</w:t>
      </w:r>
      <w:r>
        <w:rPr>
          <w:color w:val="000000" w:themeColor="text1"/>
          <w:sz w:val="24"/>
          <w:szCs w:val="24"/>
        </w:rPr>
        <w:t>.</w:t>
      </w:r>
    </w:p>
    <w:p w14:paraId="3B45A343" w14:textId="52885D09" w:rsidR="00373BEE" w:rsidRPr="00373BEE" w:rsidRDefault="00373BEE" w:rsidP="007C781E">
      <w:pPr>
        <w:pStyle w:val="Akapitzlist"/>
        <w:numPr>
          <w:ilvl w:val="0"/>
          <w:numId w:val="117"/>
        </w:numPr>
        <w:spacing w:before="120" w:after="120" w:line="276" w:lineRule="auto"/>
        <w:ind w:left="425" w:hanging="425"/>
        <w:contextualSpacing w:val="0"/>
        <w:rPr>
          <w:color w:val="000000" w:themeColor="text1"/>
          <w:sz w:val="24"/>
          <w:szCs w:val="24"/>
        </w:rPr>
      </w:pPr>
      <w:r w:rsidRPr="00373BEE">
        <w:rPr>
          <w:color w:val="000000" w:themeColor="text1"/>
          <w:sz w:val="24"/>
          <w:szCs w:val="24"/>
        </w:rPr>
        <w:t>Do przeliczenia łącznego kosztu projektu, stosuje się miesięczny obrachunkowy kurs wymiany walut stosowany przez KE, aktualny w dniu zawarcia umowy</w:t>
      </w:r>
      <w:r w:rsidR="00012B40">
        <w:rPr>
          <w:color w:val="000000" w:themeColor="text1"/>
          <w:sz w:val="24"/>
          <w:szCs w:val="24"/>
        </w:rPr>
        <w:br/>
      </w:r>
      <w:r w:rsidRPr="00373BEE">
        <w:rPr>
          <w:color w:val="000000" w:themeColor="text1"/>
          <w:sz w:val="24"/>
          <w:szCs w:val="24"/>
        </w:rPr>
        <w:t>o dofinansowanie projektu, a w przypadku zmiany łącznego kosztu projektu –</w:t>
      </w:r>
      <w:r w:rsidR="00012B40">
        <w:rPr>
          <w:color w:val="000000" w:themeColor="text1"/>
          <w:sz w:val="24"/>
          <w:szCs w:val="24"/>
        </w:rPr>
        <w:br/>
      </w:r>
      <w:r w:rsidRPr="00373BEE">
        <w:rPr>
          <w:color w:val="000000" w:themeColor="text1"/>
          <w:sz w:val="24"/>
          <w:szCs w:val="24"/>
        </w:rPr>
        <w:t>w dniu zawarcia aneksu do umowy wynikającego ze zmiany łącznego kosztu projektu.</w:t>
      </w:r>
    </w:p>
    <w:p w14:paraId="68DC548F" w14:textId="27BE7347" w:rsidR="00DB0EB4" w:rsidRPr="00211FC2" w:rsidRDefault="00575B6D" w:rsidP="00AE6C1C">
      <w:pPr>
        <w:pStyle w:val="Nagwek2"/>
      </w:pPr>
      <w:bookmarkStart w:id="77" w:name="_Toc144817197"/>
      <w:bookmarkStart w:id="78" w:name="_Toc144817198"/>
      <w:bookmarkStart w:id="79" w:name="_Toc144817199"/>
      <w:bookmarkStart w:id="80" w:name="_Toc144817200"/>
      <w:bookmarkStart w:id="81" w:name="_Toc144817201"/>
      <w:bookmarkStart w:id="82" w:name="_Toc145576967"/>
      <w:bookmarkEnd w:id="77"/>
      <w:bookmarkEnd w:id="78"/>
      <w:bookmarkEnd w:id="79"/>
      <w:bookmarkEnd w:id="80"/>
      <w:bookmarkEnd w:id="81"/>
      <w:r w:rsidRPr="00211FC2">
        <w:t>Uproszczone metody rozliczania projektów</w:t>
      </w:r>
      <w:bookmarkEnd w:id="82"/>
    </w:p>
    <w:p w14:paraId="15A279E0" w14:textId="77777777" w:rsidR="00A23037" w:rsidRDefault="003363D9" w:rsidP="001D546A">
      <w:pPr>
        <w:pStyle w:val="Akapitzlist"/>
        <w:numPr>
          <w:ilvl w:val="0"/>
          <w:numId w:val="118"/>
        </w:numPr>
        <w:spacing w:before="120" w:after="120" w:line="276" w:lineRule="auto"/>
        <w:ind w:left="425" w:hanging="426"/>
        <w:contextualSpacing w:val="0"/>
        <w:rPr>
          <w:color w:val="000000" w:themeColor="text1"/>
          <w:sz w:val="24"/>
          <w:szCs w:val="24"/>
        </w:rPr>
      </w:pPr>
      <w:r w:rsidRPr="00A23037">
        <w:rPr>
          <w:color w:val="000000" w:themeColor="text1"/>
          <w:sz w:val="24"/>
          <w:szCs w:val="24"/>
        </w:rPr>
        <w:t xml:space="preserve">W ramach </w:t>
      </w:r>
      <w:r w:rsidR="00E0045A" w:rsidRPr="00A23037">
        <w:rPr>
          <w:color w:val="000000" w:themeColor="text1"/>
          <w:sz w:val="24"/>
          <w:szCs w:val="24"/>
        </w:rPr>
        <w:t xml:space="preserve">przedmiotowego </w:t>
      </w:r>
      <w:r w:rsidR="00A338F6" w:rsidRPr="00A23037">
        <w:rPr>
          <w:color w:val="000000" w:themeColor="text1"/>
          <w:sz w:val="24"/>
          <w:szCs w:val="24"/>
        </w:rPr>
        <w:t>naboru</w:t>
      </w:r>
      <w:r w:rsidRPr="00A23037">
        <w:rPr>
          <w:color w:val="000000" w:themeColor="text1"/>
          <w:sz w:val="24"/>
          <w:szCs w:val="24"/>
        </w:rPr>
        <w:t xml:space="preserve"> nie przewiduje się </w:t>
      </w:r>
      <w:r w:rsidR="00E0045A" w:rsidRPr="00A23037">
        <w:rPr>
          <w:color w:val="000000" w:themeColor="text1"/>
          <w:sz w:val="24"/>
          <w:szCs w:val="24"/>
        </w:rPr>
        <w:t xml:space="preserve">rozliczania wydatków bezpośrednich </w:t>
      </w:r>
      <w:r w:rsidR="00BF62E9" w:rsidRPr="00A23037">
        <w:rPr>
          <w:color w:val="000000" w:themeColor="text1"/>
          <w:sz w:val="24"/>
          <w:szCs w:val="24"/>
        </w:rPr>
        <w:t>w oparciu o</w:t>
      </w:r>
      <w:r w:rsidR="00E0045A" w:rsidRPr="00A23037">
        <w:rPr>
          <w:color w:val="000000" w:themeColor="text1"/>
          <w:sz w:val="24"/>
          <w:szCs w:val="24"/>
        </w:rPr>
        <w:t xml:space="preserve"> </w:t>
      </w:r>
      <w:r w:rsidRPr="00A23037">
        <w:rPr>
          <w:color w:val="000000" w:themeColor="text1"/>
          <w:sz w:val="24"/>
          <w:szCs w:val="24"/>
        </w:rPr>
        <w:t>metod</w:t>
      </w:r>
      <w:r w:rsidR="00373588" w:rsidRPr="00A23037">
        <w:rPr>
          <w:color w:val="000000" w:themeColor="text1"/>
          <w:sz w:val="24"/>
          <w:szCs w:val="24"/>
        </w:rPr>
        <w:t>y</w:t>
      </w:r>
      <w:r w:rsidRPr="00A23037">
        <w:rPr>
          <w:color w:val="000000" w:themeColor="text1"/>
          <w:sz w:val="24"/>
          <w:szCs w:val="24"/>
        </w:rPr>
        <w:t xml:space="preserve"> </w:t>
      </w:r>
      <w:r w:rsidR="00BF62E9" w:rsidRPr="00A23037">
        <w:rPr>
          <w:color w:val="000000" w:themeColor="text1"/>
          <w:sz w:val="24"/>
          <w:szCs w:val="24"/>
        </w:rPr>
        <w:t>uproszczon</w:t>
      </w:r>
      <w:r w:rsidR="00373588" w:rsidRPr="00A23037">
        <w:rPr>
          <w:color w:val="000000" w:themeColor="text1"/>
          <w:sz w:val="24"/>
          <w:szCs w:val="24"/>
        </w:rPr>
        <w:t>e</w:t>
      </w:r>
      <w:r w:rsidRPr="00A23037">
        <w:rPr>
          <w:color w:val="000000" w:themeColor="text1"/>
          <w:sz w:val="24"/>
          <w:szCs w:val="24"/>
        </w:rPr>
        <w:t xml:space="preserve">. </w:t>
      </w:r>
    </w:p>
    <w:p w14:paraId="0212DD26" w14:textId="5FFB7709" w:rsidR="00A23037" w:rsidRPr="00A23037" w:rsidRDefault="00223BF5" w:rsidP="00012B40">
      <w:pPr>
        <w:pStyle w:val="Akapitzlist"/>
        <w:spacing w:before="120" w:after="120" w:line="276" w:lineRule="auto"/>
        <w:ind w:left="425"/>
        <w:contextualSpacing w:val="0"/>
        <w:rPr>
          <w:color w:val="000000" w:themeColor="text1"/>
          <w:sz w:val="24"/>
          <w:szCs w:val="24"/>
        </w:rPr>
      </w:pPr>
      <w:r w:rsidRPr="00A23037">
        <w:rPr>
          <w:color w:val="000000" w:themeColor="text1"/>
          <w:sz w:val="24"/>
          <w:szCs w:val="24"/>
        </w:rPr>
        <w:t>Wsparcie zostanie udzielone trzem projektom po jednym w każdym</w:t>
      </w:r>
      <w:r w:rsidR="00012B40">
        <w:rPr>
          <w:color w:val="000000" w:themeColor="text1"/>
          <w:sz w:val="24"/>
          <w:szCs w:val="24"/>
        </w:rPr>
        <w:br/>
      </w:r>
      <w:r w:rsidRPr="00A23037">
        <w:rPr>
          <w:color w:val="000000" w:themeColor="text1"/>
          <w:sz w:val="24"/>
          <w:szCs w:val="24"/>
        </w:rPr>
        <w:t>z subregionów (białostockim, łomżyńskim, suwalskim), zgodnie z limitem środków przeznaczonych na poszczególne subregiony, określonym</w:t>
      </w:r>
      <w:r w:rsidR="00012B40">
        <w:rPr>
          <w:color w:val="000000" w:themeColor="text1"/>
          <w:sz w:val="24"/>
          <w:szCs w:val="24"/>
        </w:rPr>
        <w:br/>
      </w:r>
      <w:r w:rsidRPr="00A23037">
        <w:rPr>
          <w:color w:val="000000" w:themeColor="text1"/>
          <w:sz w:val="24"/>
          <w:szCs w:val="24"/>
        </w:rPr>
        <w:t xml:space="preserve">w </w:t>
      </w:r>
      <w:r w:rsidR="00012B40">
        <w:rPr>
          <w:color w:val="000000" w:themeColor="text1"/>
          <w:sz w:val="24"/>
          <w:szCs w:val="24"/>
        </w:rPr>
        <w:t>pod</w:t>
      </w:r>
      <w:r w:rsidRPr="00A23037">
        <w:rPr>
          <w:color w:val="000000" w:themeColor="text1"/>
          <w:sz w:val="24"/>
          <w:szCs w:val="24"/>
        </w:rPr>
        <w:t xml:space="preserve">rozdziale </w:t>
      </w:r>
      <w:r w:rsidR="00A23037" w:rsidRPr="00A23037">
        <w:rPr>
          <w:color w:val="000000" w:themeColor="text1"/>
          <w:sz w:val="24"/>
          <w:szCs w:val="24"/>
        </w:rPr>
        <w:t>2</w:t>
      </w:r>
      <w:r w:rsidRPr="00A23037">
        <w:rPr>
          <w:color w:val="000000" w:themeColor="text1"/>
          <w:sz w:val="24"/>
          <w:szCs w:val="24"/>
        </w:rPr>
        <w:t xml:space="preserve">.4 niniejszego </w:t>
      </w:r>
      <w:r w:rsidR="00012B40">
        <w:rPr>
          <w:color w:val="000000" w:themeColor="text1"/>
          <w:sz w:val="24"/>
          <w:szCs w:val="24"/>
        </w:rPr>
        <w:t>Regulaminu wyboru projektów</w:t>
      </w:r>
      <w:r w:rsidRPr="00A23037">
        <w:rPr>
          <w:color w:val="000000" w:themeColor="text1"/>
          <w:sz w:val="24"/>
          <w:szCs w:val="24"/>
        </w:rPr>
        <w:t xml:space="preserve">. </w:t>
      </w:r>
    </w:p>
    <w:p w14:paraId="55D54988" w14:textId="3343CA8F" w:rsidR="007C781E" w:rsidRPr="00A23037" w:rsidRDefault="00012B40" w:rsidP="00012B40">
      <w:pPr>
        <w:pStyle w:val="Akapitzlist"/>
        <w:spacing w:before="120" w:after="120" w:line="276" w:lineRule="auto"/>
        <w:ind w:left="425"/>
        <w:contextualSpacing w:val="0"/>
        <w:rPr>
          <w:color w:val="000000" w:themeColor="text1"/>
          <w:sz w:val="24"/>
          <w:szCs w:val="24"/>
          <w:highlight w:val="yellow"/>
        </w:rPr>
      </w:pPr>
      <w:r>
        <w:rPr>
          <w:color w:val="000000" w:themeColor="text1"/>
          <w:sz w:val="24"/>
          <w:szCs w:val="24"/>
        </w:rPr>
        <w:t>Tym samym</w:t>
      </w:r>
      <w:r w:rsidR="007C781E" w:rsidRPr="00D655BB">
        <w:rPr>
          <w:color w:val="000000" w:themeColor="text1"/>
          <w:sz w:val="24"/>
          <w:szCs w:val="24"/>
        </w:rPr>
        <w:t xml:space="preserve"> koszty bezpośrednie</w:t>
      </w:r>
      <w:r w:rsidR="00A23037">
        <w:rPr>
          <w:color w:val="000000" w:themeColor="text1"/>
          <w:sz w:val="24"/>
          <w:szCs w:val="24"/>
        </w:rPr>
        <w:t xml:space="preserve"> </w:t>
      </w:r>
      <w:r w:rsidR="007C781E" w:rsidRPr="00D655BB">
        <w:rPr>
          <w:color w:val="000000" w:themeColor="text1"/>
          <w:sz w:val="24"/>
          <w:szCs w:val="24"/>
        </w:rPr>
        <w:t xml:space="preserve">w projekcie muszą być rozliczane </w:t>
      </w:r>
      <w:r w:rsidR="00E0045A">
        <w:rPr>
          <w:color w:val="000000" w:themeColor="text1"/>
          <w:sz w:val="24"/>
          <w:szCs w:val="24"/>
        </w:rPr>
        <w:t>za pomocą</w:t>
      </w:r>
      <w:r w:rsidR="007C781E" w:rsidRPr="00D655BB">
        <w:rPr>
          <w:color w:val="000000" w:themeColor="text1"/>
          <w:sz w:val="24"/>
          <w:szCs w:val="24"/>
        </w:rPr>
        <w:t xml:space="preserve"> </w:t>
      </w:r>
      <w:r w:rsidR="00BF62E9">
        <w:rPr>
          <w:color w:val="000000" w:themeColor="text1"/>
          <w:sz w:val="24"/>
          <w:szCs w:val="24"/>
        </w:rPr>
        <w:t>rzeczywiście ponoszonych wydatków</w:t>
      </w:r>
      <w:r w:rsidR="007C781E" w:rsidRPr="00D655BB">
        <w:rPr>
          <w:color w:val="000000" w:themeColor="text1"/>
          <w:sz w:val="24"/>
          <w:szCs w:val="24"/>
        </w:rPr>
        <w:t>.</w:t>
      </w:r>
      <w:r w:rsidR="00640E3D" w:rsidRPr="00640E3D">
        <w:rPr>
          <w:sz w:val="22"/>
          <w:szCs w:val="22"/>
        </w:rPr>
        <w:t xml:space="preserve"> </w:t>
      </w:r>
    </w:p>
    <w:p w14:paraId="20971E47" w14:textId="378BD87D" w:rsidR="00E0045A" w:rsidRDefault="00E0045A" w:rsidP="001D546A">
      <w:pPr>
        <w:pStyle w:val="Akapitzlist"/>
        <w:numPr>
          <w:ilvl w:val="0"/>
          <w:numId w:val="118"/>
        </w:numPr>
        <w:spacing w:before="120" w:after="120" w:line="276" w:lineRule="auto"/>
        <w:ind w:left="425" w:hanging="425"/>
        <w:contextualSpacing w:val="0"/>
        <w:rPr>
          <w:color w:val="000000" w:themeColor="text1"/>
          <w:sz w:val="24"/>
          <w:szCs w:val="24"/>
        </w:rPr>
      </w:pPr>
      <w:r w:rsidRPr="00E0045A">
        <w:rPr>
          <w:color w:val="000000" w:themeColor="text1"/>
          <w:sz w:val="24"/>
          <w:szCs w:val="24"/>
        </w:rPr>
        <w:t xml:space="preserve">Koszty pośrednie projektu są rozliczane wyłącznie z wykorzystaniem stawek ryczałtowych zgodnie z </w:t>
      </w:r>
      <w:r w:rsidR="00763489" w:rsidRPr="00763489">
        <w:rPr>
          <w:color w:val="000000" w:themeColor="text1"/>
          <w:sz w:val="24"/>
          <w:szCs w:val="24"/>
        </w:rPr>
        <w:t>sekcją</w:t>
      </w:r>
      <w:r w:rsidRPr="00763489">
        <w:rPr>
          <w:color w:val="000000" w:themeColor="text1"/>
          <w:sz w:val="24"/>
          <w:szCs w:val="24"/>
        </w:rPr>
        <w:t xml:space="preserve"> 4.3.2</w:t>
      </w:r>
      <w:r w:rsidRPr="00E0045A">
        <w:rPr>
          <w:color w:val="000000" w:themeColor="text1"/>
          <w:sz w:val="24"/>
          <w:szCs w:val="24"/>
        </w:rPr>
        <w:t xml:space="preserve"> niniejszego Regulaminu wyboru projektów.</w:t>
      </w:r>
    </w:p>
    <w:p w14:paraId="2D48993E" w14:textId="6335AB76" w:rsidR="00E0045A" w:rsidRPr="00E0045A" w:rsidRDefault="00E0045A" w:rsidP="001D546A">
      <w:pPr>
        <w:pStyle w:val="Akapitzlist"/>
        <w:numPr>
          <w:ilvl w:val="0"/>
          <w:numId w:val="118"/>
        </w:numPr>
        <w:spacing w:before="120" w:after="120" w:line="276" w:lineRule="auto"/>
        <w:ind w:left="425" w:hanging="425"/>
        <w:contextualSpacing w:val="0"/>
        <w:rPr>
          <w:color w:val="000000" w:themeColor="text1"/>
          <w:sz w:val="24"/>
          <w:szCs w:val="24"/>
        </w:rPr>
      </w:pPr>
      <w:r w:rsidRPr="00E0045A">
        <w:rPr>
          <w:color w:val="000000" w:themeColor="text1"/>
          <w:sz w:val="24"/>
          <w:szCs w:val="24"/>
        </w:rPr>
        <w:t>Szczegółowe informacje dotyczące stosowania uproszczonych metod rozliczania wydatków znajdują się w podrozdziale 3.10 Wytycznych kwalifikowalności.</w:t>
      </w:r>
    </w:p>
    <w:p w14:paraId="749C40A2" w14:textId="4FAAE463" w:rsidR="00DB0EB4" w:rsidRPr="00211FC2" w:rsidRDefault="00DB0EB4" w:rsidP="00C74B8F">
      <w:pPr>
        <w:pStyle w:val="Nagwek1"/>
        <w:spacing w:after="240" w:line="276" w:lineRule="auto"/>
        <w:ind w:left="426" w:hanging="426"/>
        <w:rPr>
          <w:rFonts w:ascii="Arial" w:hAnsi="Arial" w:cs="Arial"/>
          <w:b/>
          <w:color w:val="000000" w:themeColor="text1"/>
          <w:sz w:val="24"/>
          <w:szCs w:val="24"/>
        </w:rPr>
      </w:pPr>
      <w:bookmarkStart w:id="83" w:name="_Toc144817203"/>
      <w:bookmarkStart w:id="84" w:name="_Toc144817204"/>
      <w:bookmarkStart w:id="85" w:name="_Toc144817205"/>
      <w:bookmarkStart w:id="86" w:name="_Toc144817206"/>
      <w:bookmarkStart w:id="87" w:name="_Toc144817207"/>
      <w:bookmarkStart w:id="88" w:name="_Toc144817208"/>
      <w:bookmarkStart w:id="89" w:name="_Toc144817209"/>
      <w:bookmarkStart w:id="90" w:name="_Toc144817210"/>
      <w:bookmarkStart w:id="91" w:name="_Toc144817211"/>
      <w:bookmarkStart w:id="92" w:name="_Toc144817212"/>
      <w:bookmarkStart w:id="93" w:name="_Toc144817213"/>
      <w:bookmarkStart w:id="94" w:name="_Toc144817214"/>
      <w:bookmarkStart w:id="95" w:name="_Toc144817215"/>
      <w:bookmarkStart w:id="96" w:name="_Toc144817216"/>
      <w:bookmarkStart w:id="97" w:name="_Toc144817217"/>
      <w:bookmarkStart w:id="98" w:name="_Toc144817218"/>
      <w:bookmarkStart w:id="99" w:name="_Toc144817219"/>
      <w:bookmarkStart w:id="100" w:name="_Toc144817220"/>
      <w:bookmarkStart w:id="101" w:name="_Toc144817221"/>
      <w:bookmarkStart w:id="102" w:name="_Toc144817222"/>
      <w:bookmarkStart w:id="103" w:name="_Toc144817223"/>
      <w:bookmarkStart w:id="104" w:name="_Toc144817224"/>
      <w:bookmarkStart w:id="105" w:name="_Toc144817225"/>
      <w:bookmarkStart w:id="106" w:name="_Toc144817226"/>
      <w:bookmarkStart w:id="107" w:name="_Toc144817227"/>
      <w:bookmarkStart w:id="108" w:name="_Toc144817228"/>
      <w:bookmarkStart w:id="109" w:name="_Toc145576968"/>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211FC2">
        <w:rPr>
          <w:rFonts w:ascii="Arial" w:hAnsi="Arial" w:cs="Arial"/>
          <w:b/>
          <w:color w:val="000000" w:themeColor="text1"/>
          <w:sz w:val="24"/>
          <w:szCs w:val="24"/>
        </w:rPr>
        <w:t>DZIAŁANIA INFORMACYJNE</w:t>
      </w:r>
      <w:r w:rsidR="0017579E" w:rsidRPr="00211FC2">
        <w:rPr>
          <w:rFonts w:ascii="Arial" w:hAnsi="Arial" w:cs="Arial"/>
          <w:b/>
          <w:color w:val="000000" w:themeColor="text1"/>
          <w:sz w:val="24"/>
          <w:szCs w:val="24"/>
        </w:rPr>
        <w:t xml:space="preserve"> i </w:t>
      </w:r>
      <w:r w:rsidRPr="00211FC2">
        <w:rPr>
          <w:rFonts w:ascii="Arial" w:hAnsi="Arial" w:cs="Arial"/>
          <w:b/>
          <w:color w:val="000000" w:themeColor="text1"/>
          <w:sz w:val="24"/>
          <w:szCs w:val="24"/>
        </w:rPr>
        <w:t>PROMOCYJNE</w:t>
      </w:r>
      <w:bookmarkEnd w:id="109"/>
    </w:p>
    <w:p w14:paraId="29B8D9C5" w14:textId="5F8679FC" w:rsidR="00B53857" w:rsidRPr="00211FC2" w:rsidRDefault="00B53857" w:rsidP="00DA3580">
      <w:pPr>
        <w:shd w:val="clear" w:color="auto" w:fill="FFFFFF"/>
        <w:spacing w:before="120" w:after="120" w:line="276" w:lineRule="auto"/>
        <w:rPr>
          <w:color w:val="000000" w:themeColor="text1"/>
          <w:sz w:val="24"/>
          <w:szCs w:val="24"/>
        </w:rPr>
      </w:pPr>
      <w:r w:rsidRPr="00211FC2">
        <w:rPr>
          <w:color w:val="000000" w:themeColor="text1"/>
          <w:spacing w:val="-1"/>
          <w:sz w:val="24"/>
          <w:szCs w:val="24"/>
        </w:rPr>
        <w:t>Beneficjent jest zobowiązany do</w:t>
      </w:r>
      <w:r w:rsidR="0079317F" w:rsidRPr="00211FC2">
        <w:rPr>
          <w:color w:val="000000" w:themeColor="text1"/>
          <w:spacing w:val="-1"/>
          <w:sz w:val="24"/>
          <w:szCs w:val="24"/>
        </w:rPr>
        <w:t xml:space="preserve"> </w:t>
      </w:r>
      <w:r w:rsidRPr="00211FC2">
        <w:rPr>
          <w:color w:val="000000" w:themeColor="text1"/>
          <w:sz w:val="24"/>
          <w:szCs w:val="24"/>
        </w:rPr>
        <w:t>wypełniania obowiązków informacyjnych</w:t>
      </w:r>
      <w:r w:rsidR="0017579E" w:rsidRPr="00211FC2">
        <w:rPr>
          <w:color w:val="000000" w:themeColor="text1"/>
          <w:sz w:val="24"/>
          <w:szCs w:val="24"/>
        </w:rPr>
        <w:t xml:space="preserve"> i </w:t>
      </w:r>
      <w:r w:rsidRPr="00211FC2">
        <w:rPr>
          <w:color w:val="000000" w:themeColor="text1"/>
          <w:sz w:val="24"/>
          <w:szCs w:val="24"/>
        </w:rPr>
        <w:t>promocyjnych,</w:t>
      </w:r>
      <w:r w:rsidR="0017579E" w:rsidRPr="00211FC2">
        <w:rPr>
          <w:color w:val="000000" w:themeColor="text1"/>
          <w:sz w:val="24"/>
          <w:szCs w:val="24"/>
        </w:rPr>
        <w:t xml:space="preserve"> w </w:t>
      </w:r>
      <w:r w:rsidRPr="00211FC2">
        <w:rPr>
          <w:color w:val="000000" w:themeColor="text1"/>
          <w:sz w:val="24"/>
          <w:szCs w:val="24"/>
        </w:rPr>
        <w:t>tym informowania</w:t>
      </w:r>
      <w:r w:rsidR="0079317F" w:rsidRPr="00211FC2">
        <w:rPr>
          <w:color w:val="000000" w:themeColor="text1"/>
          <w:sz w:val="24"/>
          <w:szCs w:val="24"/>
        </w:rPr>
        <w:t xml:space="preserve"> </w:t>
      </w:r>
      <w:r w:rsidRPr="00211FC2">
        <w:rPr>
          <w:color w:val="000000" w:themeColor="text1"/>
          <w:sz w:val="24"/>
          <w:szCs w:val="24"/>
        </w:rPr>
        <w:t>społeczeństwa o dofinansowaniu projektu przez Unię Europejską, zgodnie</w:t>
      </w:r>
      <w:r w:rsidR="0017579E" w:rsidRPr="00211FC2">
        <w:rPr>
          <w:color w:val="000000" w:themeColor="text1"/>
          <w:sz w:val="24"/>
          <w:szCs w:val="24"/>
        </w:rPr>
        <w:t xml:space="preserve"> z </w:t>
      </w:r>
      <w:r w:rsidRPr="00211FC2">
        <w:rPr>
          <w:color w:val="000000" w:themeColor="text1"/>
          <w:sz w:val="24"/>
          <w:szCs w:val="24"/>
        </w:rPr>
        <w:t>rozporządzeniem ogólnym (w szczególności</w:t>
      </w:r>
      <w:r w:rsidR="0017579E" w:rsidRPr="00211FC2">
        <w:rPr>
          <w:color w:val="000000" w:themeColor="text1"/>
          <w:sz w:val="24"/>
          <w:szCs w:val="24"/>
        </w:rPr>
        <w:t xml:space="preserve"> z </w:t>
      </w:r>
      <w:r w:rsidRPr="00211FC2">
        <w:rPr>
          <w:color w:val="000000" w:themeColor="text1"/>
          <w:sz w:val="24"/>
          <w:szCs w:val="24"/>
        </w:rPr>
        <w:t>załącznikiem IX – Komunikacja</w:t>
      </w:r>
      <w:r w:rsidR="0017579E" w:rsidRPr="00211FC2">
        <w:rPr>
          <w:color w:val="000000" w:themeColor="text1"/>
          <w:sz w:val="24"/>
          <w:szCs w:val="24"/>
        </w:rPr>
        <w:t xml:space="preserve"> i </w:t>
      </w:r>
      <w:r w:rsidRPr="00211FC2">
        <w:rPr>
          <w:color w:val="000000" w:themeColor="text1"/>
          <w:spacing w:val="-1"/>
          <w:sz w:val="24"/>
          <w:szCs w:val="24"/>
        </w:rPr>
        <w:t>Widoczność) oraz zgodnie</w:t>
      </w:r>
      <w:r w:rsidR="0017579E" w:rsidRPr="00211FC2">
        <w:rPr>
          <w:color w:val="000000" w:themeColor="text1"/>
          <w:spacing w:val="-1"/>
          <w:sz w:val="24"/>
          <w:szCs w:val="24"/>
        </w:rPr>
        <w:t xml:space="preserve"> z </w:t>
      </w:r>
      <w:r w:rsidRPr="00211FC2">
        <w:rPr>
          <w:color w:val="000000" w:themeColor="text1"/>
          <w:spacing w:val="-1"/>
          <w:sz w:val="24"/>
          <w:szCs w:val="24"/>
        </w:rPr>
        <w:t xml:space="preserve">zapisami </w:t>
      </w:r>
      <w:r w:rsidR="00E55039" w:rsidRPr="00211FC2">
        <w:rPr>
          <w:color w:val="000000" w:themeColor="text1"/>
          <w:spacing w:val="-1"/>
          <w:sz w:val="24"/>
          <w:szCs w:val="24"/>
        </w:rPr>
        <w:t>umowy</w:t>
      </w:r>
      <w:r w:rsidR="0079317F" w:rsidRPr="00211FC2">
        <w:rPr>
          <w:color w:val="000000" w:themeColor="text1"/>
          <w:spacing w:val="-1"/>
          <w:sz w:val="24"/>
          <w:szCs w:val="24"/>
        </w:rPr>
        <w:t xml:space="preserve"> </w:t>
      </w:r>
      <w:r w:rsidRPr="00211FC2">
        <w:rPr>
          <w:color w:val="000000" w:themeColor="text1"/>
          <w:sz w:val="24"/>
          <w:szCs w:val="24"/>
        </w:rPr>
        <w:t>o</w:t>
      </w:r>
      <w:r w:rsidR="0079317F" w:rsidRPr="00211FC2">
        <w:rPr>
          <w:color w:val="000000" w:themeColor="text1"/>
          <w:sz w:val="24"/>
          <w:szCs w:val="24"/>
        </w:rPr>
        <w:t> </w:t>
      </w:r>
      <w:r w:rsidRPr="00211FC2">
        <w:rPr>
          <w:color w:val="000000" w:themeColor="text1"/>
          <w:sz w:val="24"/>
          <w:szCs w:val="24"/>
        </w:rPr>
        <w:t>dofinansowanie (Komunikacja</w:t>
      </w:r>
      <w:r w:rsidR="0017579E" w:rsidRPr="00211FC2">
        <w:rPr>
          <w:color w:val="000000" w:themeColor="text1"/>
          <w:sz w:val="24"/>
          <w:szCs w:val="24"/>
        </w:rPr>
        <w:t xml:space="preserve"> i </w:t>
      </w:r>
      <w:r w:rsidRPr="00211FC2">
        <w:rPr>
          <w:color w:val="000000" w:themeColor="text1"/>
          <w:sz w:val="24"/>
          <w:szCs w:val="24"/>
        </w:rPr>
        <w:t>widoczność).</w:t>
      </w:r>
    </w:p>
    <w:p w14:paraId="61071896" w14:textId="078B9BBB" w:rsidR="00DB0EB4" w:rsidRPr="00211FC2" w:rsidRDefault="003A0FE0" w:rsidP="00C74B8F">
      <w:pPr>
        <w:pStyle w:val="Nagwek1"/>
        <w:spacing w:beforeLines="120" w:before="288" w:afterLines="120" w:after="288" w:line="276" w:lineRule="auto"/>
        <w:ind w:left="426"/>
        <w:rPr>
          <w:rFonts w:ascii="Arial" w:hAnsi="Arial" w:cs="Arial"/>
          <w:b/>
          <w:color w:val="000000" w:themeColor="text1"/>
          <w:sz w:val="24"/>
          <w:szCs w:val="24"/>
        </w:rPr>
      </w:pPr>
      <w:bookmarkStart w:id="110" w:name="_Toc145576969"/>
      <w:r w:rsidRPr="00211FC2">
        <w:rPr>
          <w:rFonts w:ascii="Arial" w:hAnsi="Arial" w:cs="Arial"/>
          <w:b/>
          <w:color w:val="000000" w:themeColor="text1"/>
          <w:sz w:val="24"/>
          <w:szCs w:val="24"/>
        </w:rPr>
        <w:t>WYBÓR PROJE</w:t>
      </w:r>
      <w:r w:rsidR="00E72A19" w:rsidRPr="00211FC2">
        <w:rPr>
          <w:rFonts w:ascii="Arial" w:hAnsi="Arial" w:cs="Arial"/>
          <w:b/>
          <w:color w:val="000000" w:themeColor="text1"/>
          <w:sz w:val="24"/>
          <w:szCs w:val="24"/>
        </w:rPr>
        <w:t>K</w:t>
      </w:r>
      <w:r w:rsidRPr="00211FC2">
        <w:rPr>
          <w:rFonts w:ascii="Arial" w:hAnsi="Arial" w:cs="Arial"/>
          <w:b/>
          <w:color w:val="000000" w:themeColor="text1"/>
          <w:sz w:val="24"/>
          <w:szCs w:val="24"/>
        </w:rPr>
        <w:t>TÓW DO DOFINA</w:t>
      </w:r>
      <w:r w:rsidR="00A06F7E" w:rsidRPr="00211FC2">
        <w:rPr>
          <w:rFonts w:ascii="Arial" w:hAnsi="Arial" w:cs="Arial"/>
          <w:b/>
          <w:color w:val="000000" w:themeColor="text1"/>
          <w:sz w:val="24"/>
          <w:szCs w:val="24"/>
        </w:rPr>
        <w:t>N</w:t>
      </w:r>
      <w:r w:rsidRPr="00211FC2">
        <w:rPr>
          <w:rFonts w:ascii="Arial" w:hAnsi="Arial" w:cs="Arial"/>
          <w:b/>
          <w:color w:val="000000" w:themeColor="text1"/>
          <w:sz w:val="24"/>
          <w:szCs w:val="24"/>
        </w:rPr>
        <w:t>SOWANIA</w:t>
      </w:r>
      <w:bookmarkEnd w:id="110"/>
    </w:p>
    <w:p w14:paraId="0B712ADF" w14:textId="7976DEE0" w:rsidR="006326F1" w:rsidRPr="00211FC2" w:rsidRDefault="003A0FE0" w:rsidP="00AE6C1C">
      <w:pPr>
        <w:pStyle w:val="Nagwek2"/>
      </w:pPr>
      <w:bookmarkStart w:id="111" w:name="_Toc145576970"/>
      <w:r w:rsidRPr="00211FC2">
        <w:t>Sposób wyboru projektu</w:t>
      </w:r>
      <w:bookmarkEnd w:id="111"/>
    </w:p>
    <w:p w14:paraId="03F08980" w14:textId="77777777" w:rsidR="0075349D" w:rsidRDefault="00F2509B" w:rsidP="001D546A">
      <w:pPr>
        <w:pStyle w:val="Akapitzlist"/>
        <w:numPr>
          <w:ilvl w:val="0"/>
          <w:numId w:val="121"/>
        </w:numPr>
        <w:spacing w:before="120" w:after="120" w:line="276" w:lineRule="auto"/>
        <w:ind w:left="426" w:hanging="426"/>
        <w:contextualSpacing w:val="0"/>
        <w:rPr>
          <w:color w:val="000000" w:themeColor="text1"/>
          <w:sz w:val="24"/>
          <w:szCs w:val="24"/>
        </w:rPr>
      </w:pPr>
      <w:r w:rsidRPr="0075349D">
        <w:rPr>
          <w:color w:val="000000" w:themeColor="text1"/>
          <w:sz w:val="24"/>
          <w:szCs w:val="24"/>
        </w:rPr>
        <w:t xml:space="preserve">Projekty będą wybierane w sposób konkurencyjny. </w:t>
      </w:r>
    </w:p>
    <w:p w14:paraId="60D9537A" w14:textId="1B155AE3" w:rsidR="0075349D" w:rsidRDefault="00F2509B" w:rsidP="001D546A">
      <w:pPr>
        <w:pStyle w:val="Akapitzlist"/>
        <w:numPr>
          <w:ilvl w:val="0"/>
          <w:numId w:val="121"/>
        </w:numPr>
        <w:spacing w:before="120" w:after="120" w:line="276" w:lineRule="auto"/>
        <w:ind w:left="426" w:hanging="426"/>
        <w:contextualSpacing w:val="0"/>
        <w:rPr>
          <w:color w:val="000000" w:themeColor="text1"/>
          <w:sz w:val="24"/>
          <w:szCs w:val="24"/>
        </w:rPr>
      </w:pPr>
      <w:r w:rsidRPr="0075349D">
        <w:rPr>
          <w:color w:val="000000" w:themeColor="text1"/>
          <w:sz w:val="24"/>
          <w:szCs w:val="24"/>
        </w:rPr>
        <w:t>Celem postępowania jest wybór do dofinansowania projektów spełniających określone kryteria, które wśród projektów z wymaganą minimalną liczbą punktów uzyskały największą liczbę punktów</w:t>
      </w:r>
      <w:r w:rsidR="0075349D">
        <w:rPr>
          <w:color w:val="000000" w:themeColor="text1"/>
          <w:sz w:val="24"/>
          <w:szCs w:val="24"/>
        </w:rPr>
        <w:t xml:space="preserve"> </w:t>
      </w:r>
      <w:r w:rsidR="0029652C" w:rsidRPr="0029652C">
        <w:rPr>
          <w:color w:val="000000" w:themeColor="text1"/>
          <w:sz w:val="24"/>
          <w:szCs w:val="24"/>
        </w:rPr>
        <w:t xml:space="preserve">w ramach dostępnej </w:t>
      </w:r>
      <w:r w:rsidR="0029652C" w:rsidRPr="0075349D">
        <w:rPr>
          <w:color w:val="000000" w:themeColor="text1"/>
          <w:sz w:val="24"/>
          <w:szCs w:val="24"/>
        </w:rPr>
        <w:t xml:space="preserve">w danym subregionie </w:t>
      </w:r>
      <w:r w:rsidR="0029652C" w:rsidRPr="0029652C">
        <w:rPr>
          <w:color w:val="000000" w:themeColor="text1"/>
          <w:sz w:val="24"/>
          <w:szCs w:val="24"/>
        </w:rPr>
        <w:t>kwoty przeznaczonej na dofinansowanie projektów.</w:t>
      </w:r>
      <w:r w:rsidR="0029652C" w:rsidRPr="0075349D">
        <w:rPr>
          <w:color w:val="000000" w:themeColor="text1"/>
          <w:sz w:val="24"/>
          <w:szCs w:val="24"/>
        </w:rPr>
        <w:t xml:space="preserve"> </w:t>
      </w:r>
    </w:p>
    <w:p w14:paraId="1A3F3101" w14:textId="6CE679BE" w:rsidR="00B06D9F" w:rsidRPr="0075349D" w:rsidRDefault="00B06D9F" w:rsidP="001D546A">
      <w:pPr>
        <w:pStyle w:val="Akapitzlist"/>
        <w:numPr>
          <w:ilvl w:val="0"/>
          <w:numId w:val="121"/>
        </w:numPr>
        <w:spacing w:before="120" w:after="120" w:line="276" w:lineRule="auto"/>
        <w:ind w:left="426" w:hanging="426"/>
        <w:contextualSpacing w:val="0"/>
        <w:rPr>
          <w:color w:val="000000" w:themeColor="text1"/>
          <w:sz w:val="24"/>
          <w:szCs w:val="24"/>
        </w:rPr>
      </w:pPr>
      <w:r w:rsidRPr="0075349D">
        <w:rPr>
          <w:color w:val="000000" w:themeColor="text1"/>
          <w:sz w:val="24"/>
          <w:szCs w:val="24"/>
        </w:rPr>
        <w:t>W danym subregionie dofinansowanie uzyska jeden projekt z najwyższą liczbą punktów.</w:t>
      </w:r>
    </w:p>
    <w:p w14:paraId="2C183735" w14:textId="31BBE1AD" w:rsidR="006326F1" w:rsidRPr="00211FC2" w:rsidRDefault="003A0FE0" w:rsidP="00AE6C1C">
      <w:pPr>
        <w:pStyle w:val="Nagwek2"/>
      </w:pPr>
      <w:bookmarkStart w:id="112" w:name="_Toc144817232"/>
      <w:bookmarkStart w:id="113" w:name="_Toc145576971"/>
      <w:bookmarkEnd w:id="112"/>
      <w:r w:rsidRPr="00211FC2">
        <w:t>Opis procedury wyboru projektów</w:t>
      </w:r>
      <w:bookmarkEnd w:id="113"/>
    </w:p>
    <w:p w14:paraId="455CC26F" w14:textId="77777777" w:rsidR="00C74B8F" w:rsidRPr="00211FC2" w:rsidRDefault="003A0FE0" w:rsidP="0006682D">
      <w:pPr>
        <w:pStyle w:val="Akapitzlist"/>
        <w:numPr>
          <w:ilvl w:val="0"/>
          <w:numId w:val="22"/>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 celu dokonania oceny projektów WUP powołuje KOP.</w:t>
      </w:r>
    </w:p>
    <w:p w14:paraId="0EA95A22" w14:textId="77777777" w:rsidR="00C74B8F" w:rsidRPr="00211FC2" w:rsidRDefault="00A93AFE" w:rsidP="0006682D">
      <w:pPr>
        <w:pStyle w:val="Akapitzlist"/>
        <w:numPr>
          <w:ilvl w:val="0"/>
          <w:numId w:val="22"/>
        </w:numPr>
        <w:spacing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Członkowie KOP przed przystąpieniem do oceny wniosków podpisują deklarację poufności oraz oświadczenie o bezstronności.</w:t>
      </w:r>
    </w:p>
    <w:p w14:paraId="63ECE5A0" w14:textId="59CA2F41" w:rsidR="00C74B8F" w:rsidRPr="00211FC2" w:rsidRDefault="003A0FE0" w:rsidP="0006682D">
      <w:pPr>
        <w:pStyle w:val="Akapitzlist"/>
        <w:numPr>
          <w:ilvl w:val="0"/>
          <w:numId w:val="22"/>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 skład KOP wchodzą pracownicy WUP</w:t>
      </w:r>
      <w:r w:rsidR="00822A49" w:rsidRPr="00211FC2">
        <w:rPr>
          <w:rFonts w:eastAsiaTheme="minorHAnsi"/>
          <w:color w:val="000000" w:themeColor="text1"/>
          <w:spacing w:val="-1"/>
          <w:sz w:val="24"/>
          <w:szCs w:val="24"/>
          <w:lang w:eastAsia="en-US"/>
        </w:rPr>
        <w:t>.</w:t>
      </w:r>
      <w:r w:rsidR="00D6295F" w:rsidRPr="00211FC2">
        <w:rPr>
          <w:rFonts w:eastAsiaTheme="minorHAnsi"/>
          <w:color w:val="000000" w:themeColor="text1"/>
          <w:spacing w:val="-1"/>
          <w:sz w:val="24"/>
          <w:szCs w:val="24"/>
          <w:lang w:eastAsia="en-US"/>
        </w:rPr>
        <w:t xml:space="preserve"> </w:t>
      </w:r>
      <w:r w:rsidR="00822A49" w:rsidRPr="00211FC2">
        <w:rPr>
          <w:rFonts w:eastAsia="Calibri"/>
          <w:sz w:val="22"/>
          <w:szCs w:val="22"/>
        </w:rPr>
        <w:t xml:space="preserve"> </w:t>
      </w:r>
      <w:r w:rsidR="00822A49" w:rsidRPr="00211FC2">
        <w:rPr>
          <w:rFonts w:eastAsiaTheme="minorHAnsi"/>
          <w:color w:val="000000" w:themeColor="text1"/>
          <w:spacing w:val="-1"/>
          <w:sz w:val="24"/>
          <w:szCs w:val="24"/>
          <w:lang w:eastAsia="en-US"/>
        </w:rPr>
        <w:t>Ponadto w</w:t>
      </w:r>
      <w:r w:rsidR="00E055CB" w:rsidRPr="00211FC2">
        <w:rPr>
          <w:rFonts w:eastAsiaTheme="minorHAnsi"/>
          <w:color w:val="000000" w:themeColor="text1"/>
          <w:spacing w:val="-1"/>
          <w:sz w:val="24"/>
          <w:szCs w:val="24"/>
          <w:lang w:eastAsia="en-US"/>
        </w:rPr>
        <w:t> </w:t>
      </w:r>
      <w:r w:rsidR="00822A49" w:rsidRPr="00211FC2">
        <w:rPr>
          <w:rFonts w:eastAsiaTheme="minorHAnsi"/>
          <w:color w:val="000000" w:themeColor="text1"/>
          <w:spacing w:val="-1"/>
          <w:sz w:val="24"/>
          <w:szCs w:val="24"/>
          <w:lang w:eastAsia="en-US"/>
        </w:rPr>
        <w:t>skład KOP mogą wchodzić eksperci, o których mowa w art. 80 ust. 1 pkt 1 ustawy wdrożeniowej.</w:t>
      </w:r>
    </w:p>
    <w:p w14:paraId="159A7FD4" w14:textId="3C83AD00" w:rsidR="005A06BA" w:rsidRPr="00211FC2" w:rsidRDefault="005A06BA" w:rsidP="0006682D">
      <w:pPr>
        <w:pStyle w:val="Akapitzlist"/>
        <w:numPr>
          <w:ilvl w:val="0"/>
          <w:numId w:val="22"/>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Ocena dokonywana jest przez co najmniej dwóch członków KOP losowo wybranych przez przewodniczącego KOP. Losowanie oceniających odbywa się</w:t>
      </w:r>
      <w:r w:rsidR="00981964" w:rsidRPr="00211FC2">
        <w:rPr>
          <w:rFonts w:eastAsiaTheme="minorHAnsi"/>
          <w:color w:val="000000" w:themeColor="text1"/>
          <w:spacing w:val="-1"/>
          <w:sz w:val="24"/>
          <w:szCs w:val="24"/>
          <w:lang w:eastAsia="en-US"/>
        </w:rPr>
        <w:br/>
      </w:r>
      <w:r w:rsidRPr="00211FC2">
        <w:rPr>
          <w:rFonts w:eastAsiaTheme="minorHAnsi"/>
          <w:color w:val="000000" w:themeColor="text1"/>
          <w:spacing w:val="-1"/>
          <w:sz w:val="24"/>
          <w:szCs w:val="24"/>
          <w:lang w:eastAsia="en-US"/>
        </w:rPr>
        <w:t>w obecności co najmniej 3 członków KOP.</w:t>
      </w:r>
    </w:p>
    <w:p w14:paraId="1DC3CEFD" w14:textId="53D6A33F" w:rsidR="00A93AFE" w:rsidRPr="00211FC2" w:rsidRDefault="003A0FE0" w:rsidP="0006682D">
      <w:pPr>
        <w:pStyle w:val="Akapitzlist"/>
        <w:numPr>
          <w:ilvl w:val="0"/>
          <w:numId w:val="22"/>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KOP ocenia projekty</w:t>
      </w:r>
      <w:r w:rsidR="0017579E" w:rsidRPr="00211FC2">
        <w:rPr>
          <w:rFonts w:eastAsiaTheme="minorHAnsi"/>
          <w:color w:val="000000" w:themeColor="text1"/>
          <w:spacing w:val="-1"/>
          <w:sz w:val="24"/>
          <w:szCs w:val="24"/>
          <w:lang w:eastAsia="en-US"/>
        </w:rPr>
        <w:t xml:space="preserve"> w </w:t>
      </w:r>
      <w:r w:rsidRPr="00211FC2">
        <w:rPr>
          <w:rFonts w:eastAsiaTheme="minorHAnsi"/>
          <w:color w:val="000000" w:themeColor="text1"/>
          <w:spacing w:val="-1"/>
          <w:sz w:val="24"/>
          <w:szCs w:val="24"/>
          <w:lang w:eastAsia="en-US"/>
        </w:rPr>
        <w:t>zakresie spełnienia kryteriów wyboru projektów.</w:t>
      </w:r>
      <w:r w:rsidR="00A93AFE" w:rsidRPr="00211FC2">
        <w:rPr>
          <w:rFonts w:ascii="Open Sans" w:eastAsia="Calibri" w:hAnsi="Open Sans" w:cs="Open Sans"/>
          <w:kern w:val="3"/>
          <w:sz w:val="22"/>
          <w:szCs w:val="22"/>
          <w:lang w:eastAsia="en-US"/>
        </w:rPr>
        <w:t xml:space="preserve"> </w:t>
      </w:r>
      <w:r w:rsidR="00A93AFE" w:rsidRPr="00211FC2">
        <w:rPr>
          <w:rFonts w:eastAsiaTheme="minorHAnsi"/>
          <w:color w:val="000000" w:themeColor="text1"/>
          <w:spacing w:val="-1"/>
          <w:sz w:val="24"/>
          <w:szCs w:val="24"/>
        </w:rPr>
        <w:t>Ocena projektu odbywa się w oparciu o ogólne kryteria wyboru (kryteria formalne, horyzontalne, merytoryczne) i kryteria dedykowane (szczególne</w:t>
      </w:r>
      <w:r w:rsidR="005752BB" w:rsidRPr="00211FC2">
        <w:rPr>
          <w:rFonts w:eastAsiaTheme="minorHAnsi"/>
          <w:color w:val="000000" w:themeColor="text1"/>
          <w:spacing w:val="-1"/>
          <w:sz w:val="24"/>
          <w:szCs w:val="24"/>
        </w:rPr>
        <w:t>, premiuj</w:t>
      </w:r>
      <w:r w:rsidR="00EC7A6D" w:rsidRPr="00211FC2">
        <w:rPr>
          <w:rFonts w:eastAsiaTheme="minorHAnsi"/>
          <w:color w:val="000000" w:themeColor="text1"/>
          <w:spacing w:val="-1"/>
          <w:sz w:val="24"/>
          <w:szCs w:val="24"/>
        </w:rPr>
        <w:t>ą</w:t>
      </w:r>
      <w:r w:rsidR="005752BB" w:rsidRPr="00211FC2">
        <w:rPr>
          <w:rFonts w:eastAsiaTheme="minorHAnsi"/>
          <w:color w:val="000000" w:themeColor="text1"/>
          <w:spacing w:val="-1"/>
          <w:sz w:val="24"/>
          <w:szCs w:val="24"/>
        </w:rPr>
        <w:t>ce</w:t>
      </w:r>
      <w:r w:rsidR="00A93AFE" w:rsidRPr="00211FC2">
        <w:rPr>
          <w:rFonts w:eastAsiaTheme="minorHAnsi"/>
          <w:color w:val="000000" w:themeColor="text1"/>
          <w:spacing w:val="-1"/>
          <w:sz w:val="24"/>
          <w:szCs w:val="24"/>
        </w:rPr>
        <w:t>).</w:t>
      </w:r>
    </w:p>
    <w:p w14:paraId="33E17262" w14:textId="5304116F" w:rsidR="00106F3D" w:rsidRPr="00211FC2" w:rsidRDefault="007179BD" w:rsidP="00106F3D">
      <w:pPr>
        <w:pStyle w:val="Akapitzlist"/>
        <w:spacing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Systematyka kryteriów ogólnych stanowi załącznik nr </w:t>
      </w:r>
      <w:r w:rsidRPr="00AA4423">
        <w:rPr>
          <w:rFonts w:eastAsiaTheme="minorHAnsi"/>
          <w:color w:val="000000" w:themeColor="text1"/>
          <w:spacing w:val="-1"/>
          <w:sz w:val="24"/>
          <w:szCs w:val="24"/>
          <w:lang w:eastAsia="en-US"/>
        </w:rPr>
        <w:t>3</w:t>
      </w:r>
      <w:r w:rsidRPr="00211FC2">
        <w:rPr>
          <w:rFonts w:eastAsiaTheme="minorHAnsi"/>
          <w:color w:val="000000" w:themeColor="text1"/>
          <w:spacing w:val="-1"/>
          <w:sz w:val="24"/>
          <w:szCs w:val="24"/>
          <w:lang w:eastAsia="en-US"/>
        </w:rPr>
        <w:t xml:space="preserve"> do Regulaminu wyboru projektów, natomiast systematyka kryteriów </w:t>
      </w:r>
      <w:r w:rsidR="00EC7A6D" w:rsidRPr="00211FC2">
        <w:rPr>
          <w:rFonts w:eastAsiaTheme="minorHAnsi"/>
          <w:color w:val="000000" w:themeColor="text1"/>
          <w:spacing w:val="-1"/>
          <w:sz w:val="24"/>
          <w:szCs w:val="24"/>
          <w:lang w:eastAsia="en-US"/>
        </w:rPr>
        <w:t>dedykowanych</w:t>
      </w:r>
      <w:r w:rsidRPr="00211FC2">
        <w:rPr>
          <w:rFonts w:eastAsiaTheme="minorHAnsi"/>
          <w:color w:val="000000" w:themeColor="text1"/>
          <w:spacing w:val="-1"/>
          <w:sz w:val="24"/>
          <w:szCs w:val="24"/>
          <w:lang w:eastAsia="en-US"/>
        </w:rPr>
        <w:t xml:space="preserve"> stanowi załącznik nr </w:t>
      </w:r>
      <w:r w:rsidR="00592F28" w:rsidRPr="00AA4423">
        <w:rPr>
          <w:rFonts w:eastAsiaTheme="minorHAnsi"/>
          <w:color w:val="000000" w:themeColor="text1"/>
          <w:spacing w:val="-1"/>
          <w:sz w:val="24"/>
          <w:szCs w:val="24"/>
          <w:lang w:eastAsia="en-US"/>
        </w:rPr>
        <w:t>4</w:t>
      </w:r>
      <w:r w:rsidRPr="00211FC2">
        <w:rPr>
          <w:rFonts w:eastAsiaTheme="minorHAnsi"/>
          <w:color w:val="000000" w:themeColor="text1"/>
          <w:spacing w:val="-1"/>
          <w:sz w:val="24"/>
          <w:szCs w:val="24"/>
          <w:lang w:eastAsia="en-US"/>
        </w:rPr>
        <w:t xml:space="preserve"> do Regulaminu wyboru projektów.</w:t>
      </w:r>
    </w:p>
    <w:p w14:paraId="68FD4A04" w14:textId="2290B16B" w:rsidR="003918CA" w:rsidRPr="00211FC2" w:rsidRDefault="00E31683" w:rsidP="0006682D">
      <w:pPr>
        <w:pStyle w:val="Akapitzlist"/>
        <w:numPr>
          <w:ilvl w:val="0"/>
          <w:numId w:val="2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trakcie oceny spełniania kryteriów wyboru projektów, w odpowiedzi na wezwanie </w:t>
      </w:r>
      <w:r w:rsidR="00FA1557" w:rsidRPr="00211FC2">
        <w:rPr>
          <w:rFonts w:eastAsiaTheme="minorHAnsi"/>
          <w:color w:val="000000" w:themeColor="text1"/>
          <w:spacing w:val="-1"/>
          <w:sz w:val="24"/>
          <w:szCs w:val="24"/>
          <w:lang w:eastAsia="en-US"/>
        </w:rPr>
        <w:t>ION</w:t>
      </w:r>
      <w:r w:rsidRPr="00211FC2">
        <w:rPr>
          <w:rFonts w:eastAsiaTheme="minorHAnsi"/>
          <w:color w:val="000000" w:themeColor="text1"/>
          <w:spacing w:val="-1"/>
          <w:sz w:val="24"/>
          <w:szCs w:val="24"/>
          <w:lang w:eastAsia="en-US"/>
        </w:rPr>
        <w:t xml:space="preserve"> przekazane drogą elektroniczną, wnioskodawca może uzupełnić lub poprawić wniosek w części dotyczącej spełnienia kryteriów wyboru projektów w zakresie określonym w kryteriach wyboru projektów, jeżeli zostało to przewidziane w danym kryterium. </w:t>
      </w:r>
    </w:p>
    <w:p w14:paraId="6BE1324F" w14:textId="23F3163D" w:rsidR="00E31683" w:rsidRPr="00211FC2" w:rsidRDefault="00E31683" w:rsidP="0006682D">
      <w:pPr>
        <w:pStyle w:val="Akapitzlist"/>
        <w:numPr>
          <w:ilvl w:val="0"/>
          <w:numId w:val="2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stwierdzenia </w:t>
      </w:r>
      <w:bookmarkStart w:id="114" w:name="_Hlk142287276"/>
      <w:r w:rsidRPr="00211FC2">
        <w:rPr>
          <w:rFonts w:eastAsiaTheme="minorHAnsi"/>
          <w:color w:val="000000" w:themeColor="text1"/>
          <w:spacing w:val="-1"/>
          <w:sz w:val="24"/>
          <w:szCs w:val="24"/>
          <w:lang w:eastAsia="en-US"/>
        </w:rPr>
        <w:t>we wniosku oczywistej omyłki pisarskiej lub rachunkowej</w:t>
      </w:r>
      <w:bookmarkEnd w:id="114"/>
      <w:r w:rsidRPr="00211FC2">
        <w:rPr>
          <w:rFonts w:eastAsiaTheme="minorHAnsi"/>
          <w:color w:val="000000" w:themeColor="text1"/>
          <w:spacing w:val="-1"/>
          <w:sz w:val="24"/>
          <w:szCs w:val="24"/>
          <w:lang w:eastAsia="en-US"/>
        </w:rPr>
        <w:t xml:space="preserve"> </w:t>
      </w:r>
      <w:r w:rsidR="00FA1557" w:rsidRPr="00211FC2">
        <w:rPr>
          <w:rFonts w:eastAsiaTheme="minorHAnsi"/>
          <w:color w:val="000000" w:themeColor="text1"/>
          <w:spacing w:val="-1"/>
          <w:sz w:val="24"/>
          <w:szCs w:val="24"/>
          <w:lang w:eastAsia="en-US"/>
        </w:rPr>
        <w:t>ION</w:t>
      </w:r>
      <w:r w:rsidRPr="00211FC2">
        <w:rPr>
          <w:rFonts w:eastAsiaTheme="minorHAnsi"/>
          <w:color w:val="000000" w:themeColor="text1"/>
          <w:spacing w:val="-1"/>
          <w:sz w:val="24"/>
          <w:szCs w:val="24"/>
          <w:lang w:eastAsia="en-US"/>
        </w:rPr>
        <w:t xml:space="preserve"> może ją poprawić, przy jednoczesnym poinformowaniu o tym wnioskodawcy lub wezwać wnioskodawcę do jej poprawy we wniosku. </w:t>
      </w:r>
    </w:p>
    <w:p w14:paraId="5155CC8A" w14:textId="2DF0DB26" w:rsidR="00132CDF" w:rsidRPr="00211FC2" w:rsidRDefault="00FA1557" w:rsidP="00C74B8F">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ION</w:t>
      </w:r>
      <w:r w:rsidR="00E31683" w:rsidRPr="00211FC2">
        <w:rPr>
          <w:rFonts w:eastAsiaTheme="minorHAnsi"/>
          <w:color w:val="000000" w:themeColor="text1"/>
          <w:spacing w:val="-1"/>
          <w:sz w:val="24"/>
          <w:szCs w:val="24"/>
          <w:lang w:eastAsia="en-US"/>
        </w:rPr>
        <w:t xml:space="preserve"> w trakcie uzupełniania lub poprawiania wniosku zapewni równe traktowanie wnioskodawców.</w:t>
      </w:r>
    </w:p>
    <w:p w14:paraId="64A01DAA" w14:textId="77777777" w:rsidR="0099717F" w:rsidRPr="00211FC2" w:rsidRDefault="0099717F" w:rsidP="0006682D">
      <w:pPr>
        <w:pStyle w:val="Akapitzlist"/>
        <w:numPr>
          <w:ilvl w:val="0"/>
          <w:numId w:val="2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Ocena projektu jest podzielona na 3 etapy:</w:t>
      </w:r>
    </w:p>
    <w:p w14:paraId="6D9F0249" w14:textId="3C4DFE05" w:rsidR="0099717F" w:rsidRPr="00211FC2" w:rsidRDefault="0099717F" w:rsidP="0099717F">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a)</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ocen</w:t>
      </w:r>
      <w:r w:rsidR="00036B0F" w:rsidRPr="00211FC2">
        <w:rPr>
          <w:rFonts w:eastAsiaTheme="minorHAnsi"/>
          <w:color w:val="000000" w:themeColor="text1"/>
          <w:spacing w:val="-1"/>
          <w:sz w:val="24"/>
          <w:szCs w:val="24"/>
          <w:lang w:eastAsia="en-US"/>
        </w:rPr>
        <w:t>y</w:t>
      </w:r>
      <w:r w:rsidRPr="00211FC2">
        <w:rPr>
          <w:rFonts w:eastAsiaTheme="minorHAnsi"/>
          <w:color w:val="000000" w:themeColor="text1"/>
          <w:spacing w:val="-1"/>
          <w:sz w:val="24"/>
          <w:szCs w:val="24"/>
          <w:lang w:eastAsia="en-US"/>
        </w:rPr>
        <w:t xml:space="preserve"> formaln</w:t>
      </w:r>
      <w:r w:rsidR="00036B0F" w:rsidRPr="00211FC2">
        <w:rPr>
          <w:rFonts w:eastAsiaTheme="minorHAnsi"/>
          <w:color w:val="000000" w:themeColor="text1"/>
          <w:spacing w:val="-1"/>
          <w:sz w:val="24"/>
          <w:szCs w:val="24"/>
          <w:lang w:eastAsia="en-US"/>
        </w:rPr>
        <w:t>ej</w:t>
      </w:r>
      <w:r w:rsidRPr="00211FC2">
        <w:rPr>
          <w:rFonts w:eastAsiaTheme="minorHAnsi"/>
          <w:color w:val="000000" w:themeColor="text1"/>
          <w:spacing w:val="-1"/>
          <w:sz w:val="24"/>
          <w:szCs w:val="24"/>
          <w:lang w:eastAsia="en-US"/>
        </w:rPr>
        <w:t>,</w:t>
      </w:r>
    </w:p>
    <w:p w14:paraId="08278A35" w14:textId="67D2EDFF" w:rsidR="0099717F" w:rsidRPr="00211FC2" w:rsidRDefault="0099717F" w:rsidP="0099717F">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b)</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ocen</w:t>
      </w:r>
      <w:r w:rsidR="00036B0F" w:rsidRPr="00211FC2">
        <w:rPr>
          <w:rFonts w:eastAsiaTheme="minorHAnsi"/>
          <w:color w:val="000000" w:themeColor="text1"/>
          <w:spacing w:val="-1"/>
          <w:sz w:val="24"/>
          <w:szCs w:val="24"/>
          <w:lang w:eastAsia="en-US"/>
        </w:rPr>
        <w:t>y</w:t>
      </w:r>
      <w:r w:rsidRPr="00211FC2">
        <w:rPr>
          <w:rFonts w:eastAsiaTheme="minorHAnsi"/>
          <w:color w:val="000000" w:themeColor="text1"/>
          <w:spacing w:val="-1"/>
          <w:sz w:val="24"/>
          <w:szCs w:val="24"/>
          <w:lang w:eastAsia="en-US"/>
        </w:rPr>
        <w:t xml:space="preserve"> merytoryczn</w:t>
      </w:r>
      <w:r w:rsidR="00036B0F" w:rsidRPr="00211FC2">
        <w:rPr>
          <w:rFonts w:eastAsiaTheme="minorHAnsi"/>
          <w:color w:val="000000" w:themeColor="text1"/>
          <w:spacing w:val="-1"/>
          <w:sz w:val="24"/>
          <w:szCs w:val="24"/>
          <w:lang w:eastAsia="en-US"/>
        </w:rPr>
        <w:t>ej</w:t>
      </w:r>
      <w:r w:rsidRPr="00211FC2">
        <w:rPr>
          <w:rFonts w:eastAsiaTheme="minorHAnsi"/>
          <w:color w:val="000000" w:themeColor="text1"/>
          <w:spacing w:val="-1"/>
          <w:sz w:val="24"/>
          <w:szCs w:val="24"/>
          <w:lang w:eastAsia="en-US"/>
        </w:rPr>
        <w:t>,</w:t>
      </w:r>
    </w:p>
    <w:p w14:paraId="6FEDC514" w14:textId="2A4A39A3" w:rsidR="0099717F" w:rsidRPr="00211FC2" w:rsidRDefault="0099717F" w:rsidP="0099717F">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c)</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negocjacj</w:t>
      </w:r>
      <w:r w:rsidR="00036B0F" w:rsidRPr="00211FC2">
        <w:rPr>
          <w:rFonts w:eastAsiaTheme="minorHAnsi"/>
          <w:color w:val="000000" w:themeColor="text1"/>
          <w:spacing w:val="-1"/>
          <w:sz w:val="24"/>
          <w:szCs w:val="24"/>
          <w:lang w:eastAsia="en-US"/>
        </w:rPr>
        <w:t>i</w:t>
      </w:r>
      <w:r w:rsidRPr="00211FC2">
        <w:rPr>
          <w:rFonts w:eastAsiaTheme="minorHAnsi"/>
          <w:color w:val="000000" w:themeColor="text1"/>
          <w:spacing w:val="-1"/>
          <w:sz w:val="24"/>
          <w:szCs w:val="24"/>
          <w:lang w:eastAsia="en-US"/>
        </w:rPr>
        <w:t>.</w:t>
      </w:r>
    </w:p>
    <w:p w14:paraId="13FA7C79" w14:textId="05B20D2D" w:rsidR="00B1663F" w:rsidRPr="00211FC2" w:rsidRDefault="0099717F" w:rsidP="00C74B8F">
      <w:pPr>
        <w:pStyle w:val="Nagwek3"/>
        <w:ind w:left="426" w:hanging="426"/>
        <w:rPr>
          <w:rFonts w:eastAsiaTheme="minorHAnsi" w:cs="Arial"/>
          <w:lang w:eastAsia="en-US"/>
        </w:rPr>
      </w:pPr>
      <w:bookmarkStart w:id="115" w:name="_Toc145576972"/>
      <w:r w:rsidRPr="00211FC2">
        <w:rPr>
          <w:rFonts w:eastAsiaTheme="minorHAnsi" w:cs="Arial"/>
          <w:lang w:eastAsia="en-US"/>
        </w:rPr>
        <w:t>Etap oceny formalnej</w:t>
      </w:r>
      <w:bookmarkEnd w:id="115"/>
    </w:p>
    <w:p w14:paraId="471CD319" w14:textId="1F78A477" w:rsidR="00C74B8F" w:rsidRPr="00211FC2" w:rsidRDefault="0099717F" w:rsidP="00A81CF7">
      <w:pPr>
        <w:pStyle w:val="Akapitzlist"/>
        <w:numPr>
          <w:ilvl w:val="0"/>
          <w:numId w:val="42"/>
        </w:numPr>
        <w:spacing w:before="120" w:after="120" w:line="276" w:lineRule="auto"/>
        <w:ind w:left="425" w:hanging="425"/>
        <w:contextualSpacing w:val="0"/>
        <w:rPr>
          <w:rFonts w:eastAsiaTheme="minorHAnsi"/>
          <w:bCs/>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formalna dokonywana jest z wykorzystaniem </w:t>
      </w:r>
      <w:r w:rsidR="00CF1770" w:rsidRPr="00211FC2">
        <w:rPr>
          <w:rFonts w:eastAsiaTheme="minorHAnsi"/>
          <w:color w:val="000000" w:themeColor="text1"/>
          <w:spacing w:val="-1"/>
          <w:sz w:val="24"/>
          <w:szCs w:val="24"/>
          <w:lang w:eastAsia="en-US"/>
        </w:rPr>
        <w:t>K</w:t>
      </w:r>
      <w:r w:rsidRPr="00211FC2">
        <w:rPr>
          <w:rFonts w:eastAsiaTheme="minorHAnsi"/>
          <w:color w:val="000000" w:themeColor="text1"/>
          <w:spacing w:val="-1"/>
          <w:sz w:val="24"/>
          <w:szCs w:val="24"/>
          <w:lang w:eastAsia="en-US"/>
        </w:rPr>
        <w:t>arty oceny formalnej</w:t>
      </w:r>
      <w:r w:rsidR="00CF1770" w:rsidRPr="00211FC2">
        <w:rPr>
          <w:rFonts w:eastAsiaTheme="minorHAnsi"/>
          <w:color w:val="000000" w:themeColor="text1"/>
          <w:spacing w:val="-1"/>
          <w:sz w:val="24"/>
          <w:szCs w:val="24"/>
          <w:lang w:eastAsia="en-US"/>
        </w:rPr>
        <w:t xml:space="preserve"> </w:t>
      </w:r>
      <w:r w:rsidR="00CF1770" w:rsidRPr="00211FC2">
        <w:rPr>
          <w:rFonts w:eastAsiaTheme="minorHAnsi"/>
          <w:bCs/>
          <w:color w:val="000000" w:themeColor="text1"/>
          <w:spacing w:val="-1"/>
          <w:sz w:val="24"/>
          <w:szCs w:val="24"/>
          <w:lang w:eastAsia="en-US"/>
        </w:rPr>
        <w:t>wniosku o dofinansowanie projektu w ramach programu Fundusze Europejskie dla Podlaskiego 2021-2027</w:t>
      </w:r>
      <w:r w:rsidR="00CF1770" w:rsidRPr="00211FC2">
        <w:rPr>
          <w:rFonts w:eastAsiaTheme="minorHAnsi"/>
          <w:color w:val="000000" w:themeColor="text1"/>
          <w:spacing w:val="-1"/>
          <w:sz w:val="24"/>
          <w:szCs w:val="24"/>
          <w:lang w:eastAsia="en-US"/>
        </w:rPr>
        <w:t xml:space="preserve">, która stanowi załącznik nr </w:t>
      </w:r>
      <w:r w:rsidR="00CF1770" w:rsidRPr="00AA4423">
        <w:rPr>
          <w:rFonts w:eastAsiaTheme="minorHAnsi"/>
          <w:color w:val="000000" w:themeColor="text1"/>
          <w:spacing w:val="-1"/>
          <w:sz w:val="24"/>
          <w:szCs w:val="24"/>
          <w:lang w:eastAsia="en-US"/>
        </w:rPr>
        <w:t>5</w:t>
      </w:r>
      <w:r w:rsidR="00CF1770" w:rsidRPr="00211FC2">
        <w:rPr>
          <w:rFonts w:eastAsiaTheme="minorHAnsi"/>
          <w:color w:val="000000" w:themeColor="text1"/>
          <w:spacing w:val="-1"/>
          <w:sz w:val="24"/>
          <w:szCs w:val="24"/>
          <w:lang w:eastAsia="en-US"/>
        </w:rPr>
        <w:t xml:space="preserve"> do niniejszego Regulaminu wyboru</w:t>
      </w:r>
      <w:r w:rsidR="00505307" w:rsidRPr="00211FC2">
        <w:rPr>
          <w:rFonts w:eastAsiaTheme="minorHAnsi"/>
          <w:color w:val="000000" w:themeColor="text1"/>
          <w:spacing w:val="-1"/>
          <w:sz w:val="24"/>
          <w:szCs w:val="24"/>
          <w:lang w:eastAsia="en-US"/>
        </w:rPr>
        <w:t xml:space="preserve"> projektów</w:t>
      </w:r>
      <w:r w:rsidR="00CF1770" w:rsidRPr="00211FC2">
        <w:rPr>
          <w:rFonts w:eastAsiaTheme="minorHAnsi"/>
          <w:color w:val="000000" w:themeColor="text1"/>
          <w:spacing w:val="-1"/>
          <w:sz w:val="24"/>
          <w:szCs w:val="24"/>
          <w:lang w:eastAsia="en-US"/>
        </w:rPr>
        <w:t>.</w:t>
      </w:r>
    </w:p>
    <w:p w14:paraId="7AC8806B" w14:textId="3A396678" w:rsidR="0099717F" w:rsidRPr="00211FC2" w:rsidRDefault="0099717F" w:rsidP="0006682D">
      <w:pPr>
        <w:pStyle w:val="Akapitzlist"/>
        <w:numPr>
          <w:ilvl w:val="0"/>
          <w:numId w:val="42"/>
        </w:numPr>
        <w:spacing w:before="120" w:after="120"/>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Na etapie oceny formalnej są oceniane kryteria: </w:t>
      </w:r>
    </w:p>
    <w:p w14:paraId="78F376F0" w14:textId="252080BC" w:rsidR="0099717F" w:rsidRPr="00211FC2" w:rsidRDefault="0099717F" w:rsidP="0006682D">
      <w:pPr>
        <w:pStyle w:val="Akapitzlist"/>
        <w:numPr>
          <w:ilvl w:val="0"/>
          <w:numId w:val="80"/>
        </w:numPr>
        <w:spacing w:after="120" w:line="276" w:lineRule="auto"/>
        <w:ind w:left="850"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formalne</w:t>
      </w:r>
    </w:p>
    <w:p w14:paraId="2F26CEF3" w14:textId="77777777" w:rsidR="0099717F" w:rsidRPr="00211FC2" w:rsidRDefault="0099717F" w:rsidP="00CC1F7E">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spełniania kryteriów formalnych polega na przypisaniu im wartości logicznych „tak” lub „nie – do uzupełnienia/poprawy” lub „nie” albo stwierdzeniu, że kryterium nie dotyczy danego projektu. Spełnienie kryterium jest konieczne do przyznania dofinansowania. </w:t>
      </w:r>
    </w:p>
    <w:p w14:paraId="7EDDFA32" w14:textId="664FC8C4" w:rsidR="0099717F" w:rsidRPr="00211FC2" w:rsidRDefault="0099717F" w:rsidP="00CC1F7E">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Dopuszcza się uzupełnienie/poprawę wniosku w zakresie brzmienia kryterium (zgodnie z uchwałą Komitetu Monitorującego stanowiącą załącznik nr 3 do Regulaminu wyboru projektów). Projekty niespełniające kryterium formalnego są odrzucane na etapie oceny formalnej, tj. uzyskują negatywny wynik oceny.</w:t>
      </w:r>
    </w:p>
    <w:p w14:paraId="24D439AA" w14:textId="7CCD9802" w:rsidR="0099717F" w:rsidRPr="00211FC2" w:rsidRDefault="0099717F" w:rsidP="0006682D">
      <w:pPr>
        <w:pStyle w:val="Akapitzlist"/>
        <w:numPr>
          <w:ilvl w:val="0"/>
          <w:numId w:val="80"/>
        </w:numPr>
        <w:spacing w:after="120" w:line="276" w:lineRule="auto"/>
        <w:ind w:left="851"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horyzontalne</w:t>
      </w:r>
    </w:p>
    <w:p w14:paraId="7CB4FF01" w14:textId="5816E15B" w:rsidR="0099717F" w:rsidRPr="00211FC2" w:rsidRDefault="0099717F" w:rsidP="00CC1F7E">
      <w:pPr>
        <w:pStyle w:val="Akapitzlist"/>
        <w:spacing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Ocena spełniania kryteriów ogólnych horyzontalnych polega na przypisaniu im wartości logicznych „tak” lub „nie – do uzupełnienia/poprawy” lub „nie”</w:t>
      </w:r>
      <w:r w:rsidR="00763489" w:rsidRPr="00763489">
        <w:rPr>
          <w:rFonts w:eastAsiaTheme="minorHAnsi"/>
          <w:color w:val="000000" w:themeColor="text1"/>
          <w:spacing w:val="-1"/>
          <w:sz w:val="24"/>
          <w:szCs w:val="24"/>
          <w:lang w:eastAsia="en-US"/>
        </w:rPr>
        <w:t xml:space="preserve"> albo stwierdzeniu, że kryterium nie dotyczy danego projektu</w:t>
      </w:r>
      <w:r w:rsidRPr="00211FC2">
        <w:rPr>
          <w:rFonts w:eastAsiaTheme="minorHAnsi"/>
          <w:color w:val="000000" w:themeColor="text1"/>
          <w:spacing w:val="-1"/>
          <w:sz w:val="24"/>
          <w:szCs w:val="24"/>
          <w:lang w:eastAsia="en-US"/>
        </w:rPr>
        <w:t xml:space="preserve">. Spełnienie kryterium jest konieczne do przyznania dofinansowania. </w:t>
      </w:r>
    </w:p>
    <w:p w14:paraId="46A7B7CF" w14:textId="3FC1EB67" w:rsidR="0099717F" w:rsidRPr="00211FC2" w:rsidRDefault="0099717F" w:rsidP="00CC1F7E">
      <w:pPr>
        <w:pStyle w:val="Akapitzlist"/>
        <w:spacing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Dopuszcza się uzupełnienie/poprawę wniosku</w:t>
      </w:r>
      <w:r w:rsidR="00CE0745" w:rsidRPr="00211FC2">
        <w:rPr>
          <w:rFonts w:eastAsiaTheme="minorHAnsi"/>
          <w:color w:val="000000" w:themeColor="text1"/>
          <w:spacing w:val="-1"/>
          <w:sz w:val="24"/>
          <w:szCs w:val="24"/>
          <w:lang w:eastAsia="en-US"/>
        </w:rPr>
        <w:t xml:space="preserve"> w</w:t>
      </w:r>
      <w:r w:rsidRPr="00211FC2">
        <w:rPr>
          <w:rFonts w:eastAsiaTheme="minorHAnsi"/>
          <w:color w:val="000000" w:themeColor="text1"/>
          <w:spacing w:val="-1"/>
          <w:sz w:val="24"/>
          <w:szCs w:val="24"/>
          <w:lang w:eastAsia="en-US"/>
        </w:rPr>
        <w:t xml:space="preserve"> zakresie brzmienia kryterium (zgodnie z uchwałą Komitetu Monitorującego stanowiącą załącznik nr 3 do Regulaminu wyboru projektów). Projekty niespełniające kryterium horyzontalnego są odrzucane na etapie oceny formalnej, tj. uzyskują negatywny wynik oceny.</w:t>
      </w:r>
    </w:p>
    <w:p w14:paraId="2B435026" w14:textId="50A3C527" w:rsidR="0099717F" w:rsidRPr="00211FC2" w:rsidRDefault="0099717F" w:rsidP="0006682D">
      <w:pPr>
        <w:pStyle w:val="Akapitzlist"/>
        <w:numPr>
          <w:ilvl w:val="0"/>
          <w:numId w:val="80"/>
        </w:numPr>
        <w:spacing w:before="120" w:after="120" w:line="276" w:lineRule="auto"/>
        <w:ind w:left="851"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szczególne</w:t>
      </w:r>
    </w:p>
    <w:p w14:paraId="50669460" w14:textId="6A8CB9FC" w:rsidR="0099717F" w:rsidRPr="00211FC2" w:rsidRDefault="0099717F" w:rsidP="00CC1F7E">
      <w:pPr>
        <w:pStyle w:val="Akapitzlist"/>
        <w:spacing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spełniania kryteriów szczególnych polega na przypisaniu im wartości logicznych „tak” lub „nie – do uzupełnienia/poprawy” lub „nie”. Spełnienie kryterium jest konieczne do przyznania dofinansowania. </w:t>
      </w:r>
    </w:p>
    <w:p w14:paraId="0A570729" w14:textId="0D679811" w:rsidR="0099717F" w:rsidRPr="00211FC2" w:rsidRDefault="0099717F" w:rsidP="00CC1F7E">
      <w:pPr>
        <w:pStyle w:val="Akapitzlist"/>
        <w:spacing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Dopuszcza się uzupełnienie/poprawę wniosku w zakresie brzmienia kryterium (zgodnie z uchwałą Komitetu Monitorującego stanowiącą załącznik nr </w:t>
      </w:r>
      <w:r w:rsidR="00C33DEC" w:rsidRPr="00211FC2">
        <w:rPr>
          <w:rFonts w:eastAsiaTheme="minorHAnsi"/>
          <w:color w:val="000000" w:themeColor="text1"/>
          <w:spacing w:val="-1"/>
          <w:sz w:val="24"/>
          <w:szCs w:val="24"/>
          <w:lang w:eastAsia="en-US"/>
        </w:rPr>
        <w:t xml:space="preserve">4 </w:t>
      </w:r>
      <w:r w:rsidRPr="00211FC2">
        <w:rPr>
          <w:rFonts w:eastAsiaTheme="minorHAnsi"/>
          <w:color w:val="000000" w:themeColor="text1"/>
          <w:spacing w:val="-1"/>
          <w:sz w:val="24"/>
          <w:szCs w:val="24"/>
          <w:lang w:eastAsia="en-US"/>
        </w:rPr>
        <w:t>do Regulaminu wyboru projektów). Projekty niespełniające kryterium szczególnego są odrzucane na etapie oceny formalnej, tj. uzyskują negatywny wynik oceny.</w:t>
      </w:r>
    </w:p>
    <w:p w14:paraId="0FD2A8CA" w14:textId="77777777" w:rsidR="00D26234" w:rsidRPr="00211FC2" w:rsidRDefault="0099717F" w:rsidP="0006682D">
      <w:pPr>
        <w:pStyle w:val="Akapitzlist"/>
        <w:numPr>
          <w:ilvl w:val="0"/>
          <w:numId w:val="4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 przypadku, gdy dwóch członków KOP negatywnie oceniło spełnienie kryteriów ogólnych projekt zostaje odrzucony. W przypadku, gdy jeden z oceniających uznał, że projekt spełnia kryteria ogólne (oceniane 0-1), a drugi z oceniających uznał, że projekt ich nie spełnia, o sposobie rozstrzygnięcia decyduje przewodniczący KOP.</w:t>
      </w:r>
    </w:p>
    <w:p w14:paraId="5D4380B2" w14:textId="77777777" w:rsidR="00CC1F7E" w:rsidRPr="00211FC2" w:rsidRDefault="0099717F" w:rsidP="0006682D">
      <w:pPr>
        <w:pStyle w:val="Akapitzlist"/>
        <w:numPr>
          <w:ilvl w:val="0"/>
          <w:numId w:val="4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Wynik oceny formalnej zatwierdza Dyrektor WUP. W wyniku oceny projekt może zostać skierowany do kolejnego etapu oceny albo być oceniony negatywnie.</w:t>
      </w:r>
    </w:p>
    <w:p w14:paraId="1C89905D" w14:textId="77777777" w:rsidR="00CC1F7E" w:rsidRPr="00211FC2" w:rsidRDefault="0099717F" w:rsidP="0006682D">
      <w:pPr>
        <w:pStyle w:val="Akapitzlist"/>
        <w:numPr>
          <w:ilvl w:val="0"/>
          <w:numId w:val="4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ION po zatwierdzeniu wyniku oceny formalnej przekazuje wnioskodawcy informację o zakończeniu oceny projektu i jej wyniku stanowiącym ocenę negatywną projektu w rozumieniu art. 56 ust. 5 i 6 ustawy wdrożeniowej. Informacja o negatywnej ocenie projektu zawiera również pouczenie o możliwości wniesienia protestu na zasadach i w trybie, o których mowa w art. 64 ustawy wdrożeniowej.</w:t>
      </w:r>
    </w:p>
    <w:p w14:paraId="7F451BBC" w14:textId="41420368" w:rsidR="0099717F" w:rsidRPr="00211FC2" w:rsidRDefault="0099717F" w:rsidP="0006682D">
      <w:pPr>
        <w:pStyle w:val="Akapitzlist"/>
        <w:numPr>
          <w:ilvl w:val="0"/>
          <w:numId w:val="4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Po zatwierdzeniu wyników oceny formalnej ION zamieści na stronie internetowej oraz na portalu listę projektów skierowanych do etapu oceny merytorycznej oraz listę projektów negatywnie ocenionych.</w:t>
      </w:r>
    </w:p>
    <w:p w14:paraId="7C7F6669" w14:textId="4F8567B3" w:rsidR="0099717F" w:rsidRPr="00211FC2" w:rsidRDefault="0099717F" w:rsidP="0099717F">
      <w:pPr>
        <w:pStyle w:val="Nagwek3"/>
        <w:rPr>
          <w:rFonts w:cs="Arial"/>
          <w:lang w:eastAsia="en-US"/>
        </w:rPr>
      </w:pPr>
      <w:bookmarkStart w:id="116" w:name="_Toc145576973"/>
      <w:r w:rsidRPr="00211FC2">
        <w:rPr>
          <w:rFonts w:cs="Arial"/>
          <w:lang w:eastAsia="en-US"/>
        </w:rPr>
        <w:t>Etap oceny merytorycznej</w:t>
      </w:r>
      <w:bookmarkEnd w:id="116"/>
    </w:p>
    <w:p w14:paraId="0545770C" w14:textId="4C0BDFF7" w:rsidR="005667C2" w:rsidRPr="00211FC2" w:rsidRDefault="0099717F" w:rsidP="0006682D">
      <w:pPr>
        <w:pStyle w:val="Akapitzlist"/>
        <w:numPr>
          <w:ilvl w:val="0"/>
          <w:numId w:val="41"/>
        </w:numPr>
        <w:spacing w:before="120" w:after="120" w:line="277" w:lineRule="auto"/>
        <w:ind w:left="425" w:hanging="425"/>
        <w:contextualSpacing w:val="0"/>
        <w:rPr>
          <w:rFonts w:eastAsiaTheme="minorHAnsi"/>
          <w:bCs/>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merytoryczna dokonywana jest z wykorzystaniem </w:t>
      </w:r>
      <w:r w:rsidR="00CF1770" w:rsidRPr="00211FC2">
        <w:rPr>
          <w:rFonts w:eastAsiaTheme="minorHAnsi"/>
          <w:color w:val="000000" w:themeColor="text1"/>
          <w:spacing w:val="-1"/>
          <w:sz w:val="24"/>
          <w:szCs w:val="24"/>
          <w:lang w:eastAsia="en-US"/>
        </w:rPr>
        <w:t>K</w:t>
      </w:r>
      <w:r w:rsidRPr="00211FC2">
        <w:rPr>
          <w:rFonts w:eastAsiaTheme="minorHAnsi"/>
          <w:color w:val="000000" w:themeColor="text1"/>
          <w:spacing w:val="-1"/>
          <w:sz w:val="24"/>
          <w:szCs w:val="24"/>
          <w:lang w:eastAsia="en-US"/>
        </w:rPr>
        <w:t>arty oceny merytorycznej</w:t>
      </w:r>
      <w:r w:rsidR="00CF1770" w:rsidRPr="00211FC2">
        <w:rPr>
          <w:rFonts w:eastAsiaTheme="minorHAnsi"/>
          <w:color w:val="000000" w:themeColor="text1"/>
          <w:spacing w:val="-1"/>
          <w:sz w:val="24"/>
          <w:szCs w:val="24"/>
          <w:lang w:eastAsia="en-US"/>
        </w:rPr>
        <w:t xml:space="preserve"> </w:t>
      </w:r>
      <w:r w:rsidR="00CF1770" w:rsidRPr="00211FC2">
        <w:rPr>
          <w:rFonts w:eastAsiaTheme="minorHAnsi"/>
          <w:bCs/>
          <w:color w:val="000000" w:themeColor="text1"/>
          <w:spacing w:val="-1"/>
          <w:sz w:val="24"/>
          <w:szCs w:val="24"/>
          <w:lang w:eastAsia="en-US"/>
        </w:rPr>
        <w:t>wniosku o dofinansowanie projektu w ramach programu Fundusze Europejskie dla Podlaskiego 2021-2027</w:t>
      </w:r>
      <w:r w:rsidR="00CF1770" w:rsidRPr="00211FC2">
        <w:rPr>
          <w:rFonts w:eastAsiaTheme="minorHAnsi"/>
          <w:color w:val="000000" w:themeColor="text1"/>
          <w:spacing w:val="-1"/>
          <w:sz w:val="24"/>
          <w:szCs w:val="24"/>
          <w:lang w:eastAsia="en-US"/>
        </w:rPr>
        <w:t xml:space="preserve">, która stanowi załącznik </w:t>
      </w:r>
      <w:r w:rsidR="00CF1770" w:rsidRPr="00AA4423">
        <w:rPr>
          <w:rFonts w:eastAsiaTheme="minorHAnsi"/>
          <w:color w:val="000000" w:themeColor="text1"/>
          <w:spacing w:val="-1"/>
          <w:sz w:val="24"/>
          <w:szCs w:val="24"/>
          <w:lang w:eastAsia="en-US"/>
        </w:rPr>
        <w:t>nr 6</w:t>
      </w:r>
      <w:r w:rsidR="00CF1770" w:rsidRPr="00211FC2">
        <w:rPr>
          <w:rFonts w:eastAsiaTheme="minorHAnsi"/>
          <w:color w:val="000000" w:themeColor="text1"/>
          <w:spacing w:val="-1"/>
          <w:sz w:val="24"/>
          <w:szCs w:val="24"/>
          <w:lang w:eastAsia="en-US"/>
        </w:rPr>
        <w:t xml:space="preserve"> do niniejszego Regulaminu wyboru</w:t>
      </w:r>
      <w:r w:rsidR="00505307" w:rsidRPr="00211FC2">
        <w:rPr>
          <w:rFonts w:eastAsiaTheme="minorHAnsi"/>
          <w:color w:val="000000" w:themeColor="text1"/>
          <w:spacing w:val="-1"/>
          <w:sz w:val="24"/>
          <w:szCs w:val="24"/>
          <w:lang w:eastAsia="en-US"/>
        </w:rPr>
        <w:t xml:space="preserve"> projektów</w:t>
      </w:r>
      <w:r w:rsidR="00CF1770" w:rsidRPr="00211FC2">
        <w:rPr>
          <w:rFonts w:eastAsiaTheme="minorHAnsi"/>
          <w:color w:val="000000" w:themeColor="text1"/>
          <w:spacing w:val="-1"/>
          <w:sz w:val="24"/>
          <w:szCs w:val="24"/>
          <w:lang w:eastAsia="en-US"/>
        </w:rPr>
        <w:t>.</w:t>
      </w:r>
    </w:p>
    <w:p w14:paraId="066F1420" w14:textId="3F5F7C7A" w:rsidR="005667C2" w:rsidRPr="00211FC2" w:rsidRDefault="005667C2" w:rsidP="0006682D">
      <w:pPr>
        <w:pStyle w:val="Akapitzlist"/>
        <w:numPr>
          <w:ilvl w:val="0"/>
          <w:numId w:val="41"/>
        </w:numPr>
        <w:spacing w:before="120" w:after="120" w:line="277"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Jeśli na etapie oceny merytorycznej oceniający dostrzeże uchybienia formalne, niezwłocznie informuje o tym fakcie Przewodniczącego KOP, który podejmuje decyzję o cofnięciu wniosku do ponownej oceny formalnej.</w:t>
      </w:r>
    </w:p>
    <w:p w14:paraId="6A3A36FB" w14:textId="77777777" w:rsidR="0099717F" w:rsidRPr="00211FC2" w:rsidRDefault="0099717F" w:rsidP="0006682D">
      <w:pPr>
        <w:pStyle w:val="Akapitzlist"/>
        <w:numPr>
          <w:ilvl w:val="0"/>
          <w:numId w:val="41"/>
        </w:numPr>
        <w:spacing w:before="120" w:after="120"/>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Na etapie oceny merytorycznej są oceniane kryteria:</w:t>
      </w:r>
    </w:p>
    <w:p w14:paraId="59FB318A" w14:textId="04935208" w:rsidR="00CC1F7E" w:rsidRPr="00211FC2" w:rsidRDefault="00CC1F7E" w:rsidP="0006682D">
      <w:pPr>
        <w:pStyle w:val="Akapitzlist"/>
        <w:numPr>
          <w:ilvl w:val="0"/>
          <w:numId w:val="81"/>
        </w:numPr>
        <w:spacing w:before="120" w:after="120" w:line="276" w:lineRule="auto"/>
        <w:ind w:left="850"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m</w:t>
      </w:r>
      <w:r w:rsidR="0099717F" w:rsidRPr="00211FC2">
        <w:rPr>
          <w:rFonts w:eastAsiaTheme="minorHAnsi"/>
          <w:color w:val="000000" w:themeColor="text1"/>
          <w:spacing w:val="-1"/>
          <w:sz w:val="24"/>
          <w:szCs w:val="24"/>
          <w:lang w:eastAsia="en-US"/>
        </w:rPr>
        <w:t>erytoryczne</w:t>
      </w:r>
      <w:r w:rsidRPr="00211FC2">
        <w:rPr>
          <w:rFonts w:eastAsiaTheme="minorHAnsi"/>
          <w:color w:val="000000" w:themeColor="text1"/>
          <w:spacing w:val="-1"/>
          <w:sz w:val="24"/>
          <w:szCs w:val="24"/>
          <w:lang w:eastAsia="en-US"/>
        </w:rPr>
        <w:t>,</w:t>
      </w:r>
    </w:p>
    <w:p w14:paraId="2814DC88" w14:textId="390A44B9" w:rsidR="0099717F" w:rsidRPr="00211FC2" w:rsidRDefault="0099717F" w:rsidP="0006682D">
      <w:pPr>
        <w:pStyle w:val="Akapitzlist"/>
        <w:numPr>
          <w:ilvl w:val="0"/>
          <w:numId w:val="81"/>
        </w:numPr>
        <w:spacing w:before="120" w:after="120" w:line="276" w:lineRule="auto"/>
        <w:ind w:left="850"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premiujące.</w:t>
      </w:r>
    </w:p>
    <w:p w14:paraId="435D12A4" w14:textId="66CFEEBD" w:rsidR="0099717F" w:rsidRPr="00211FC2" w:rsidRDefault="0099717F" w:rsidP="0099717F">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Ocena spełnienia kryteriów będzie polegała na przyznaniu liczby punktów</w:t>
      </w:r>
      <w:r w:rsidR="00A81CF7">
        <w:rPr>
          <w:rFonts w:eastAsiaTheme="minorHAnsi"/>
          <w:color w:val="000000" w:themeColor="text1"/>
          <w:spacing w:val="-1"/>
          <w:sz w:val="24"/>
          <w:szCs w:val="24"/>
          <w:lang w:eastAsia="en-US"/>
        </w:rPr>
        <w:br/>
      </w:r>
      <w:r w:rsidRPr="00211FC2">
        <w:rPr>
          <w:rFonts w:eastAsiaTheme="minorHAnsi"/>
          <w:color w:val="000000" w:themeColor="text1"/>
          <w:spacing w:val="-1"/>
          <w:sz w:val="24"/>
          <w:szCs w:val="24"/>
          <w:lang w:eastAsia="en-US"/>
        </w:rPr>
        <w:t>w ramach dopuszczalnych limitów wyznaczonych minimalną i maksymalną liczbą punktów, które można uzyskać za dane kryterium.</w:t>
      </w:r>
    </w:p>
    <w:p w14:paraId="64A0F11F" w14:textId="4CABFC7B" w:rsidR="0099717F" w:rsidRPr="00211FC2" w:rsidRDefault="0099717F" w:rsidP="0006682D">
      <w:pPr>
        <w:pStyle w:val="Akapitzlist"/>
        <w:numPr>
          <w:ilvl w:val="0"/>
          <w:numId w:val="4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Kryteria merytoryczne to kryteria obligatoryjne, których spełnienie jest niezbędne do przyznania dofinansowania. Łączna liczba punktów za kryteria ogólne punktowe wynosi 100. Aby projekt został pozytywnie oceniony i mógł być skierowany do dofinansowania lub etapu negocjacji każde kryterium merytoryczne musi zostać ocenione pozytywnie (tj. wniosek musi uzyskać minimum 60% punktów przewidzianych w danym kryterium, za wyjątkiem kryterium dotyczącego prawidłowości sporządzenia budżetu, w którym minimum wynosi 30% punktów), a suma punktów za spełnienie tych kryteriów na poziomie minimalnym nie może być mniejsza niż 54 punkty</w:t>
      </w:r>
      <w:r w:rsidR="00B9336F" w:rsidRPr="00211FC2">
        <w:rPr>
          <w:rFonts w:eastAsiaTheme="minorHAnsi"/>
          <w:color w:val="000000" w:themeColor="text1"/>
          <w:spacing w:val="-1"/>
          <w:sz w:val="24"/>
          <w:szCs w:val="24"/>
          <w:lang w:eastAsia="en-US"/>
        </w:rPr>
        <w:t xml:space="preserve"> (z uwzględnieniem minimalnej liczby punktów za spełnienie kryterium dotyczącego budżetu projektu)</w:t>
      </w:r>
      <w:r w:rsidRPr="00211FC2">
        <w:rPr>
          <w:rFonts w:eastAsiaTheme="minorHAnsi"/>
          <w:color w:val="000000" w:themeColor="text1"/>
          <w:spacing w:val="-1"/>
          <w:sz w:val="24"/>
          <w:szCs w:val="24"/>
          <w:lang w:eastAsia="en-US"/>
        </w:rPr>
        <w:t>. Stanowi to 60% wszystkich punktów przyznawanych w ramach oceny kryteriów merytorycznych z wyjątkiem kryterium dotyczącego prawidłowości sporządzenia budżetu. Przyznanie poniżej 60%, ale powyżej 30% pkt w kryterium prawidłowości sporządzenia budżetu, nie skutkuje negatywną oceną tego kryterium i możliwe jest skierowanie projektu do etapu negocjacji o ile ocena</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zakresie pozostałych kryteriów jest pozytywna.</w:t>
      </w:r>
    </w:p>
    <w:p w14:paraId="0D4F2069" w14:textId="4A8AE301" w:rsidR="0099717F" w:rsidRPr="00211FC2" w:rsidRDefault="0099717F" w:rsidP="0006682D">
      <w:pPr>
        <w:pStyle w:val="Akapitzlist"/>
        <w:numPr>
          <w:ilvl w:val="0"/>
          <w:numId w:val="4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spełniania kryteriów merytorycznych dokonywana jest w przypadku projektów </w:t>
      </w:r>
      <w:r w:rsidR="00C33DEC" w:rsidRPr="00211FC2">
        <w:rPr>
          <w:rFonts w:eastAsiaTheme="minorHAnsi"/>
          <w:color w:val="000000" w:themeColor="text1"/>
          <w:spacing w:val="-1"/>
          <w:sz w:val="24"/>
          <w:szCs w:val="24"/>
          <w:lang w:eastAsia="en-US"/>
        </w:rPr>
        <w:t>skierowanych do etapu oceny merytorycznej</w:t>
      </w:r>
      <w:r w:rsidRPr="00211FC2">
        <w:rPr>
          <w:rFonts w:eastAsiaTheme="minorHAnsi"/>
          <w:color w:val="000000" w:themeColor="text1"/>
          <w:spacing w:val="-1"/>
          <w:sz w:val="24"/>
          <w:szCs w:val="24"/>
          <w:lang w:eastAsia="en-US"/>
        </w:rPr>
        <w:t xml:space="preserve">. </w:t>
      </w:r>
    </w:p>
    <w:p w14:paraId="2F9B1012" w14:textId="77777777" w:rsidR="0099717F" w:rsidRPr="00211FC2" w:rsidRDefault="0099717F" w:rsidP="0006682D">
      <w:pPr>
        <w:pStyle w:val="Akapitzlist"/>
        <w:numPr>
          <w:ilvl w:val="0"/>
          <w:numId w:val="4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Wśród kryteriów merytorycznych wyróżnia się kryteria rozstrzygające: w sytuacji, gdy więcej niż jeden projekt otrzyma taką samą liczbę punktów w ramach oceny merytorycznej, odpowiednie kryterium będzie brane pod uwagę w odpowiedniej kolejności przy umieszczaniu projektu na liście ocenionych projektów i podejmowaniu decyzji o przyznaniu dofinansowania. Zasady zastosowania kryteriów rozstrzygających – ich kolejność – zostały określone w Załączniku </w:t>
      </w:r>
      <w:r w:rsidRPr="00AA4423">
        <w:rPr>
          <w:rFonts w:eastAsiaTheme="minorHAnsi"/>
          <w:color w:val="000000" w:themeColor="text1"/>
          <w:spacing w:val="-1"/>
          <w:sz w:val="24"/>
          <w:szCs w:val="24"/>
          <w:lang w:eastAsia="en-US"/>
        </w:rPr>
        <w:t>nr 3</w:t>
      </w:r>
      <w:r w:rsidRPr="00211FC2">
        <w:rPr>
          <w:rFonts w:eastAsiaTheme="minorHAnsi"/>
          <w:color w:val="000000" w:themeColor="text1"/>
          <w:spacing w:val="-1"/>
          <w:sz w:val="24"/>
          <w:szCs w:val="24"/>
          <w:lang w:eastAsia="en-US"/>
        </w:rPr>
        <w:t xml:space="preserve"> do Regulaminu wyboru projektów. </w:t>
      </w:r>
    </w:p>
    <w:p w14:paraId="5D72085A" w14:textId="66DDCD17" w:rsidR="00A57652" w:rsidRPr="00211FC2" w:rsidRDefault="0099717F" w:rsidP="0006682D">
      <w:pPr>
        <w:pStyle w:val="Akapitzlist"/>
        <w:numPr>
          <w:ilvl w:val="0"/>
          <w:numId w:val="41"/>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Dodatkowo projekt może otrzymać maksymalnie </w:t>
      </w:r>
      <w:r w:rsidR="00036DEE">
        <w:rPr>
          <w:rFonts w:eastAsiaTheme="minorHAnsi"/>
          <w:color w:val="000000" w:themeColor="text1"/>
          <w:spacing w:val="-1"/>
          <w:sz w:val="24"/>
          <w:szCs w:val="24"/>
          <w:lang w:eastAsia="en-US"/>
        </w:rPr>
        <w:t>21</w:t>
      </w:r>
      <w:r w:rsidR="00036DEE"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 xml:space="preserve">pkt za spełnienie kryteriów premiujących. Są to kryteria nieobligatoryjne, których spełnienie nie jest konieczne do przyznania dofinansowania (tj. przyznanie 0 punktów nie dyskwalifikuje </w:t>
      </w:r>
      <w:r w:rsidR="005C6200" w:rsidRPr="00211FC2">
        <w:rPr>
          <w:rFonts w:eastAsiaTheme="minorHAnsi"/>
          <w:color w:val="000000" w:themeColor="text1"/>
          <w:spacing w:val="-1"/>
          <w:sz w:val="24"/>
          <w:szCs w:val="24"/>
          <w:lang w:eastAsia="en-US"/>
        </w:rPr>
        <w:t xml:space="preserve">projektu </w:t>
      </w:r>
      <w:r w:rsidRPr="00211FC2">
        <w:rPr>
          <w:rFonts w:eastAsiaTheme="minorHAnsi"/>
          <w:color w:val="000000" w:themeColor="text1"/>
          <w:spacing w:val="-1"/>
          <w:sz w:val="24"/>
          <w:szCs w:val="24"/>
          <w:lang w:eastAsia="en-US"/>
        </w:rPr>
        <w:t xml:space="preserve">z możliwości uzyskania dofinansowania), a ocena ich spełnienia </w:t>
      </w:r>
      <w:r w:rsidR="00086339" w:rsidRPr="00211FC2">
        <w:rPr>
          <w:rFonts w:eastAsiaTheme="minorHAnsi"/>
          <w:color w:val="000000" w:themeColor="text1"/>
          <w:spacing w:val="-1"/>
          <w:sz w:val="24"/>
          <w:szCs w:val="24"/>
          <w:lang w:eastAsia="en-US"/>
        </w:rPr>
        <w:t>polega na przypisaniu im wartości logicznych „spełnia – nie spełnia”</w:t>
      </w:r>
      <w:r w:rsidR="007708E7" w:rsidRPr="00211FC2">
        <w:rPr>
          <w:rFonts w:eastAsiaTheme="minorHAnsi"/>
          <w:color w:val="000000" w:themeColor="text1"/>
          <w:spacing w:val="-1"/>
          <w:sz w:val="24"/>
          <w:szCs w:val="24"/>
          <w:lang w:eastAsia="en-US"/>
        </w:rPr>
        <w:t xml:space="preserve"> </w:t>
      </w:r>
      <w:r w:rsidR="00086339" w:rsidRPr="00211FC2">
        <w:rPr>
          <w:rFonts w:eastAsiaTheme="minorHAnsi"/>
          <w:color w:val="000000" w:themeColor="text1"/>
          <w:spacing w:val="-1"/>
          <w:sz w:val="24"/>
          <w:szCs w:val="24"/>
          <w:lang w:eastAsia="en-US"/>
        </w:rPr>
        <w:t>i</w:t>
      </w:r>
      <w:r w:rsidR="007708E7" w:rsidRPr="00211FC2">
        <w:rPr>
          <w:rFonts w:eastAsiaTheme="minorHAnsi"/>
          <w:color w:val="000000" w:themeColor="text1"/>
          <w:spacing w:val="-1"/>
          <w:sz w:val="24"/>
          <w:szCs w:val="24"/>
          <w:lang w:eastAsia="en-US"/>
        </w:rPr>
        <w:t> </w:t>
      </w:r>
      <w:r w:rsidR="00086339" w:rsidRPr="00211FC2">
        <w:rPr>
          <w:rFonts w:eastAsiaTheme="minorHAnsi"/>
          <w:color w:val="000000" w:themeColor="text1"/>
          <w:spacing w:val="-1"/>
          <w:sz w:val="24"/>
          <w:szCs w:val="24"/>
          <w:lang w:eastAsia="en-US"/>
        </w:rPr>
        <w:t>przypisaniu mu odpowiednich wartości punktowych. Kryteria premiujące oceniane są jedynie w przypadku, gdy projekt spełnia kryteria ogólne, w tym za spełnienie każdego z kryteriów merytorycznych projekt uzyskał co najmniej 60% punktów, z wyjątkiem kryterium dotyczącego prawidłowości sporządzenia budżetu, w którym minimum wynosi 30% punktów. Suma punktów za spełnienie kryteriów merytorycznych na poziomie minimalnym nie może być mniejsza niż 54 punkty.</w:t>
      </w:r>
    </w:p>
    <w:p w14:paraId="7F7AC9EE" w14:textId="669E2EB0" w:rsidR="00BB6AF1" w:rsidRPr="00211FC2" w:rsidRDefault="00BB6AF1" w:rsidP="0006682D">
      <w:pPr>
        <w:pStyle w:val="Akapitzlist"/>
        <w:numPr>
          <w:ilvl w:val="0"/>
          <w:numId w:val="41"/>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naboru konkurencyjnego końcową ocenę projektu stanowi suma: </w:t>
      </w:r>
    </w:p>
    <w:p w14:paraId="79511F25" w14:textId="77777777" w:rsidR="00BB6AF1" w:rsidRPr="00211FC2" w:rsidRDefault="00BB6AF1" w:rsidP="0006682D">
      <w:pPr>
        <w:pStyle w:val="Akapitzlist"/>
        <w:numPr>
          <w:ilvl w:val="0"/>
          <w:numId w:val="82"/>
        </w:numPr>
        <w:spacing w:before="120" w:after="120" w:line="276" w:lineRule="auto"/>
        <w:ind w:left="851" w:hanging="35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średniej aryt</w:t>
      </w:r>
      <w:r w:rsidRPr="00211FC2">
        <w:rPr>
          <w:rFonts w:eastAsiaTheme="minorHAnsi"/>
          <w:iCs/>
          <w:color w:val="000000" w:themeColor="text1"/>
          <w:spacing w:val="-1"/>
          <w:sz w:val="24"/>
          <w:szCs w:val="24"/>
          <w:lang w:eastAsia="en-US"/>
        </w:rPr>
        <w:t>metycznej punktó</w:t>
      </w:r>
      <w:r w:rsidRPr="00211FC2">
        <w:rPr>
          <w:rFonts w:eastAsiaTheme="minorHAnsi"/>
          <w:color w:val="000000" w:themeColor="text1"/>
          <w:spacing w:val="-1"/>
          <w:sz w:val="24"/>
          <w:szCs w:val="24"/>
          <w:lang w:eastAsia="en-US"/>
        </w:rPr>
        <w:t xml:space="preserve">w ogółem z dwóch ocen wniosku za spełnianie kryteriów merytorycznych oraz </w:t>
      </w:r>
    </w:p>
    <w:p w14:paraId="67F34996" w14:textId="5555CC2D" w:rsidR="00BB6AF1" w:rsidRPr="00211FC2" w:rsidRDefault="00BB6AF1" w:rsidP="0006682D">
      <w:pPr>
        <w:pStyle w:val="Akapitzlist"/>
        <w:numPr>
          <w:ilvl w:val="0"/>
          <w:numId w:val="82"/>
        </w:numPr>
        <w:spacing w:before="120" w:after="120" w:line="276" w:lineRule="auto"/>
        <w:ind w:left="851" w:hanging="35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premii punktowej przyznanej projektowi za spełnianie kryteriów premiujących, o ile projekt od każdego z obydwu oceniających uzyskał co najmniej 60% punktów za spełnianie każdego z kryteriów merytorycznych (z wyjątkiem kryterium dotyczącego prawidłowości sporządzenia budżetu, w którym minimum wynosi 30% punktów). </w:t>
      </w:r>
    </w:p>
    <w:p w14:paraId="27D95A93" w14:textId="0E169967" w:rsidR="00BB6AF1" w:rsidRPr="00211FC2" w:rsidRDefault="00BB6AF1" w:rsidP="0006682D">
      <w:pPr>
        <w:pStyle w:val="Akapitzlist"/>
        <w:numPr>
          <w:ilvl w:val="0"/>
          <w:numId w:val="41"/>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Projekty, które nie spełniają kryteriów premiujących nie tracą punktów uzyskanych w ramach oceny kryteriów merytorycznych. W przypadku różnicy w ocenie spełniania przez projekt kryteriów premiujących między dwoma oceniającymi przewodniczący KOP rozstrzyga, która z ocen spełniania przez projekt kryteriów premiujących jest prawidłowa lub wskazuje inny sposób rozstrzygnięcia różnicy w ocenie.</w:t>
      </w:r>
    </w:p>
    <w:p w14:paraId="5D717E59" w14:textId="50FFFB66" w:rsidR="00891380" w:rsidRPr="00211FC2" w:rsidRDefault="00891380" w:rsidP="00A81CF7">
      <w:pPr>
        <w:pStyle w:val="Akapitzlist"/>
        <w:numPr>
          <w:ilvl w:val="0"/>
          <w:numId w:val="4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wystąpienia rozbieżności w ocenie przewodniczący KOP rozstrzyga je lub wskazuje sposób rozstrzygnięcia. </w:t>
      </w:r>
    </w:p>
    <w:p w14:paraId="525749E8" w14:textId="7C5036FB" w:rsidR="00135F86" w:rsidRPr="00211FC2" w:rsidRDefault="00135F86" w:rsidP="0006682D">
      <w:pPr>
        <w:pStyle w:val="Akapitzlist"/>
        <w:numPr>
          <w:ilvl w:val="0"/>
          <w:numId w:val="4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Projekt poddany jest dodatkowej ocenie, którą przeprowadza trzeci oceniający</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rPr>
        <w:t> </w:t>
      </w:r>
      <w:r w:rsidRPr="00211FC2">
        <w:rPr>
          <w:rFonts w:eastAsiaTheme="minorHAnsi"/>
          <w:color w:val="000000" w:themeColor="text1"/>
          <w:spacing w:val="-1"/>
          <w:sz w:val="24"/>
          <w:szCs w:val="24"/>
          <w:lang w:eastAsia="en-US"/>
        </w:rPr>
        <w:t>przypadku gdy</w:t>
      </w:r>
      <w:r w:rsidR="00997CDA"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wystąpiła znaczna rozbieżność w ocenie, tj. od jednego</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z</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 xml:space="preserve"> oceniających uzyskał co najmniej 60% punktów za spełnianie każdego</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z</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kryteriów merytorycznych (z wyjątkiem kryterium dotyczącego prawidłowości sporządzenia budżetu, w którym minimum wynosi 30% punktów) i został przez niego rekomendowany do dofinansowania, a od drugiego oceniającego uzyskał poniżej 60% punktów (z wyjątkiem kryterium dotyczącego prawidłowości sporządzenia budżetu, w którym minimum wynosi 30% punktów) w co najmniej jednym kryterium merytorycznym i nie został przez niego rekomendowany do dofinansowania</w:t>
      </w:r>
      <w:r w:rsidR="00504381" w:rsidRPr="00211FC2">
        <w:rPr>
          <w:rFonts w:eastAsiaTheme="minorHAnsi"/>
          <w:color w:val="000000" w:themeColor="text1"/>
          <w:spacing w:val="-1"/>
          <w:sz w:val="24"/>
          <w:szCs w:val="24"/>
          <w:lang w:eastAsia="en-US"/>
        </w:rPr>
        <w:t>.</w:t>
      </w:r>
    </w:p>
    <w:p w14:paraId="7508E22A" w14:textId="6F180017" w:rsidR="00B24134" w:rsidRPr="00211FC2" w:rsidRDefault="00B24134" w:rsidP="0006682D">
      <w:pPr>
        <w:pStyle w:val="Akapitzlist"/>
        <w:numPr>
          <w:ilvl w:val="0"/>
          <w:numId w:val="41"/>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dokonywania oceny projektu przez trzeciego oceniającego, o której mowa w pkt </w:t>
      </w:r>
      <w:r w:rsidR="005C6200" w:rsidRPr="00211FC2">
        <w:rPr>
          <w:rFonts w:eastAsiaTheme="minorHAnsi"/>
          <w:color w:val="000000" w:themeColor="text1"/>
          <w:spacing w:val="-1"/>
          <w:sz w:val="24"/>
          <w:szCs w:val="24"/>
          <w:lang w:eastAsia="en-US"/>
        </w:rPr>
        <w:t xml:space="preserve">11 </w:t>
      </w:r>
      <w:r w:rsidRPr="00211FC2">
        <w:rPr>
          <w:rFonts w:eastAsiaTheme="minorHAnsi"/>
          <w:color w:val="000000" w:themeColor="text1"/>
          <w:spacing w:val="-1"/>
          <w:sz w:val="24"/>
          <w:szCs w:val="24"/>
          <w:lang w:eastAsia="en-US"/>
        </w:rPr>
        <w:t>ostateczną i wiążącą ocenę projektu stanowi suma:</w:t>
      </w:r>
    </w:p>
    <w:p w14:paraId="1717B86A" w14:textId="77777777" w:rsidR="00B24134" w:rsidRPr="00211FC2" w:rsidRDefault="00B24134" w:rsidP="0006682D">
      <w:pPr>
        <w:pStyle w:val="Akapitzlist"/>
        <w:numPr>
          <w:ilvl w:val="0"/>
          <w:numId w:val="83"/>
        </w:numPr>
        <w:spacing w:before="120" w:after="120" w:line="276" w:lineRule="auto"/>
        <w:ind w:left="851"/>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średniej arytmetycznej punktów ogółem za spełnianie kryteriów merytorycznych z oceny trzeciego oceniającego oraz z tej oceny jednego z dwóch oceniających, która jest zbieżna w zakresie rekomendacji do dofinansowania z oceną trzeciego oceniającego oraz </w:t>
      </w:r>
    </w:p>
    <w:p w14:paraId="5EF692F6" w14:textId="53838240" w:rsidR="00B24134" w:rsidRPr="00211FC2" w:rsidRDefault="00B24134" w:rsidP="0006682D">
      <w:pPr>
        <w:pStyle w:val="Akapitzlist"/>
        <w:numPr>
          <w:ilvl w:val="0"/>
          <w:numId w:val="83"/>
        </w:numPr>
        <w:spacing w:before="120" w:after="120" w:line="276" w:lineRule="auto"/>
        <w:ind w:left="850" w:hanging="35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premii punktowej przyznanej projektowi za spełnianie kryteriów premiujących, o ile projekt od każdego z oceniających, czyli trzeciego oceniającego</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i</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 xml:space="preserve">oceniającego, którego ocena jest zbieżna w zakresie rekomendacji do dofinansowania z oceną trzeciego oceniającego, uzyskał co najmniej 60% punktów w każdym kryterium merytorycznym (z wyjątkiem kryterium dotyczącego prawidłowości sporządzenia budżetu, w którym minimum wynosi 30% punktów). </w:t>
      </w:r>
    </w:p>
    <w:p w14:paraId="18034B25" w14:textId="67B5507D" w:rsidR="00B24134" w:rsidRPr="00211FC2" w:rsidRDefault="00BA2837" w:rsidP="0006682D">
      <w:pPr>
        <w:pStyle w:val="Akapitzlist"/>
        <w:numPr>
          <w:ilvl w:val="0"/>
          <w:numId w:val="41"/>
        </w:numPr>
        <w:spacing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rozbieżności w ocenie spełniania przez projekt kryteriów premiujących między trzecim oceniającym a oceniającym, którego ocena jest zbieżna w zakresie rekomendacji do dofinansowania z oceną trzeciego oceniającego przewodniczący KOP rozstrzyga, która z ocen spełniania przez projekt kryteriów premiujących jest prawidłowa. </w:t>
      </w:r>
    </w:p>
    <w:p w14:paraId="0963AF10" w14:textId="727374DD" w:rsidR="0099717F" w:rsidRPr="00211FC2" w:rsidRDefault="0099717F" w:rsidP="0006682D">
      <w:pPr>
        <w:pStyle w:val="Akapitzlist"/>
        <w:numPr>
          <w:ilvl w:val="0"/>
          <w:numId w:val="4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Wynik oceny merytorycznej zatwierdza Dyrektor WUP. </w:t>
      </w:r>
    </w:p>
    <w:p w14:paraId="345CF498" w14:textId="53D26D88" w:rsidR="0099717F" w:rsidRPr="00211FC2" w:rsidRDefault="0099717F" w:rsidP="0006682D">
      <w:pPr>
        <w:pStyle w:val="Akapitzlist"/>
        <w:numPr>
          <w:ilvl w:val="0"/>
          <w:numId w:val="4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color w:val="000000" w:themeColor="text1"/>
          <w:sz w:val="24"/>
          <w:szCs w:val="24"/>
        </w:rPr>
        <w:t>ION po zatwierdzeniu wyniku oceny merytorycznej przekazuje wnioskodawcy informację o zakończeniu oceny projektu i jej wyniku stanowiącym ocenę negatywną projektu w rozumieniu art. 56 ust. 5 i 6 ustawy wdrożeniowej. Informacja o negatywnej ocenie projektu zawiera również pouczenie o</w:t>
      </w:r>
      <w:r w:rsidR="00AE1213" w:rsidRPr="00211FC2">
        <w:rPr>
          <w:color w:val="000000" w:themeColor="text1"/>
          <w:sz w:val="24"/>
          <w:szCs w:val="24"/>
        </w:rPr>
        <w:t> </w:t>
      </w:r>
      <w:r w:rsidRPr="00211FC2">
        <w:rPr>
          <w:color w:val="000000" w:themeColor="text1"/>
          <w:sz w:val="24"/>
          <w:szCs w:val="24"/>
        </w:rPr>
        <w:t>możliwości wniesienia protestu na zasadach i w trybie, o których mowa w art. 64 ustawy wdrożeniowej.</w:t>
      </w:r>
    </w:p>
    <w:p w14:paraId="60DC4ED5" w14:textId="77777777" w:rsidR="00ED1252" w:rsidRPr="00211FC2" w:rsidRDefault="0099717F" w:rsidP="0006682D">
      <w:pPr>
        <w:pStyle w:val="Akapitzlist"/>
        <w:numPr>
          <w:ilvl w:val="0"/>
          <w:numId w:val="4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Po zatwierdzeniu wyników oceny merytorycznej ION zamieści na stronie internetowej oraz na portalu listę projektów skierowanych do etapu negocjacji oraz listę projektów negatywnie ocenionych.</w:t>
      </w:r>
    </w:p>
    <w:p w14:paraId="22BF7249" w14:textId="453FED67" w:rsidR="00B1663F" w:rsidRPr="00211FC2" w:rsidRDefault="0099717F" w:rsidP="00E53B96">
      <w:pPr>
        <w:pStyle w:val="Nagwek3"/>
        <w:spacing w:before="840"/>
        <w:rPr>
          <w:rFonts w:cs="Arial"/>
          <w:lang w:eastAsia="en-US"/>
        </w:rPr>
      </w:pPr>
      <w:bookmarkStart w:id="117" w:name="_Toc145576974"/>
      <w:r w:rsidRPr="00211FC2">
        <w:rPr>
          <w:rFonts w:cs="Arial"/>
          <w:lang w:eastAsia="en-US"/>
        </w:rPr>
        <w:t>Etap negocjacji</w:t>
      </w:r>
      <w:bookmarkEnd w:id="117"/>
    </w:p>
    <w:p w14:paraId="3EEDBF38" w14:textId="6D720BF3" w:rsidR="00953773" w:rsidRPr="00211FC2" w:rsidRDefault="00EA10C3" w:rsidP="0006682D">
      <w:pPr>
        <w:pStyle w:val="Akapitzlist"/>
        <w:widowControl/>
        <w:numPr>
          <w:ilvl w:val="0"/>
          <w:numId w:val="43"/>
        </w:numPr>
        <w:suppressAutoHyphens/>
        <w:autoSpaceDE/>
        <w:adjustRightInd/>
        <w:spacing w:before="120" w:after="120" w:line="276" w:lineRule="auto"/>
        <w:ind w:left="425" w:hanging="425"/>
        <w:contextualSpacing w:val="0"/>
        <w:rPr>
          <w:rFonts w:eastAsia="Calibri"/>
          <w:color w:val="000000" w:themeColor="text1"/>
          <w:kern w:val="3"/>
          <w:sz w:val="24"/>
          <w:szCs w:val="24"/>
          <w:lang w:eastAsia="en-US"/>
        </w:rPr>
      </w:pPr>
      <w:r w:rsidRPr="00211FC2">
        <w:rPr>
          <w:rFonts w:eastAsiaTheme="minorHAnsi"/>
          <w:color w:val="000000" w:themeColor="text1"/>
          <w:spacing w:val="-1"/>
          <w:sz w:val="24"/>
          <w:szCs w:val="24"/>
          <w:lang w:eastAsia="en-US"/>
        </w:rPr>
        <w:t xml:space="preserve">Po zakończeniu oceny merytorycznej wniosku o dofinansowanie rozpoczyna się </w:t>
      </w:r>
      <w:r w:rsidR="005C6200"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negocjacj</w:t>
      </w:r>
      <w:r w:rsidR="005C6200" w:rsidRPr="00211FC2">
        <w:rPr>
          <w:rFonts w:eastAsiaTheme="minorHAnsi"/>
          <w:color w:val="000000" w:themeColor="text1"/>
          <w:spacing w:val="-1"/>
          <w:sz w:val="24"/>
          <w:szCs w:val="24"/>
          <w:lang w:eastAsia="en-US"/>
        </w:rPr>
        <w:t>i</w:t>
      </w:r>
      <w:r w:rsidRPr="00211FC2">
        <w:rPr>
          <w:rFonts w:eastAsiaTheme="minorHAnsi"/>
          <w:color w:val="000000" w:themeColor="text1"/>
          <w:spacing w:val="-1"/>
          <w:sz w:val="24"/>
          <w:szCs w:val="24"/>
          <w:lang w:eastAsia="en-US"/>
        </w:rPr>
        <w:t xml:space="preserve">. </w:t>
      </w:r>
      <w:r w:rsidR="001B4748" w:rsidRPr="00211FC2">
        <w:rPr>
          <w:rFonts w:eastAsia="Arial"/>
          <w:color w:val="000000" w:themeColor="text1"/>
          <w:sz w:val="24"/>
          <w:szCs w:val="24"/>
          <w:lang w:eastAsia="ar-SA"/>
        </w:rPr>
        <w:t>Skierowanie do etapu negocjacji jest możliwe tylko w sytuacji spełnienia przez projekt kryteriów wyboru projektów ocenianych na etapie oceny merytorycznej.</w:t>
      </w:r>
    </w:p>
    <w:p w14:paraId="1887B7A6" w14:textId="77777777" w:rsidR="00953773" w:rsidRPr="00211FC2" w:rsidRDefault="001B4748" w:rsidP="0006682D">
      <w:pPr>
        <w:pStyle w:val="Akapitzlist"/>
        <w:widowControl/>
        <w:numPr>
          <w:ilvl w:val="0"/>
          <w:numId w:val="43"/>
        </w:numPr>
        <w:suppressAutoHyphens/>
        <w:autoSpaceDE/>
        <w:adjustRightInd/>
        <w:spacing w:before="120" w:after="120" w:line="276" w:lineRule="auto"/>
        <w:ind w:left="425" w:hanging="425"/>
        <w:contextualSpacing w:val="0"/>
        <w:rPr>
          <w:rFonts w:eastAsia="Calibri"/>
          <w:color w:val="000000" w:themeColor="text1"/>
          <w:kern w:val="3"/>
          <w:sz w:val="24"/>
          <w:szCs w:val="24"/>
          <w:lang w:eastAsia="en-US"/>
        </w:rPr>
      </w:pPr>
      <w:r w:rsidRPr="00211FC2">
        <w:rPr>
          <w:rFonts w:eastAsiaTheme="minorHAnsi"/>
          <w:color w:val="000000" w:themeColor="text1"/>
          <w:spacing w:val="-1"/>
          <w:sz w:val="24"/>
          <w:szCs w:val="24"/>
          <w:lang w:eastAsia="en-US"/>
        </w:rPr>
        <w:t>Negocjacje prowadzone są w formie pisemnej lub ustnej.</w:t>
      </w:r>
    </w:p>
    <w:p w14:paraId="438EB7DB" w14:textId="77777777" w:rsidR="00953773" w:rsidRPr="00211FC2" w:rsidRDefault="001B4748" w:rsidP="0006682D">
      <w:pPr>
        <w:pStyle w:val="Akapitzlist"/>
        <w:widowControl/>
        <w:numPr>
          <w:ilvl w:val="0"/>
          <w:numId w:val="43"/>
        </w:numPr>
        <w:suppressAutoHyphens/>
        <w:autoSpaceDE/>
        <w:adjustRightInd/>
        <w:spacing w:before="120" w:after="120" w:line="276" w:lineRule="auto"/>
        <w:ind w:left="425" w:hanging="425"/>
        <w:contextualSpacing w:val="0"/>
        <w:rPr>
          <w:rFonts w:eastAsia="Calibri"/>
          <w:color w:val="000000" w:themeColor="text1"/>
          <w:kern w:val="3"/>
          <w:sz w:val="24"/>
          <w:szCs w:val="24"/>
          <w:lang w:eastAsia="en-US"/>
        </w:rPr>
      </w:pPr>
      <w:r w:rsidRPr="00211FC2">
        <w:rPr>
          <w:rFonts w:eastAsiaTheme="minorHAnsi"/>
          <w:color w:val="000000" w:themeColor="text1"/>
          <w:spacing w:val="-1"/>
          <w:sz w:val="24"/>
          <w:szCs w:val="24"/>
          <w:lang w:eastAsia="en-US"/>
        </w:rPr>
        <w:t>Negocjacje prowadzone są do wyczerpania kwoty przeznaczonej na dofinansowanie projektów w naborze</w:t>
      </w:r>
      <w:r w:rsidR="00B33038"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 poczynając od projektu, który uzyskał najwyższą ocenę na etapie oceny merytorycznej i został skierowany do negocjacji.</w:t>
      </w:r>
    </w:p>
    <w:p w14:paraId="52CD24F1" w14:textId="770CDD32" w:rsidR="001B4748" w:rsidRPr="00211FC2" w:rsidRDefault="001B4748" w:rsidP="0006682D">
      <w:pPr>
        <w:pStyle w:val="Akapitzlist"/>
        <w:widowControl/>
        <w:numPr>
          <w:ilvl w:val="0"/>
          <w:numId w:val="43"/>
        </w:numPr>
        <w:suppressAutoHyphens/>
        <w:autoSpaceDE/>
        <w:adjustRightInd/>
        <w:spacing w:before="120" w:after="120" w:line="276" w:lineRule="auto"/>
        <w:ind w:left="425" w:hanging="425"/>
        <w:contextualSpacing w:val="0"/>
        <w:rPr>
          <w:rFonts w:eastAsia="Calibri"/>
          <w:color w:val="000000" w:themeColor="text1"/>
          <w:kern w:val="3"/>
          <w:sz w:val="24"/>
          <w:szCs w:val="24"/>
          <w:lang w:eastAsia="en-US"/>
        </w:rPr>
      </w:pPr>
      <w:r w:rsidRPr="00211FC2">
        <w:rPr>
          <w:rFonts w:eastAsiaTheme="minorHAnsi"/>
          <w:color w:val="000000" w:themeColor="text1"/>
          <w:spacing w:val="-1"/>
          <w:sz w:val="24"/>
          <w:szCs w:val="24"/>
          <w:lang w:eastAsia="en-US"/>
        </w:rPr>
        <w:t>Kierując projekt do negocjacji oceniający w karcie oceny projektu:</w:t>
      </w:r>
    </w:p>
    <w:p w14:paraId="2C343759" w14:textId="1A4BEED9" w:rsidR="00953773" w:rsidRPr="00211FC2" w:rsidRDefault="001B4748" w:rsidP="0006682D">
      <w:pPr>
        <w:pStyle w:val="Akapitzlist"/>
        <w:numPr>
          <w:ilvl w:val="0"/>
          <w:numId w:val="44"/>
        </w:numPr>
        <w:spacing w:before="120" w:after="120" w:line="276" w:lineRule="auto"/>
        <w:ind w:left="709" w:hanging="283"/>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wskazują zakres negocjacji podając, jakie korekty należy wprowadzić</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rPr>
        <w:t> </w:t>
      </w:r>
      <w:r w:rsidRPr="00211FC2">
        <w:rPr>
          <w:rFonts w:eastAsiaTheme="minorHAnsi"/>
          <w:color w:val="000000" w:themeColor="text1"/>
          <w:spacing w:val="-1"/>
          <w:sz w:val="24"/>
          <w:szCs w:val="24"/>
          <w:lang w:eastAsia="en-US"/>
        </w:rPr>
        <w:t>projekcie lub jakie uzasadnienia, informacje i wyjaśnienia dotyczące określonych zapisów we wniosku KOP powinna uzyskać od wnioskodawcy</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rPr>
        <w:t> </w:t>
      </w:r>
      <w:r w:rsidRPr="00211FC2">
        <w:rPr>
          <w:rFonts w:eastAsiaTheme="minorHAnsi"/>
          <w:color w:val="000000" w:themeColor="text1"/>
          <w:spacing w:val="-1"/>
          <w:sz w:val="24"/>
          <w:szCs w:val="24"/>
          <w:lang w:eastAsia="en-US"/>
        </w:rPr>
        <w:t>trakcie negocjacji, aby mogły zakończyć się one wynikiem pozytywnym oraz</w:t>
      </w:r>
    </w:p>
    <w:p w14:paraId="16372A58" w14:textId="27773DD6" w:rsidR="001B4748" w:rsidRPr="00211FC2" w:rsidRDefault="001B4748" w:rsidP="0006682D">
      <w:pPr>
        <w:pStyle w:val="Akapitzlist"/>
        <w:numPr>
          <w:ilvl w:val="0"/>
          <w:numId w:val="44"/>
        </w:numPr>
        <w:spacing w:before="120" w:after="120" w:line="276" w:lineRule="auto"/>
        <w:ind w:left="709" w:hanging="283"/>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uzasadniają swoje stanowisko.</w:t>
      </w:r>
    </w:p>
    <w:p w14:paraId="70DC537E" w14:textId="77777777" w:rsidR="00953773" w:rsidRPr="00211FC2" w:rsidRDefault="001B4748" w:rsidP="0006682D">
      <w:pPr>
        <w:pStyle w:val="Akapitzlist"/>
        <w:numPr>
          <w:ilvl w:val="0"/>
          <w:numId w:val="43"/>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Negocjacje obejmują wszystkie kwestie wskazane przez oceniających w kartach oceny związane z oceną kryteriów wyboru projektów oraz ewentualnie dodatkowe kwestie wskazane przez przewodniczącego KOP/zastępcę przewodniczącego KOP związane z oceną kryteriów wyboru projektów</w:t>
      </w:r>
      <w:r w:rsidR="00B33038"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 xml:space="preserve">i inne wynikające z ustaleń dokonanych podczas negocjacji. W ramach etapu negocjacji oceniane jest określone przez właściwą instytucję i zatwierdzone przez właściwy Komitet Monitorujący zerojedynkowe kryterium wyboru projektów w zakresie spełnienia warunków postawionych przez oceniających lub przewodniczącego KOP/zastępcę przewodniczącego KOP lub innych wynikających z ustaleń dokonanych podczas negocjacji.  </w:t>
      </w:r>
    </w:p>
    <w:p w14:paraId="22196435" w14:textId="77777777" w:rsidR="00953773" w:rsidRPr="00211FC2" w:rsidRDefault="001B4748" w:rsidP="0006682D">
      <w:pPr>
        <w:pStyle w:val="Akapitzlist"/>
        <w:numPr>
          <w:ilvl w:val="0"/>
          <w:numId w:val="43"/>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negocjacjach uczestniczy przewodniczący KOP/zastępca przewodniczącego KOP. </w:t>
      </w:r>
    </w:p>
    <w:p w14:paraId="1159E1BC" w14:textId="77777777" w:rsidR="00953773" w:rsidRPr="00211FC2" w:rsidRDefault="001B4748" w:rsidP="0006682D">
      <w:pPr>
        <w:pStyle w:val="Akapitzlist"/>
        <w:numPr>
          <w:ilvl w:val="0"/>
          <w:numId w:val="43"/>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Negocjacje są przeprowadzane przez pracowników ION powołanych do składu KOP. Może to być osoba inna  niż ta, która dokonywała oceny danego wniosku</w:t>
      </w:r>
      <w:r w:rsidR="001E5505" w:rsidRPr="00211FC2">
        <w:rPr>
          <w:rFonts w:eastAsiaTheme="minorHAnsi"/>
          <w:color w:val="000000" w:themeColor="text1"/>
          <w:spacing w:val="-1"/>
          <w:sz w:val="24"/>
          <w:szCs w:val="24"/>
          <w:lang w:eastAsia="en-US"/>
        </w:rPr>
        <w:t>.</w:t>
      </w:r>
    </w:p>
    <w:p w14:paraId="5DBA1ED1" w14:textId="3CEBC5C9" w:rsidR="00953773" w:rsidRPr="00211FC2" w:rsidRDefault="001B4748" w:rsidP="0006682D">
      <w:pPr>
        <w:pStyle w:val="Akapitzlist"/>
        <w:numPr>
          <w:ilvl w:val="0"/>
          <w:numId w:val="43"/>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Niezwłocznie po przekazaniu wszystkich kart oceny do Przewodniczącego KOP albo innej osoby upoważnionej przez Przewodniczącego KOP, ION wysyła pismo informujące o możliwości podjęcia negocjacji do Wnioskodawców, których projekty uzyskały pozytywną ocenę merytoryczną i skierowane zostały do negocjacji oraz umożliwią maksymalne wyczerpanie kwoty przeznaczonej na dofinansowanie projektów w </w:t>
      </w:r>
      <w:r w:rsidR="001E7809" w:rsidRPr="00211FC2">
        <w:rPr>
          <w:rFonts w:eastAsiaTheme="minorHAnsi"/>
          <w:color w:val="000000" w:themeColor="text1"/>
          <w:spacing w:val="-1"/>
          <w:sz w:val="24"/>
          <w:szCs w:val="24"/>
          <w:lang w:eastAsia="en-US"/>
        </w:rPr>
        <w:t>naborze konkurencyjnym</w:t>
      </w:r>
      <w:r w:rsidRPr="00211FC2">
        <w:rPr>
          <w:rFonts w:eastAsiaTheme="minorHAnsi"/>
          <w:color w:val="000000" w:themeColor="text1"/>
          <w:spacing w:val="-1"/>
          <w:sz w:val="24"/>
          <w:szCs w:val="24"/>
          <w:lang w:eastAsia="en-US"/>
        </w:rPr>
        <w:t>.</w:t>
      </w:r>
    </w:p>
    <w:p w14:paraId="40994D1D" w14:textId="77777777" w:rsidR="00953773" w:rsidRPr="00211FC2" w:rsidRDefault="001B4748" w:rsidP="0006682D">
      <w:pPr>
        <w:pStyle w:val="Akapitzlist"/>
        <w:numPr>
          <w:ilvl w:val="0"/>
          <w:numId w:val="43"/>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Pismo, o którym mowa powyżej zawiera całą treść wypełnionych kart oceny albo kopie wypełnionych kart oceny w postaci załączników, z zastrzeżeniem, że ION, przekazując Wnioskodawcy tę informację, zachowuje zasadę anonimowości osób dokonujących oceny.</w:t>
      </w:r>
    </w:p>
    <w:p w14:paraId="7846458A" w14:textId="3AE6C481" w:rsidR="00953773" w:rsidRPr="00211FC2" w:rsidRDefault="00953773" w:rsidP="0006682D">
      <w:pPr>
        <w:pStyle w:val="Akapitzlist"/>
        <w:numPr>
          <w:ilvl w:val="0"/>
          <w:numId w:val="43"/>
        </w:numPr>
        <w:spacing w:before="120" w:after="120" w:line="276" w:lineRule="auto"/>
        <w:ind w:left="426" w:hanging="426"/>
        <w:contextualSpacing w:val="0"/>
        <w:rPr>
          <w:rFonts w:eastAsiaTheme="minorHAnsi"/>
          <w:spacing w:val="-1"/>
          <w:sz w:val="24"/>
          <w:szCs w:val="24"/>
          <w:lang w:eastAsia="en-US"/>
        </w:rPr>
      </w:pPr>
      <w:r w:rsidRPr="00211FC2">
        <w:rPr>
          <w:rFonts w:eastAsiaTheme="minorHAnsi"/>
          <w:color w:val="00B050"/>
          <w:spacing w:val="-1"/>
          <w:sz w:val="24"/>
          <w:szCs w:val="24"/>
          <w:lang w:eastAsia="en-US"/>
        </w:rPr>
        <w:t xml:space="preserve"> </w:t>
      </w:r>
      <w:r w:rsidR="001B4748" w:rsidRPr="00211FC2">
        <w:rPr>
          <w:rFonts w:eastAsiaTheme="minorHAnsi"/>
          <w:color w:val="000000" w:themeColor="text1"/>
          <w:spacing w:val="-1"/>
          <w:sz w:val="24"/>
          <w:szCs w:val="24"/>
          <w:lang w:eastAsia="en-US"/>
        </w:rPr>
        <w:t>Wnioskodawca jest zobowiązany do podjęcia negocjacji najpóźniej w terminie wskazanym w piśmie (o zachowaniu tego terminu decyduje data wysłania pisma).</w:t>
      </w:r>
    </w:p>
    <w:p w14:paraId="62337D0A" w14:textId="4AC0E8B3" w:rsidR="00953773" w:rsidRPr="00211FC2" w:rsidRDefault="00953773" w:rsidP="0006682D">
      <w:pPr>
        <w:pStyle w:val="Akapitzlist"/>
        <w:numPr>
          <w:ilvl w:val="0"/>
          <w:numId w:val="43"/>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 </w:t>
      </w:r>
      <w:r w:rsidR="001B4748" w:rsidRPr="00211FC2">
        <w:rPr>
          <w:rFonts w:eastAsiaTheme="minorHAnsi"/>
          <w:color w:val="000000" w:themeColor="text1"/>
          <w:spacing w:val="-1"/>
          <w:sz w:val="24"/>
          <w:szCs w:val="24"/>
          <w:lang w:eastAsia="en-US"/>
        </w:rPr>
        <w:t>W ramach prowadzonych negocjacji co do zasady dopuszcza się możliwość dwukrotnego przekazywania stanowiska lub wyjaśnień Beneficjenta, a także dwukrotną poprawę wniosku o dofinansowanie. We wszystkich przypadkach,</w:t>
      </w:r>
      <w:r w:rsidR="00AE1213" w:rsidRPr="00211FC2">
        <w:rPr>
          <w:rFonts w:eastAsiaTheme="minorHAnsi"/>
          <w:color w:val="000000" w:themeColor="text1"/>
          <w:spacing w:val="-1"/>
          <w:sz w:val="24"/>
          <w:szCs w:val="24"/>
          <w:lang w:eastAsia="en-US"/>
        </w:rPr>
        <w:t xml:space="preserve"> </w:t>
      </w:r>
      <w:r w:rsidR="001B4748" w:rsidRPr="00211FC2">
        <w:rPr>
          <w:rFonts w:eastAsiaTheme="minorHAnsi"/>
          <w:color w:val="000000" w:themeColor="text1"/>
          <w:spacing w:val="-1"/>
          <w:sz w:val="24"/>
          <w:szCs w:val="24"/>
          <w:lang w:eastAsia="en-US"/>
        </w:rPr>
        <w:t>w</w:t>
      </w:r>
      <w:r w:rsidR="00AE1213" w:rsidRPr="00211FC2">
        <w:rPr>
          <w:rFonts w:eastAsiaTheme="minorHAnsi"/>
          <w:color w:val="000000" w:themeColor="text1"/>
          <w:spacing w:val="-1"/>
          <w:sz w:val="24"/>
          <w:szCs w:val="24"/>
          <w:lang w:eastAsia="en-US"/>
        </w:rPr>
        <w:t> </w:t>
      </w:r>
      <w:r w:rsidR="001B4748" w:rsidRPr="00211FC2">
        <w:rPr>
          <w:rFonts w:eastAsiaTheme="minorHAnsi"/>
          <w:color w:val="000000" w:themeColor="text1"/>
          <w:spacing w:val="-1"/>
          <w:sz w:val="24"/>
          <w:szCs w:val="24"/>
          <w:lang w:eastAsia="en-US"/>
        </w:rPr>
        <w:t xml:space="preserve">których dostrzeżone zostaną oczywiste omyłki w zapisach drugiej wersji wniosku </w:t>
      </w:r>
      <w:r w:rsidR="005C6200" w:rsidRPr="00211FC2">
        <w:rPr>
          <w:rFonts w:eastAsiaTheme="minorHAnsi"/>
          <w:color w:val="000000" w:themeColor="text1"/>
          <w:spacing w:val="-1"/>
          <w:sz w:val="24"/>
          <w:szCs w:val="24"/>
          <w:lang w:eastAsia="en-US"/>
        </w:rPr>
        <w:t xml:space="preserve">o dofinansowanie </w:t>
      </w:r>
      <w:r w:rsidR="001B4748" w:rsidRPr="00211FC2">
        <w:rPr>
          <w:rFonts w:eastAsiaTheme="minorHAnsi"/>
          <w:color w:val="000000" w:themeColor="text1"/>
          <w:spacing w:val="-1"/>
          <w:sz w:val="24"/>
          <w:szCs w:val="24"/>
          <w:lang w:eastAsia="en-US"/>
        </w:rPr>
        <w:t>uwzględniające postanowienia z negocjacji dopuszcza się w procesie negocjacji możliwość złożenia kolejnej wersji wniosku.</w:t>
      </w:r>
    </w:p>
    <w:p w14:paraId="4EC0107F" w14:textId="6C50CAA3" w:rsidR="001B4748" w:rsidRPr="00211FC2" w:rsidRDefault="00953773" w:rsidP="0006682D">
      <w:pPr>
        <w:pStyle w:val="Akapitzlist"/>
        <w:numPr>
          <w:ilvl w:val="0"/>
          <w:numId w:val="43"/>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 </w:t>
      </w:r>
      <w:r w:rsidR="001B4748" w:rsidRPr="00211FC2">
        <w:rPr>
          <w:rFonts w:eastAsiaTheme="minorHAnsi"/>
          <w:color w:val="000000" w:themeColor="text1"/>
          <w:spacing w:val="-1"/>
          <w:sz w:val="24"/>
          <w:szCs w:val="24"/>
          <w:lang w:eastAsia="en-US"/>
        </w:rPr>
        <w:t>Jeżeli w efekcie negocjacji:</w:t>
      </w:r>
    </w:p>
    <w:p w14:paraId="54661604" w14:textId="77777777" w:rsidR="00947E18" w:rsidRPr="00211FC2" w:rsidRDefault="001B4748" w:rsidP="0006682D">
      <w:pPr>
        <w:pStyle w:val="Akapitzlist"/>
        <w:numPr>
          <w:ilvl w:val="0"/>
          <w:numId w:val="39"/>
        </w:numPr>
        <w:spacing w:before="120" w:after="120" w:line="276" w:lineRule="auto"/>
        <w:ind w:left="993" w:hanging="35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do wniosku nie zostaną wprowadzone korekty wskazane przez oceniających w kartach oceny projektu lub przez przewodniczącego KOP lub inne zmiany wynikające z ustaleń dokonanych podczas negocjacji lub KOP nie uzyska od wnioskodawcy informacji i wyjaśnień dotyczących określonych zapisów we wniosku, wskazanych przez oceniających w kartach oceny projektu lub przewodniczącego KOP,</w:t>
      </w:r>
    </w:p>
    <w:p w14:paraId="44C35339" w14:textId="2723152A" w:rsidR="001B4748" w:rsidRPr="00211FC2" w:rsidRDefault="001B4748" w:rsidP="0006682D">
      <w:pPr>
        <w:pStyle w:val="Akapitzlist"/>
        <w:numPr>
          <w:ilvl w:val="0"/>
          <w:numId w:val="39"/>
        </w:numPr>
        <w:spacing w:before="120" w:after="120" w:line="276" w:lineRule="auto"/>
        <w:ind w:left="993"/>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do wniosku zostały wprowadzone inne zmiany niż wynikające z kart oceny projektu lub uwag przewodniczącego KOP lub ustaleń wynikających</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z</w:t>
      </w:r>
      <w:r w:rsidR="003A57C2" w:rsidRPr="00211FC2">
        <w:rPr>
          <w:rFonts w:eastAsiaTheme="minorHAnsi"/>
        </w:rPr>
        <w:t> </w:t>
      </w:r>
      <w:r w:rsidRPr="00211FC2">
        <w:rPr>
          <w:rFonts w:eastAsiaTheme="minorHAnsi"/>
          <w:color w:val="000000" w:themeColor="text1"/>
          <w:spacing w:val="-1"/>
          <w:sz w:val="24"/>
          <w:szCs w:val="24"/>
          <w:lang w:eastAsia="en-US"/>
        </w:rPr>
        <w:t>procesu negocjacji</w:t>
      </w:r>
    </w:p>
    <w:p w14:paraId="3AA20B37" w14:textId="77777777" w:rsidR="001B4748" w:rsidRPr="00211FC2" w:rsidRDefault="001B4748" w:rsidP="001E7809">
      <w:pPr>
        <w:spacing w:before="120" w:after="120" w:line="276" w:lineRule="auto"/>
        <w:ind w:left="426"/>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negocjacje kończą się z wynikiem negatywnym, co oznacza niespełnienie zerojedynkowego kryterium wyboru projektów określonego w zakresie spełnienia warunków postawionych przez oceniających lub przewodniczącego KOP.</w:t>
      </w:r>
    </w:p>
    <w:p w14:paraId="57C0E5B5" w14:textId="0FA47767" w:rsidR="005703F4" w:rsidRPr="00211FC2" w:rsidRDefault="001B4748" w:rsidP="0006682D">
      <w:pPr>
        <w:pStyle w:val="Akapitzlist"/>
        <w:numPr>
          <w:ilvl w:val="0"/>
          <w:numId w:val="43"/>
        </w:numPr>
        <w:spacing w:before="120" w:after="120" w:line="276" w:lineRule="auto"/>
        <w:ind w:left="425" w:hanging="56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Weryfikacji spełnienia kryterium merytorycznego dotyczącego negocjacji dokonują ci sami członkowie KOP, którzy skierowali projekt do negocjacji lub, w przypadku podjęcia decyzji przez Przewodniczącego KOP  w celu usprawnienia prac</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ramach KOP, inni oceniający ze składu KOP. Ocena może być dokonywana przez jedną osobę, o ile osoba ta nie zatwierdza wyników tej oceny</w:t>
      </w:r>
      <w:r w:rsidR="001E5505" w:rsidRPr="00211FC2">
        <w:rPr>
          <w:rFonts w:eastAsiaTheme="minorHAnsi"/>
          <w:color w:val="000000" w:themeColor="text1"/>
          <w:spacing w:val="-1"/>
          <w:sz w:val="24"/>
          <w:szCs w:val="24"/>
          <w:lang w:eastAsia="en-US"/>
        </w:rPr>
        <w:t>.</w:t>
      </w:r>
    </w:p>
    <w:p w14:paraId="4B7C97E4" w14:textId="4ACC7F94" w:rsidR="005703F4" w:rsidRPr="00211FC2" w:rsidRDefault="005703F4" w:rsidP="0006682D">
      <w:pPr>
        <w:pStyle w:val="Akapitzlist"/>
        <w:numPr>
          <w:ilvl w:val="0"/>
          <w:numId w:val="43"/>
        </w:numPr>
        <w:spacing w:before="120" w:after="120" w:line="276" w:lineRule="auto"/>
        <w:ind w:left="425" w:hanging="56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Weryfikację kryterium negocjacyjnego przeprowadza się w oparciu o Kartę </w:t>
      </w:r>
      <w:r w:rsidRPr="00211FC2">
        <w:rPr>
          <w:bCs/>
          <w:color w:val="000000" w:themeColor="text1"/>
          <w:sz w:val="24"/>
          <w:szCs w:val="24"/>
        </w:rPr>
        <w:t>oceny etap negocjacji wniosku o dofinansowanie projektu w ramach programu Fundusze Europejskie dla Podlaskiego 2021-2027</w:t>
      </w:r>
      <w:r w:rsidRPr="00211FC2">
        <w:rPr>
          <w:rFonts w:eastAsiaTheme="minorHAnsi"/>
          <w:color w:val="000000" w:themeColor="text1"/>
          <w:spacing w:val="-1"/>
          <w:sz w:val="24"/>
          <w:szCs w:val="24"/>
          <w:lang w:eastAsia="en-US"/>
        </w:rPr>
        <w:t xml:space="preserve">, która stanowi załącznik </w:t>
      </w:r>
      <w:r w:rsidRPr="00AA4423">
        <w:rPr>
          <w:rFonts w:eastAsiaTheme="minorHAnsi"/>
          <w:color w:val="000000" w:themeColor="text1"/>
          <w:spacing w:val="-1"/>
          <w:sz w:val="24"/>
          <w:szCs w:val="24"/>
          <w:lang w:eastAsia="en-US"/>
        </w:rPr>
        <w:t>nr 7</w:t>
      </w:r>
      <w:r w:rsidRPr="00211FC2">
        <w:rPr>
          <w:rFonts w:eastAsiaTheme="minorHAnsi"/>
          <w:color w:val="000000" w:themeColor="text1"/>
          <w:spacing w:val="-1"/>
          <w:sz w:val="24"/>
          <w:szCs w:val="24"/>
          <w:lang w:eastAsia="en-US"/>
        </w:rPr>
        <w:t xml:space="preserve"> do niniejszego Regulaminu wyboru</w:t>
      </w:r>
      <w:r w:rsidR="00505307" w:rsidRPr="00211FC2">
        <w:rPr>
          <w:rFonts w:eastAsiaTheme="minorHAnsi"/>
          <w:color w:val="000000" w:themeColor="text1"/>
          <w:spacing w:val="-1"/>
          <w:sz w:val="24"/>
          <w:szCs w:val="24"/>
          <w:lang w:eastAsia="en-US"/>
        </w:rPr>
        <w:t xml:space="preserve"> projektów</w:t>
      </w:r>
      <w:r w:rsidRPr="00211FC2">
        <w:rPr>
          <w:rFonts w:eastAsiaTheme="minorHAnsi"/>
          <w:color w:val="000000" w:themeColor="text1"/>
          <w:spacing w:val="-1"/>
          <w:sz w:val="24"/>
          <w:szCs w:val="24"/>
          <w:lang w:eastAsia="en-US"/>
        </w:rPr>
        <w:t>.</w:t>
      </w:r>
    </w:p>
    <w:p w14:paraId="48FF1035" w14:textId="1AAE77A1" w:rsidR="00DB0EB4" w:rsidRPr="00211FC2" w:rsidRDefault="00D226F8" w:rsidP="00AE6C1C">
      <w:pPr>
        <w:pStyle w:val="Nagwek2"/>
      </w:pPr>
      <w:bookmarkStart w:id="118" w:name="_Toc145576975"/>
      <w:r w:rsidRPr="00211FC2">
        <w:t>Rozstrzygnięcie naboru</w:t>
      </w:r>
      <w:bookmarkEnd w:id="118"/>
      <w:r w:rsidR="00DB0EB4" w:rsidRPr="00211FC2">
        <w:t xml:space="preserve"> </w:t>
      </w:r>
    </w:p>
    <w:p w14:paraId="3C4DB6A2" w14:textId="6AD83D20" w:rsidR="000E0DB7" w:rsidRPr="00211FC2" w:rsidRDefault="00EA5E2A" w:rsidP="0006682D">
      <w:pPr>
        <w:pStyle w:val="Akapitzlist"/>
        <w:numPr>
          <w:ilvl w:val="0"/>
          <w:numId w:val="4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Rozstrzygnięcie naboru następuje przez zatwierdzenie przez </w:t>
      </w:r>
      <w:r w:rsidR="00FF3C95" w:rsidRPr="00211FC2">
        <w:rPr>
          <w:color w:val="000000" w:themeColor="text1"/>
          <w:sz w:val="24"/>
          <w:szCs w:val="24"/>
        </w:rPr>
        <w:t>Dyrektora WUP</w:t>
      </w:r>
      <w:r w:rsidRPr="00211FC2">
        <w:rPr>
          <w:color w:val="000000" w:themeColor="text1"/>
          <w:sz w:val="24"/>
          <w:szCs w:val="24"/>
        </w:rPr>
        <w:t xml:space="preserve"> informacji (listy), o której mowa w art. </w:t>
      </w:r>
      <w:r w:rsidR="005C6200" w:rsidRPr="00211FC2">
        <w:rPr>
          <w:color w:val="000000" w:themeColor="text1"/>
          <w:sz w:val="24"/>
          <w:szCs w:val="24"/>
        </w:rPr>
        <w:t xml:space="preserve">56 </w:t>
      </w:r>
      <w:r w:rsidRPr="00211FC2">
        <w:rPr>
          <w:color w:val="000000" w:themeColor="text1"/>
          <w:sz w:val="24"/>
          <w:szCs w:val="24"/>
        </w:rPr>
        <w:t>ust. 1 ustawy wdrożeniowej</w:t>
      </w:r>
      <w:r w:rsidR="00FF3C95" w:rsidRPr="00211FC2">
        <w:rPr>
          <w:color w:val="000000" w:themeColor="text1"/>
          <w:sz w:val="24"/>
          <w:szCs w:val="24"/>
        </w:rPr>
        <w:t>,</w:t>
      </w:r>
      <w:r w:rsidR="003A57C2" w:rsidRPr="00211FC2">
        <w:rPr>
          <w:color w:val="000000" w:themeColor="text1"/>
          <w:sz w:val="24"/>
          <w:szCs w:val="24"/>
        </w:rPr>
        <w:t xml:space="preserve"> </w:t>
      </w:r>
      <w:r w:rsidR="00FF3C95" w:rsidRPr="00211FC2">
        <w:rPr>
          <w:color w:val="000000" w:themeColor="text1"/>
          <w:sz w:val="24"/>
          <w:szCs w:val="24"/>
        </w:rPr>
        <w:t>o</w:t>
      </w:r>
      <w:r w:rsidR="003A57C2" w:rsidRPr="00211FC2">
        <w:rPr>
          <w:color w:val="000000" w:themeColor="text1"/>
          <w:sz w:val="24"/>
          <w:szCs w:val="24"/>
        </w:rPr>
        <w:t> </w:t>
      </w:r>
      <w:r w:rsidR="00FF3C95" w:rsidRPr="00211FC2">
        <w:rPr>
          <w:color w:val="000000" w:themeColor="text1"/>
          <w:sz w:val="24"/>
          <w:szCs w:val="24"/>
        </w:rPr>
        <w:t>projektach wybranych do dofinansowania oraz o projektach ocenionych negatywnie uszeregowanych w kolejności malejącej liczby uzyskanych punktów. W przypadku uzyskania przez projekty takiej samej liczby punktów, o kolejności na liście decydują kryteria rozstrzygające.</w:t>
      </w:r>
    </w:p>
    <w:p w14:paraId="5B8D59A6" w14:textId="61CF47E9" w:rsidR="000E0DB7" w:rsidRPr="00211FC2" w:rsidRDefault="006858C5" w:rsidP="0006682D">
      <w:pPr>
        <w:pStyle w:val="Akapitzlist"/>
        <w:numPr>
          <w:ilvl w:val="0"/>
          <w:numId w:val="4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Po zatwierdzeniu wyników postępowania </w:t>
      </w:r>
      <w:r w:rsidR="00FF3C95" w:rsidRPr="00211FC2">
        <w:rPr>
          <w:color w:val="000000" w:themeColor="text1"/>
          <w:sz w:val="24"/>
          <w:szCs w:val="24"/>
        </w:rPr>
        <w:t>ION zamieszcza na stronie internetowej i na portalu informację o projektach wybranych do dofinansowania oraz o</w:t>
      </w:r>
      <w:r w:rsidR="003A57C2" w:rsidRPr="00211FC2">
        <w:rPr>
          <w:color w:val="000000" w:themeColor="text1"/>
          <w:sz w:val="24"/>
          <w:szCs w:val="24"/>
        </w:rPr>
        <w:t> </w:t>
      </w:r>
      <w:r w:rsidR="00FF3C95" w:rsidRPr="00211FC2">
        <w:rPr>
          <w:color w:val="000000" w:themeColor="text1"/>
          <w:sz w:val="24"/>
          <w:szCs w:val="24"/>
        </w:rPr>
        <w:t>projektach, które otrzymały ocenę negatywną, o której mowa w art. 56 ust. 5</w:t>
      </w:r>
      <w:r w:rsidR="003A57C2" w:rsidRPr="00211FC2">
        <w:rPr>
          <w:color w:val="000000" w:themeColor="text1"/>
          <w:sz w:val="24"/>
          <w:szCs w:val="24"/>
        </w:rPr>
        <w:t> </w:t>
      </w:r>
      <w:r w:rsidR="00FF3C95" w:rsidRPr="00211FC2">
        <w:rPr>
          <w:color w:val="000000" w:themeColor="text1"/>
          <w:sz w:val="24"/>
          <w:szCs w:val="24"/>
        </w:rPr>
        <w:t>i</w:t>
      </w:r>
      <w:r w:rsidR="003A57C2" w:rsidRPr="00211FC2">
        <w:rPr>
          <w:color w:val="000000" w:themeColor="text1"/>
          <w:sz w:val="24"/>
          <w:szCs w:val="24"/>
        </w:rPr>
        <w:t> </w:t>
      </w:r>
      <w:r w:rsidR="00FF3C95" w:rsidRPr="00211FC2">
        <w:rPr>
          <w:color w:val="000000" w:themeColor="text1"/>
          <w:sz w:val="24"/>
          <w:szCs w:val="24"/>
        </w:rPr>
        <w:t>6</w:t>
      </w:r>
      <w:r w:rsidR="00AE1213" w:rsidRPr="00211FC2">
        <w:rPr>
          <w:color w:val="000000" w:themeColor="text1"/>
          <w:sz w:val="24"/>
          <w:szCs w:val="24"/>
        </w:rPr>
        <w:t> </w:t>
      </w:r>
      <w:r w:rsidR="00FF3C95" w:rsidRPr="00211FC2">
        <w:rPr>
          <w:color w:val="000000" w:themeColor="text1"/>
          <w:sz w:val="24"/>
          <w:szCs w:val="24"/>
        </w:rPr>
        <w:t>ustawy wdrożeniowej.</w:t>
      </w:r>
      <w:r w:rsidR="00FF3C95" w:rsidRPr="00211FC2">
        <w:rPr>
          <w:rFonts w:eastAsia="Calibri"/>
          <w:color w:val="000000" w:themeColor="text1"/>
          <w:sz w:val="24"/>
          <w:szCs w:val="24"/>
        </w:rPr>
        <w:t xml:space="preserve"> </w:t>
      </w:r>
      <w:r w:rsidR="00FF3C95" w:rsidRPr="00211FC2">
        <w:rPr>
          <w:color w:val="000000" w:themeColor="text1"/>
          <w:sz w:val="24"/>
          <w:szCs w:val="24"/>
        </w:rPr>
        <w:t>Informacja ta sporządzana jest w odniesieniu do wszystkich projektów objętych danym postępowaniem i zawiera co najmniej tytuł projektu,</w:t>
      </w:r>
      <w:r w:rsidR="00FF3C95" w:rsidRPr="00211FC2">
        <w:rPr>
          <w:rFonts w:eastAsiaTheme="minorHAnsi"/>
          <w:color w:val="000000" w:themeColor="text1"/>
          <w:sz w:val="24"/>
          <w:szCs w:val="24"/>
          <w:lang w:eastAsia="en-US"/>
        </w:rPr>
        <w:t xml:space="preserve"> </w:t>
      </w:r>
      <w:r w:rsidR="00FF3C95" w:rsidRPr="00211FC2">
        <w:rPr>
          <w:color w:val="000000" w:themeColor="text1"/>
          <w:sz w:val="24"/>
          <w:szCs w:val="24"/>
        </w:rPr>
        <w:t>nazwę podmiotu, uzyskany wynik oceny, a w przypadku projektów wybranych do dofinansowania również kwotę przyznanego dofinansowania.</w:t>
      </w:r>
    </w:p>
    <w:p w14:paraId="5EBF135D" w14:textId="77777777" w:rsidR="000E0DB7" w:rsidRPr="00211FC2" w:rsidRDefault="00FF3C95" w:rsidP="0006682D">
      <w:pPr>
        <w:pStyle w:val="Akapitzlist"/>
        <w:numPr>
          <w:ilvl w:val="0"/>
          <w:numId w:val="4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Równocześnie</w:t>
      </w:r>
      <w:r w:rsidR="00EA5E2A" w:rsidRPr="00211FC2">
        <w:rPr>
          <w:color w:val="000000" w:themeColor="text1"/>
          <w:sz w:val="24"/>
          <w:szCs w:val="24"/>
        </w:rPr>
        <w:t xml:space="preserve"> z publikacją listy, </w:t>
      </w:r>
      <w:r w:rsidR="006858C5" w:rsidRPr="00211FC2">
        <w:rPr>
          <w:color w:val="000000" w:themeColor="text1"/>
          <w:sz w:val="24"/>
          <w:szCs w:val="24"/>
        </w:rPr>
        <w:t xml:space="preserve">ION </w:t>
      </w:r>
      <w:r w:rsidR="00EA5E2A" w:rsidRPr="00211FC2">
        <w:rPr>
          <w:color w:val="000000" w:themeColor="text1"/>
          <w:sz w:val="24"/>
          <w:szCs w:val="24"/>
        </w:rPr>
        <w:t>zamieszcza na stronie internetowej informację o składzie KOP w danym naborze.</w:t>
      </w:r>
    </w:p>
    <w:p w14:paraId="06D1B581" w14:textId="77777777" w:rsidR="000E0DB7" w:rsidRPr="00211FC2" w:rsidRDefault="005F53EA" w:rsidP="0006682D">
      <w:pPr>
        <w:pStyle w:val="Akapitzlist"/>
        <w:numPr>
          <w:ilvl w:val="0"/>
          <w:numId w:val="4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Opublikowanie informacji, o której mowa w pkt. 2 oznacza zakończenie postępowania</w:t>
      </w:r>
      <w:r w:rsidR="00EA5E2A" w:rsidRPr="00211FC2">
        <w:rPr>
          <w:color w:val="000000" w:themeColor="text1"/>
          <w:sz w:val="24"/>
          <w:szCs w:val="24"/>
        </w:rPr>
        <w:t>.</w:t>
      </w:r>
    </w:p>
    <w:p w14:paraId="1C010CF5" w14:textId="1305A17E" w:rsidR="000E0DB7" w:rsidRPr="00211FC2" w:rsidRDefault="00EA5E2A" w:rsidP="0006682D">
      <w:pPr>
        <w:pStyle w:val="Akapitzlist"/>
        <w:numPr>
          <w:ilvl w:val="0"/>
          <w:numId w:val="4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Po </w:t>
      </w:r>
      <w:r w:rsidR="00823A58" w:rsidRPr="00211FC2">
        <w:rPr>
          <w:color w:val="000000" w:themeColor="text1"/>
          <w:sz w:val="24"/>
          <w:szCs w:val="24"/>
        </w:rPr>
        <w:t xml:space="preserve">zatwierdzeniu wyników oceny </w:t>
      </w:r>
      <w:r w:rsidRPr="00211FC2">
        <w:rPr>
          <w:color w:val="000000" w:themeColor="text1"/>
          <w:sz w:val="24"/>
          <w:szCs w:val="24"/>
        </w:rPr>
        <w:t>ION przekazuje niezwłocznie wnioskodawcy informację o</w:t>
      </w:r>
      <w:r w:rsidR="00823A58" w:rsidRPr="00211FC2">
        <w:rPr>
          <w:color w:val="000000" w:themeColor="text1"/>
          <w:sz w:val="24"/>
          <w:szCs w:val="24"/>
        </w:rPr>
        <w:t xml:space="preserve"> zakończeniu oceny projektu i jej wyniku, tj. wybraniu projektu do dofinansowania albo negatywnej ocenie projektu w rozumieniu art. 56 ust. 5</w:t>
      </w:r>
      <w:r w:rsidR="003A57C2" w:rsidRPr="00211FC2">
        <w:rPr>
          <w:color w:val="000000" w:themeColor="text1"/>
          <w:sz w:val="24"/>
          <w:szCs w:val="24"/>
        </w:rPr>
        <w:t> </w:t>
      </w:r>
      <w:r w:rsidR="00823A58" w:rsidRPr="00211FC2">
        <w:rPr>
          <w:color w:val="000000" w:themeColor="text1"/>
          <w:sz w:val="24"/>
          <w:szCs w:val="24"/>
        </w:rPr>
        <w:t>i</w:t>
      </w:r>
      <w:r w:rsidR="003A57C2" w:rsidRPr="00211FC2">
        <w:rPr>
          <w:color w:val="000000" w:themeColor="text1"/>
          <w:sz w:val="24"/>
          <w:szCs w:val="24"/>
        </w:rPr>
        <w:t> </w:t>
      </w:r>
      <w:r w:rsidR="00823A58" w:rsidRPr="00211FC2">
        <w:rPr>
          <w:color w:val="000000" w:themeColor="text1"/>
          <w:sz w:val="24"/>
          <w:szCs w:val="24"/>
        </w:rPr>
        <w:t>6</w:t>
      </w:r>
      <w:r w:rsidR="00AE1213" w:rsidRPr="00211FC2">
        <w:rPr>
          <w:color w:val="000000" w:themeColor="text1"/>
          <w:sz w:val="24"/>
          <w:szCs w:val="24"/>
        </w:rPr>
        <w:t> </w:t>
      </w:r>
      <w:r w:rsidR="00823A58" w:rsidRPr="00211FC2">
        <w:rPr>
          <w:color w:val="000000" w:themeColor="text1"/>
          <w:sz w:val="24"/>
          <w:szCs w:val="24"/>
        </w:rPr>
        <w:t>ustawy wdrożeniowej. Informacja o negatywnej ocenie projektu zawiera również pouczenie o możliwości wniesienia protestu na zasadach i w trybie, o</w:t>
      </w:r>
      <w:r w:rsidR="00AE1213" w:rsidRPr="00211FC2">
        <w:rPr>
          <w:color w:val="000000" w:themeColor="text1"/>
          <w:sz w:val="24"/>
          <w:szCs w:val="24"/>
        </w:rPr>
        <w:t> </w:t>
      </w:r>
      <w:r w:rsidR="00823A58" w:rsidRPr="00211FC2">
        <w:rPr>
          <w:color w:val="000000" w:themeColor="text1"/>
          <w:sz w:val="24"/>
          <w:szCs w:val="24"/>
        </w:rPr>
        <w:t>których mowa w art. 64 ustawy wdrożeniowej.</w:t>
      </w:r>
    </w:p>
    <w:p w14:paraId="417217B3" w14:textId="48C57F27" w:rsidR="00950CA6" w:rsidRPr="00211FC2" w:rsidRDefault="00950CA6" w:rsidP="0006682D">
      <w:pPr>
        <w:pStyle w:val="Akapitzlist"/>
        <w:numPr>
          <w:ilvl w:val="0"/>
          <w:numId w:val="4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Po zakończeniu postępowania ION może wybierać do dofinansowania projekty, które spełniły wymagane kryteria, ale nie zostały wcześniej wybrane do dofinansowania ze względu na wyczerpanie kwoty przeznaczonej na dofinansowanie w postępowaniu. Wybór taki jest uwarunkowany dostępnością kwoty przeznaczonej na dofinansowanie w ramach działania i następuje w taki sam sposób jak w trakcie postępowania. </w:t>
      </w:r>
    </w:p>
    <w:p w14:paraId="14CD416F" w14:textId="351C9499" w:rsidR="00506F14" w:rsidRPr="00211FC2" w:rsidRDefault="00506F14" w:rsidP="00AE6C1C">
      <w:pPr>
        <w:pStyle w:val="Nagwek2"/>
      </w:pPr>
      <w:bookmarkStart w:id="119" w:name="_Toc145576976"/>
      <w:r w:rsidRPr="00211FC2">
        <w:t>Procedura odwoławcza</w:t>
      </w:r>
      <w:bookmarkEnd w:id="119"/>
    </w:p>
    <w:p w14:paraId="2A014EEC" w14:textId="5BABC712" w:rsidR="000E0DB7" w:rsidRPr="00211FC2" w:rsidRDefault="00506F14" w:rsidP="0006682D">
      <w:pPr>
        <w:pStyle w:val="Akapitzlist"/>
        <w:numPr>
          <w:ilvl w:val="0"/>
          <w:numId w:val="50"/>
        </w:numPr>
        <w:spacing w:before="120" w:after="120" w:line="276" w:lineRule="auto"/>
        <w:ind w:left="425" w:hanging="425"/>
        <w:contextualSpacing w:val="0"/>
        <w:rPr>
          <w:bCs/>
          <w:iCs/>
          <w:color w:val="000000" w:themeColor="text1"/>
          <w:sz w:val="24"/>
          <w:szCs w:val="24"/>
        </w:rPr>
      </w:pPr>
      <w:r w:rsidRPr="00211FC2">
        <w:rPr>
          <w:bCs/>
          <w:iCs/>
          <w:color w:val="000000" w:themeColor="text1"/>
          <w:sz w:val="24"/>
          <w:szCs w:val="24"/>
        </w:rPr>
        <w:t>Szczegółowe informacje dotyczące procedury odwoławczej zostały opisane</w:t>
      </w:r>
      <w:r w:rsidR="003A57C2" w:rsidRPr="00211FC2">
        <w:rPr>
          <w:bCs/>
          <w:iCs/>
          <w:color w:val="000000" w:themeColor="text1"/>
          <w:sz w:val="24"/>
          <w:szCs w:val="24"/>
        </w:rPr>
        <w:t xml:space="preserve"> </w:t>
      </w:r>
      <w:r w:rsidRPr="00211FC2">
        <w:rPr>
          <w:bCs/>
          <w:iCs/>
          <w:color w:val="000000" w:themeColor="text1"/>
          <w:sz w:val="24"/>
          <w:szCs w:val="24"/>
        </w:rPr>
        <w:t>w</w:t>
      </w:r>
      <w:r w:rsidR="003A57C2" w:rsidRPr="00211FC2">
        <w:rPr>
          <w:bCs/>
          <w:iCs/>
          <w:color w:val="000000" w:themeColor="text1"/>
          <w:sz w:val="24"/>
          <w:szCs w:val="24"/>
        </w:rPr>
        <w:t> </w:t>
      </w:r>
      <w:r w:rsidRPr="00211FC2">
        <w:rPr>
          <w:bCs/>
          <w:iCs/>
          <w:color w:val="000000" w:themeColor="text1"/>
          <w:sz w:val="24"/>
          <w:szCs w:val="24"/>
        </w:rPr>
        <w:t>rozdziale 16 ustawy wdrożeniowej.</w:t>
      </w:r>
    </w:p>
    <w:p w14:paraId="526CBEE8" w14:textId="6800D773" w:rsidR="000E0DB7" w:rsidRPr="00211FC2" w:rsidRDefault="00506F14" w:rsidP="0006682D">
      <w:pPr>
        <w:pStyle w:val="Akapitzlist"/>
        <w:numPr>
          <w:ilvl w:val="0"/>
          <w:numId w:val="50"/>
        </w:numPr>
        <w:spacing w:before="120" w:after="120" w:line="276" w:lineRule="auto"/>
        <w:ind w:left="426"/>
        <w:contextualSpacing w:val="0"/>
        <w:rPr>
          <w:iCs/>
          <w:color w:val="000000" w:themeColor="text1"/>
          <w:sz w:val="24"/>
          <w:szCs w:val="24"/>
        </w:rPr>
      </w:pPr>
      <w:r w:rsidRPr="00211FC2">
        <w:rPr>
          <w:iCs/>
          <w:color w:val="000000" w:themeColor="text1"/>
          <w:sz w:val="24"/>
          <w:szCs w:val="24"/>
        </w:rPr>
        <w:t>Wnioskodawcy, którego wniosek uzyskał ocenę negatywną, przysługuje prawo wniesienia protestu w celu ponownego sprawdzenia złożonego wniosku</w:t>
      </w:r>
      <w:r w:rsidR="003A57C2" w:rsidRPr="00211FC2">
        <w:rPr>
          <w:iCs/>
          <w:color w:val="000000" w:themeColor="text1"/>
          <w:sz w:val="24"/>
          <w:szCs w:val="24"/>
        </w:rPr>
        <w:t xml:space="preserve"> </w:t>
      </w:r>
      <w:r w:rsidRPr="00211FC2">
        <w:rPr>
          <w:iCs/>
          <w:color w:val="000000" w:themeColor="text1"/>
          <w:sz w:val="24"/>
          <w:szCs w:val="24"/>
        </w:rPr>
        <w:t>w</w:t>
      </w:r>
      <w:r w:rsidR="003A57C2" w:rsidRPr="00211FC2">
        <w:rPr>
          <w:iCs/>
          <w:color w:val="000000" w:themeColor="text1"/>
          <w:sz w:val="24"/>
          <w:szCs w:val="24"/>
        </w:rPr>
        <w:t> </w:t>
      </w:r>
      <w:r w:rsidRPr="00211FC2">
        <w:rPr>
          <w:iCs/>
          <w:color w:val="000000" w:themeColor="text1"/>
          <w:sz w:val="24"/>
          <w:szCs w:val="24"/>
        </w:rPr>
        <w:t>zakresie spełniania kryteriów wyboru projektów.</w:t>
      </w:r>
    </w:p>
    <w:p w14:paraId="7DA945E3" w14:textId="77777777" w:rsidR="000E0DB7" w:rsidRPr="00211FC2" w:rsidRDefault="00506F14" w:rsidP="0006682D">
      <w:pPr>
        <w:pStyle w:val="Akapitzlist"/>
        <w:numPr>
          <w:ilvl w:val="0"/>
          <w:numId w:val="50"/>
        </w:numPr>
        <w:spacing w:before="120" w:after="120" w:line="276" w:lineRule="auto"/>
        <w:ind w:left="426"/>
        <w:contextualSpacing w:val="0"/>
        <w:rPr>
          <w:iCs/>
          <w:color w:val="000000" w:themeColor="text1"/>
          <w:sz w:val="24"/>
          <w:szCs w:val="24"/>
        </w:rPr>
      </w:pPr>
      <w:r w:rsidRPr="00211FC2">
        <w:rPr>
          <w:iCs/>
          <w:color w:val="000000" w:themeColor="text1"/>
          <w:sz w:val="24"/>
          <w:szCs w:val="24"/>
        </w:rPr>
        <w:t>Wnioskodawca może wnieść protest w terminie 14 dni kalendarzowych od dnia doręczenia informacji o wynikach oceny złożonego przez wnioskodawcę projektu.</w:t>
      </w:r>
    </w:p>
    <w:p w14:paraId="35EBF6F4" w14:textId="07DB2864" w:rsidR="00506F14" w:rsidRPr="00211FC2" w:rsidRDefault="00506F14" w:rsidP="0006682D">
      <w:pPr>
        <w:pStyle w:val="Akapitzlist"/>
        <w:numPr>
          <w:ilvl w:val="0"/>
          <w:numId w:val="50"/>
        </w:numPr>
        <w:spacing w:before="120" w:after="120" w:line="276" w:lineRule="auto"/>
        <w:ind w:left="426"/>
        <w:contextualSpacing w:val="0"/>
        <w:rPr>
          <w:iCs/>
          <w:color w:val="000000" w:themeColor="text1"/>
          <w:sz w:val="24"/>
          <w:szCs w:val="24"/>
        </w:rPr>
      </w:pPr>
      <w:r w:rsidRPr="00211FC2">
        <w:rPr>
          <w:iCs/>
          <w:color w:val="000000" w:themeColor="text1"/>
          <w:sz w:val="24"/>
          <w:szCs w:val="24"/>
        </w:rPr>
        <w:t>Zgodnie z art. 64 ust. 2 ustawy wdrożeniowej protest zawiera następujące informacje:</w:t>
      </w:r>
    </w:p>
    <w:p w14:paraId="386DAFD4" w14:textId="77777777" w:rsidR="00506F14" w:rsidRPr="00211FC2" w:rsidRDefault="00506F14" w:rsidP="0006682D">
      <w:pPr>
        <w:pStyle w:val="Akapitzlist"/>
        <w:numPr>
          <w:ilvl w:val="0"/>
          <w:numId w:val="51"/>
        </w:numPr>
        <w:spacing w:before="120" w:after="120" w:line="276" w:lineRule="auto"/>
        <w:ind w:left="426" w:firstLine="0"/>
        <w:contextualSpacing w:val="0"/>
        <w:rPr>
          <w:iCs/>
          <w:color w:val="000000" w:themeColor="text1"/>
          <w:sz w:val="24"/>
          <w:szCs w:val="24"/>
        </w:rPr>
      </w:pPr>
      <w:r w:rsidRPr="00211FC2">
        <w:rPr>
          <w:iCs/>
          <w:color w:val="000000" w:themeColor="text1"/>
          <w:sz w:val="24"/>
          <w:szCs w:val="24"/>
        </w:rPr>
        <w:t>oznaczenie instytucji właściwej do rozpatrzenia protestu;</w:t>
      </w:r>
    </w:p>
    <w:p w14:paraId="62FF32E7" w14:textId="77777777" w:rsidR="00506F14" w:rsidRPr="00211FC2" w:rsidRDefault="00506F14" w:rsidP="0006682D">
      <w:pPr>
        <w:pStyle w:val="Akapitzlist"/>
        <w:numPr>
          <w:ilvl w:val="0"/>
          <w:numId w:val="51"/>
        </w:numPr>
        <w:spacing w:before="120" w:after="120" w:line="276" w:lineRule="auto"/>
        <w:ind w:left="426" w:firstLine="0"/>
        <w:contextualSpacing w:val="0"/>
        <w:rPr>
          <w:iCs/>
          <w:color w:val="000000" w:themeColor="text1"/>
          <w:sz w:val="24"/>
          <w:szCs w:val="24"/>
        </w:rPr>
      </w:pPr>
      <w:r w:rsidRPr="00211FC2">
        <w:rPr>
          <w:iCs/>
          <w:color w:val="000000" w:themeColor="text1"/>
          <w:sz w:val="24"/>
          <w:szCs w:val="24"/>
        </w:rPr>
        <w:t>oznaczenie wnioskodawcy;</w:t>
      </w:r>
    </w:p>
    <w:p w14:paraId="7350AE6B" w14:textId="77777777" w:rsidR="00506F14" w:rsidRPr="00211FC2" w:rsidRDefault="00506F14" w:rsidP="0006682D">
      <w:pPr>
        <w:pStyle w:val="Akapitzlist"/>
        <w:numPr>
          <w:ilvl w:val="0"/>
          <w:numId w:val="51"/>
        </w:numPr>
        <w:spacing w:before="120" w:after="120" w:line="276" w:lineRule="auto"/>
        <w:ind w:left="426" w:firstLine="0"/>
        <w:contextualSpacing w:val="0"/>
        <w:rPr>
          <w:iCs/>
          <w:color w:val="000000" w:themeColor="text1"/>
          <w:sz w:val="24"/>
          <w:szCs w:val="24"/>
        </w:rPr>
      </w:pPr>
      <w:r w:rsidRPr="00211FC2">
        <w:rPr>
          <w:iCs/>
          <w:color w:val="000000" w:themeColor="text1"/>
          <w:sz w:val="24"/>
          <w:szCs w:val="24"/>
        </w:rPr>
        <w:t>numer wniosku o dofinansowanie projektu;</w:t>
      </w:r>
    </w:p>
    <w:p w14:paraId="79402B4A" w14:textId="783ABA84" w:rsidR="00506F14" w:rsidRPr="00211FC2" w:rsidRDefault="00506F14" w:rsidP="0006682D">
      <w:pPr>
        <w:pStyle w:val="Akapitzlist"/>
        <w:numPr>
          <w:ilvl w:val="0"/>
          <w:numId w:val="51"/>
        </w:numPr>
        <w:spacing w:before="120" w:after="120" w:line="276" w:lineRule="auto"/>
        <w:ind w:left="425" w:firstLine="0"/>
        <w:contextualSpacing w:val="0"/>
        <w:rPr>
          <w:iCs/>
          <w:color w:val="000000" w:themeColor="text1"/>
          <w:sz w:val="24"/>
          <w:szCs w:val="24"/>
        </w:rPr>
      </w:pPr>
      <w:r w:rsidRPr="00211FC2">
        <w:rPr>
          <w:iCs/>
          <w:color w:val="000000" w:themeColor="text1"/>
          <w:sz w:val="24"/>
          <w:szCs w:val="24"/>
        </w:rPr>
        <w:t>wskazanie kryteriów wyboru projektów, z których oceną wnioskodawca się</w:t>
      </w:r>
      <w:r w:rsidR="003A57C2" w:rsidRPr="00211FC2">
        <w:rPr>
          <w:iCs/>
          <w:color w:val="000000" w:themeColor="text1"/>
          <w:sz w:val="24"/>
          <w:szCs w:val="24"/>
        </w:rPr>
        <w:t xml:space="preserve"> </w:t>
      </w:r>
      <w:r w:rsidRPr="00211FC2">
        <w:rPr>
          <w:iCs/>
          <w:color w:val="000000" w:themeColor="text1"/>
          <w:sz w:val="24"/>
          <w:szCs w:val="24"/>
        </w:rPr>
        <w:t>nie zgadza, wraz z uzasadnieniem;</w:t>
      </w:r>
    </w:p>
    <w:p w14:paraId="2DC9AFCB" w14:textId="77777777" w:rsidR="00506F14" w:rsidRPr="00211FC2" w:rsidRDefault="00506F14" w:rsidP="0006682D">
      <w:pPr>
        <w:pStyle w:val="Akapitzlist"/>
        <w:numPr>
          <w:ilvl w:val="0"/>
          <w:numId w:val="51"/>
        </w:numPr>
        <w:spacing w:before="120" w:after="120" w:line="276" w:lineRule="auto"/>
        <w:ind w:left="426" w:firstLine="0"/>
        <w:contextualSpacing w:val="0"/>
        <w:rPr>
          <w:iCs/>
          <w:color w:val="000000" w:themeColor="text1"/>
          <w:sz w:val="24"/>
          <w:szCs w:val="24"/>
        </w:rPr>
      </w:pPr>
      <w:r w:rsidRPr="00211FC2">
        <w:rPr>
          <w:iCs/>
          <w:color w:val="000000" w:themeColor="text1"/>
          <w:sz w:val="24"/>
          <w:szCs w:val="24"/>
        </w:rPr>
        <w:t>wskazanie zarzutów o charakterze proceduralnym w zakresie przeprowadzonej oceny, jeżeli zdaniem wnioskodawcy naruszenia takie miały miejsce, wraz z uzasadnieniem;</w:t>
      </w:r>
    </w:p>
    <w:p w14:paraId="2D69C69B" w14:textId="77777777" w:rsidR="00506F14" w:rsidRPr="00211FC2" w:rsidRDefault="00506F14" w:rsidP="0006682D">
      <w:pPr>
        <w:pStyle w:val="Akapitzlist"/>
        <w:numPr>
          <w:ilvl w:val="0"/>
          <w:numId w:val="51"/>
        </w:numPr>
        <w:spacing w:before="120" w:after="120" w:line="276" w:lineRule="auto"/>
        <w:ind w:left="426" w:firstLine="0"/>
        <w:contextualSpacing w:val="0"/>
        <w:rPr>
          <w:iCs/>
          <w:color w:val="000000" w:themeColor="text1"/>
          <w:sz w:val="24"/>
          <w:szCs w:val="24"/>
        </w:rPr>
      </w:pPr>
      <w:r w:rsidRPr="00211FC2">
        <w:rPr>
          <w:iCs/>
          <w:color w:val="000000" w:themeColor="text1"/>
          <w:sz w:val="24"/>
          <w:szCs w:val="24"/>
        </w:rPr>
        <w:t>podpis wnioskodawcy lub osoby upoważnionej do jego reprezentowania, z załączeniem oryginału lub kopii dokumentu poświadczającego umocowanie takiej osoby do reprezentowania wnioskodawcy.</w:t>
      </w:r>
    </w:p>
    <w:p w14:paraId="4DF4E334" w14:textId="1FC898ED" w:rsidR="00506F14" w:rsidRPr="00211FC2" w:rsidRDefault="00506F14" w:rsidP="0006682D">
      <w:pPr>
        <w:pStyle w:val="Akapitzlist"/>
        <w:numPr>
          <w:ilvl w:val="0"/>
          <w:numId w:val="52"/>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Zgodnie z art. 66 ustawy wdrożeniowej instytucją, która rozpatruje protest jest IZ. Protest zgodnie z art. 67 ust. 1 ustawy wdrożeniowej jest wnoszony</w:t>
      </w:r>
      <w:r w:rsidR="003A57C2" w:rsidRPr="00211FC2">
        <w:rPr>
          <w:iCs/>
          <w:color w:val="000000" w:themeColor="text1"/>
          <w:sz w:val="24"/>
          <w:szCs w:val="24"/>
        </w:rPr>
        <w:t xml:space="preserve"> </w:t>
      </w:r>
      <w:r w:rsidRPr="00211FC2">
        <w:rPr>
          <w:iCs/>
          <w:color w:val="000000" w:themeColor="text1"/>
          <w:sz w:val="24"/>
          <w:szCs w:val="24"/>
        </w:rPr>
        <w:t>za pośrednictwem ION.</w:t>
      </w:r>
    </w:p>
    <w:p w14:paraId="46BD12E3" w14:textId="2225AEED" w:rsidR="00506F14" w:rsidRPr="00211FC2" w:rsidRDefault="00506F14" w:rsidP="0006682D">
      <w:pPr>
        <w:pStyle w:val="Akapitzlist"/>
        <w:numPr>
          <w:ilvl w:val="0"/>
          <w:numId w:val="52"/>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 xml:space="preserve">Protest należy wnieść do </w:t>
      </w:r>
      <w:r w:rsidR="004F2181" w:rsidRPr="00211FC2">
        <w:rPr>
          <w:iCs/>
          <w:color w:val="000000" w:themeColor="text1"/>
          <w:sz w:val="24"/>
          <w:szCs w:val="24"/>
        </w:rPr>
        <w:t>IZ – Urz</w:t>
      </w:r>
      <w:r w:rsidR="00981964" w:rsidRPr="00211FC2">
        <w:rPr>
          <w:iCs/>
          <w:color w:val="000000" w:themeColor="text1"/>
          <w:sz w:val="24"/>
          <w:szCs w:val="24"/>
        </w:rPr>
        <w:t>ą</w:t>
      </w:r>
      <w:r w:rsidR="004F2181" w:rsidRPr="00211FC2">
        <w:rPr>
          <w:iCs/>
          <w:color w:val="000000" w:themeColor="text1"/>
          <w:sz w:val="24"/>
          <w:szCs w:val="24"/>
        </w:rPr>
        <w:t>d Marszałkowski Województwa Podlaskiego, ul. Poleska 89</w:t>
      </w:r>
      <w:r w:rsidR="00F05098" w:rsidRPr="00211FC2">
        <w:rPr>
          <w:iCs/>
          <w:color w:val="000000" w:themeColor="text1"/>
          <w:sz w:val="24"/>
          <w:szCs w:val="24"/>
        </w:rPr>
        <w:t>,</w:t>
      </w:r>
      <w:r w:rsidR="004F2181" w:rsidRPr="00211FC2">
        <w:rPr>
          <w:iCs/>
          <w:color w:val="000000" w:themeColor="text1"/>
          <w:sz w:val="24"/>
          <w:szCs w:val="24"/>
        </w:rPr>
        <w:t xml:space="preserve"> 15-874 Białystok za pośrednictwem </w:t>
      </w:r>
      <w:r w:rsidRPr="00211FC2">
        <w:rPr>
          <w:iCs/>
          <w:color w:val="000000" w:themeColor="text1"/>
          <w:sz w:val="24"/>
          <w:szCs w:val="24"/>
        </w:rPr>
        <w:t xml:space="preserve">ION </w:t>
      </w:r>
      <w:r w:rsidR="003A57C2" w:rsidRPr="00211FC2">
        <w:rPr>
          <w:iCs/>
          <w:color w:val="000000" w:themeColor="text1"/>
          <w:sz w:val="24"/>
          <w:szCs w:val="24"/>
        </w:rPr>
        <w:t>–</w:t>
      </w:r>
      <w:r w:rsidRPr="00211FC2">
        <w:rPr>
          <w:iCs/>
          <w:color w:val="000000" w:themeColor="text1"/>
          <w:sz w:val="24"/>
          <w:szCs w:val="24"/>
        </w:rPr>
        <w:t xml:space="preserve"> Wojewódzkiego Urzędu Pracy w Białymstoku</w:t>
      </w:r>
      <w:r w:rsidR="00F05098" w:rsidRPr="00211FC2">
        <w:rPr>
          <w:iCs/>
          <w:color w:val="000000" w:themeColor="text1"/>
          <w:sz w:val="24"/>
          <w:szCs w:val="24"/>
        </w:rPr>
        <w:t>, ul. Pogodna 22, 15-354 Białystok</w:t>
      </w:r>
      <w:r w:rsidRPr="00211FC2">
        <w:rPr>
          <w:iCs/>
          <w:color w:val="000000" w:themeColor="text1"/>
          <w:sz w:val="24"/>
          <w:szCs w:val="24"/>
        </w:rPr>
        <w:t xml:space="preserve"> zgodnie z</w:t>
      </w:r>
      <w:r w:rsidR="003A57C2" w:rsidRPr="00211FC2">
        <w:rPr>
          <w:iCs/>
          <w:color w:val="000000" w:themeColor="text1"/>
          <w:sz w:val="24"/>
          <w:szCs w:val="24"/>
        </w:rPr>
        <w:t> </w:t>
      </w:r>
      <w:r w:rsidRPr="00211FC2">
        <w:rPr>
          <w:iCs/>
          <w:color w:val="000000" w:themeColor="text1"/>
          <w:sz w:val="24"/>
          <w:szCs w:val="24"/>
        </w:rPr>
        <w:t>pouczeniem zawartym w informacji o zatwierdzonym wyniku oceny.</w:t>
      </w:r>
    </w:p>
    <w:p w14:paraId="00D8929B" w14:textId="77777777" w:rsidR="00506F14" w:rsidRPr="00211FC2" w:rsidRDefault="00506F14" w:rsidP="00434A95">
      <w:pPr>
        <w:pStyle w:val="Akapitzlist"/>
        <w:spacing w:after="120" w:line="276" w:lineRule="auto"/>
        <w:ind w:left="425"/>
        <w:contextualSpacing w:val="0"/>
        <w:rPr>
          <w:iCs/>
          <w:color w:val="000000" w:themeColor="text1"/>
          <w:sz w:val="24"/>
          <w:szCs w:val="24"/>
        </w:rPr>
      </w:pPr>
      <w:r w:rsidRPr="00211FC2">
        <w:rPr>
          <w:iCs/>
          <w:color w:val="000000" w:themeColor="text1"/>
          <w:sz w:val="24"/>
          <w:szCs w:val="24"/>
        </w:rPr>
        <w:t>Protest wnoszony jest w formie pisemnej lub w formie elektronicznej:</w:t>
      </w:r>
    </w:p>
    <w:p w14:paraId="0F7CE654" w14:textId="77777777" w:rsidR="00506F14" w:rsidRPr="00211FC2" w:rsidRDefault="00506F14" w:rsidP="0006682D">
      <w:pPr>
        <w:pStyle w:val="Akapitzlist"/>
        <w:numPr>
          <w:ilvl w:val="0"/>
          <w:numId w:val="66"/>
        </w:numPr>
        <w:spacing w:after="120" w:line="276" w:lineRule="auto"/>
        <w:ind w:left="851"/>
        <w:contextualSpacing w:val="0"/>
        <w:rPr>
          <w:iCs/>
          <w:color w:val="000000" w:themeColor="text1"/>
          <w:sz w:val="24"/>
          <w:szCs w:val="24"/>
        </w:rPr>
      </w:pPr>
      <w:r w:rsidRPr="00211FC2">
        <w:rPr>
          <w:iCs/>
          <w:color w:val="000000" w:themeColor="text1"/>
          <w:sz w:val="24"/>
          <w:szCs w:val="24"/>
        </w:rPr>
        <w:t>osobiście w kancelarii ogólnej Wojewódzkiego Urzędu Pracy w Białymstoku, przy ul. Pogodnej 22, od poniedziałku do piątku w godzinach od 7:30 do 15:30</w:t>
      </w:r>
    </w:p>
    <w:p w14:paraId="459CE9D3" w14:textId="1AED0343" w:rsidR="00506F14" w:rsidRPr="00211FC2" w:rsidRDefault="00506F14" w:rsidP="0006682D">
      <w:pPr>
        <w:pStyle w:val="Akapitzlist"/>
        <w:numPr>
          <w:ilvl w:val="0"/>
          <w:numId w:val="66"/>
        </w:numPr>
        <w:spacing w:after="120" w:line="276" w:lineRule="auto"/>
        <w:ind w:left="851"/>
        <w:contextualSpacing w:val="0"/>
        <w:rPr>
          <w:iCs/>
          <w:color w:val="000000" w:themeColor="text1"/>
          <w:sz w:val="24"/>
          <w:szCs w:val="24"/>
        </w:rPr>
      </w:pPr>
      <w:r w:rsidRPr="00211FC2">
        <w:rPr>
          <w:iCs/>
          <w:color w:val="000000" w:themeColor="text1"/>
          <w:sz w:val="24"/>
          <w:szCs w:val="24"/>
        </w:rPr>
        <w:t>kurierem lub pocztą na adres: Wojewódzki Urząd Pracy w Białymstoku,</w:t>
      </w:r>
      <w:r w:rsidR="003A57C2" w:rsidRPr="00211FC2">
        <w:rPr>
          <w:iCs/>
          <w:color w:val="000000" w:themeColor="text1"/>
          <w:sz w:val="24"/>
          <w:szCs w:val="24"/>
        </w:rPr>
        <w:t xml:space="preserve"> </w:t>
      </w:r>
      <w:r w:rsidRPr="00211FC2">
        <w:rPr>
          <w:iCs/>
          <w:color w:val="000000" w:themeColor="text1"/>
          <w:sz w:val="24"/>
          <w:szCs w:val="24"/>
        </w:rPr>
        <w:t>ul.</w:t>
      </w:r>
      <w:r w:rsidR="003A57C2" w:rsidRPr="00211FC2">
        <w:rPr>
          <w:iCs/>
          <w:color w:val="000000" w:themeColor="text1"/>
          <w:sz w:val="24"/>
          <w:szCs w:val="24"/>
        </w:rPr>
        <w:t> </w:t>
      </w:r>
      <w:r w:rsidRPr="00211FC2">
        <w:rPr>
          <w:iCs/>
          <w:color w:val="000000" w:themeColor="text1"/>
          <w:sz w:val="24"/>
          <w:szCs w:val="24"/>
        </w:rPr>
        <w:t>Pogodna 22, 15-354 Białystok, od poniedziałku do piątku w godzinach od 7:30 do 15:30</w:t>
      </w:r>
    </w:p>
    <w:p w14:paraId="2FC329AB" w14:textId="77777777" w:rsidR="00506F14" w:rsidRPr="00211FC2" w:rsidRDefault="00506F14" w:rsidP="0006682D">
      <w:pPr>
        <w:pStyle w:val="Akapitzlist"/>
        <w:numPr>
          <w:ilvl w:val="0"/>
          <w:numId w:val="66"/>
        </w:numPr>
        <w:spacing w:after="120" w:line="276" w:lineRule="auto"/>
        <w:ind w:left="851"/>
        <w:contextualSpacing w:val="0"/>
        <w:rPr>
          <w:iCs/>
          <w:color w:val="000000" w:themeColor="text1"/>
          <w:sz w:val="24"/>
          <w:szCs w:val="24"/>
        </w:rPr>
      </w:pPr>
      <w:r w:rsidRPr="00211FC2">
        <w:rPr>
          <w:iCs/>
          <w:color w:val="000000" w:themeColor="text1"/>
          <w:sz w:val="24"/>
          <w:szCs w:val="24"/>
        </w:rPr>
        <w:t xml:space="preserve">za pomocą platformy </w:t>
      </w:r>
      <w:proofErr w:type="spellStart"/>
      <w:r w:rsidRPr="00211FC2">
        <w:rPr>
          <w:iCs/>
          <w:color w:val="000000" w:themeColor="text1"/>
          <w:sz w:val="24"/>
          <w:szCs w:val="24"/>
        </w:rPr>
        <w:t>ePUAP</w:t>
      </w:r>
      <w:proofErr w:type="spellEnd"/>
      <w:r w:rsidRPr="00211FC2">
        <w:rPr>
          <w:iCs/>
          <w:color w:val="000000" w:themeColor="text1"/>
          <w:sz w:val="24"/>
          <w:szCs w:val="24"/>
        </w:rPr>
        <w:t xml:space="preserve"> (drogą elektroniczną).</w:t>
      </w:r>
    </w:p>
    <w:p w14:paraId="6D225764" w14:textId="77777777" w:rsidR="00506F14" w:rsidRPr="00211FC2" w:rsidRDefault="00506F14" w:rsidP="0006682D">
      <w:pPr>
        <w:pStyle w:val="Akapitzlist"/>
        <w:numPr>
          <w:ilvl w:val="0"/>
          <w:numId w:val="52"/>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Na prawo wnioskodawcy do wniesienia protestu nie wpływa negatywnie błędne pouczenie albo brak pouczenia, o którym mowa w art. 56 ust. 7 ustawy wdrożeniowej.</w:t>
      </w:r>
    </w:p>
    <w:p w14:paraId="597F821A" w14:textId="77777777" w:rsidR="00506F14" w:rsidRPr="00211FC2" w:rsidRDefault="00506F14" w:rsidP="0006682D">
      <w:pPr>
        <w:pStyle w:val="Akapitzlist"/>
        <w:numPr>
          <w:ilvl w:val="0"/>
          <w:numId w:val="52"/>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Wnioskodawca może wycofać protest do czasu zakończenia jego rozpatrywania przez właściwą instytucję. Wycofanie protestu następuje przez złożenie ION oświadczenia o wycofaniu protestu.</w:t>
      </w:r>
    </w:p>
    <w:p w14:paraId="0BAEF325" w14:textId="77777777" w:rsidR="00506F14" w:rsidRPr="00211FC2" w:rsidRDefault="00506F14" w:rsidP="0006682D">
      <w:pPr>
        <w:pStyle w:val="Akapitzlist"/>
        <w:numPr>
          <w:ilvl w:val="0"/>
          <w:numId w:val="52"/>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Protest, oświadczenie o wycofaniu protestu wymagają odpowiednio podpisu własnoręcznego albo opatrzenia kwalifikowanym podpisem elektronicznym, podpisem zaufanym albo podpisem osobistym.</w:t>
      </w:r>
    </w:p>
    <w:p w14:paraId="51B281CC" w14:textId="11A2D8B7" w:rsidR="00506F14" w:rsidRPr="00211FC2" w:rsidRDefault="00506F14" w:rsidP="0006682D">
      <w:pPr>
        <w:pStyle w:val="Akapitzlist"/>
        <w:numPr>
          <w:ilvl w:val="0"/>
          <w:numId w:val="52"/>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wniesienia przez wnioskodawcę protestu niespełniającego wymogów formalnych, ION wzywa wnioskodawcę do jego uzupełnienia,</w:t>
      </w:r>
      <w:r w:rsidR="003A57C2" w:rsidRPr="00211FC2">
        <w:rPr>
          <w:iCs/>
          <w:color w:val="000000" w:themeColor="text1"/>
          <w:sz w:val="24"/>
          <w:szCs w:val="24"/>
        </w:rPr>
        <w:t xml:space="preserve"> </w:t>
      </w:r>
      <w:r w:rsidRPr="00211FC2">
        <w:rPr>
          <w:iCs/>
          <w:color w:val="000000" w:themeColor="text1"/>
          <w:sz w:val="24"/>
          <w:szCs w:val="24"/>
        </w:rPr>
        <w:t>w</w:t>
      </w:r>
      <w:r w:rsidR="003A57C2" w:rsidRPr="00211FC2">
        <w:rPr>
          <w:iCs/>
          <w:color w:val="000000" w:themeColor="text1"/>
          <w:sz w:val="24"/>
          <w:szCs w:val="24"/>
        </w:rPr>
        <w:t> </w:t>
      </w:r>
      <w:r w:rsidRPr="00211FC2">
        <w:rPr>
          <w:iCs/>
          <w:color w:val="000000" w:themeColor="text1"/>
          <w:sz w:val="24"/>
          <w:szCs w:val="24"/>
        </w:rPr>
        <w:t>terminie 7 dni od dnia otrzymania przez wnioskodawcę ww. wezwania</w:t>
      </w:r>
      <w:r w:rsidR="003A57C2" w:rsidRPr="00211FC2">
        <w:rPr>
          <w:iCs/>
          <w:color w:val="000000" w:themeColor="text1"/>
          <w:sz w:val="24"/>
          <w:szCs w:val="24"/>
        </w:rPr>
        <w:t xml:space="preserve"> </w:t>
      </w:r>
      <w:r w:rsidRPr="00211FC2">
        <w:rPr>
          <w:iCs/>
          <w:color w:val="000000" w:themeColor="text1"/>
          <w:sz w:val="24"/>
          <w:szCs w:val="24"/>
        </w:rPr>
        <w:t>pod rygorem pozostawienia protestu bez rozpatrzenia.</w:t>
      </w:r>
    </w:p>
    <w:p w14:paraId="482A4128"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Uzupełnienie protestu może nastąpić wyłącznie w odniesieniu do wymogów formalnych, o których mowa w pkt. 4 lit. a-c i f (art. 64 ust. 5 ustawy wdrożeniowej).</w:t>
      </w:r>
    </w:p>
    <w:p w14:paraId="18127167"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Wezwanie do uzupełnienia wymogów formalnych powoduje zawieszenie biegu terminu do rozpatrzenia protestu, do czasu uzupełnienia protestu.</w:t>
      </w:r>
    </w:p>
    <w:p w14:paraId="1695360A"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 xml:space="preserve">ION w przypadku stwierdzenia oczywistej omyłki we wniesionym proteście poprawia ją z urzędu, informując o tym wnioskodawcę. </w:t>
      </w:r>
    </w:p>
    <w:p w14:paraId="7546EB41" w14:textId="2908744A" w:rsidR="00506F14" w:rsidRPr="00211FC2" w:rsidRDefault="00506F14" w:rsidP="0006682D">
      <w:pPr>
        <w:pStyle w:val="Akapitzlist"/>
        <w:numPr>
          <w:ilvl w:val="0"/>
          <w:numId w:val="52"/>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bezskutecznego upływu terminu wskazanego w wezwaniu</w:t>
      </w:r>
      <w:r w:rsidR="003A57C2" w:rsidRPr="00211FC2">
        <w:rPr>
          <w:iCs/>
          <w:color w:val="000000" w:themeColor="text1"/>
          <w:sz w:val="24"/>
          <w:szCs w:val="24"/>
        </w:rPr>
        <w:t xml:space="preserve"> </w:t>
      </w:r>
      <w:r w:rsidRPr="00211FC2">
        <w:rPr>
          <w:iCs/>
          <w:color w:val="000000" w:themeColor="text1"/>
          <w:sz w:val="24"/>
          <w:szCs w:val="24"/>
        </w:rPr>
        <w:t>na złożenie uzupełnionego protestu, ION przekazuje wnioskodawcy informację</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pozostawieniu jego protestu bez rozpatrzenia, pouczając go o możliwości wniesienia w tym zakresie skargi do sądu administracyjnego na zasadach określonych w art. 73 ustawy wdrożeniowej.</w:t>
      </w:r>
    </w:p>
    <w:p w14:paraId="3CBC23B6" w14:textId="4461F63A" w:rsidR="00506F14" w:rsidRPr="00211FC2" w:rsidRDefault="00506F14" w:rsidP="0006682D">
      <w:pPr>
        <w:pStyle w:val="Akapitzlist"/>
        <w:numPr>
          <w:ilvl w:val="0"/>
          <w:numId w:val="52"/>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ION w terminie 14 dni od dnia otrzymania protestu weryfikuje wyniki dokonanej przez siebie oceny projektu w zakresach o których mowa w art. 64 ust. 2</w:t>
      </w:r>
      <w:r w:rsidR="003A57C2" w:rsidRPr="00211FC2">
        <w:rPr>
          <w:iCs/>
          <w:color w:val="000000" w:themeColor="text1"/>
          <w:sz w:val="24"/>
          <w:szCs w:val="24"/>
        </w:rPr>
        <w:t xml:space="preserve"> </w:t>
      </w:r>
      <w:r w:rsidRPr="00211FC2">
        <w:rPr>
          <w:iCs/>
          <w:color w:val="000000" w:themeColor="text1"/>
          <w:sz w:val="24"/>
          <w:szCs w:val="24"/>
        </w:rPr>
        <w:t>pkt. 4</w:t>
      </w:r>
      <w:r w:rsidR="003A57C2" w:rsidRPr="00211FC2">
        <w:rPr>
          <w:iCs/>
          <w:color w:val="000000" w:themeColor="text1"/>
          <w:sz w:val="24"/>
          <w:szCs w:val="24"/>
        </w:rPr>
        <w:t> </w:t>
      </w:r>
      <w:r w:rsidRPr="00211FC2">
        <w:rPr>
          <w:iCs/>
          <w:color w:val="000000" w:themeColor="text1"/>
          <w:sz w:val="24"/>
          <w:szCs w:val="24"/>
        </w:rPr>
        <w:t xml:space="preserve">i </w:t>
      </w:r>
      <w:r w:rsidR="003A57C2" w:rsidRPr="00211FC2">
        <w:rPr>
          <w:iCs/>
          <w:color w:val="000000" w:themeColor="text1"/>
          <w:sz w:val="24"/>
          <w:szCs w:val="24"/>
        </w:rPr>
        <w:t> </w:t>
      </w:r>
      <w:r w:rsidRPr="00211FC2">
        <w:rPr>
          <w:iCs/>
          <w:color w:val="000000" w:themeColor="text1"/>
          <w:sz w:val="24"/>
          <w:szCs w:val="24"/>
        </w:rPr>
        <w:t>5 ustawy wdrożeniowej, i:</w:t>
      </w:r>
    </w:p>
    <w:p w14:paraId="18B2C3C7" w14:textId="77777777" w:rsidR="00506F14" w:rsidRPr="00211FC2" w:rsidRDefault="00506F14" w:rsidP="0006682D">
      <w:pPr>
        <w:pStyle w:val="Akapitzlist"/>
        <w:numPr>
          <w:ilvl w:val="0"/>
          <w:numId w:val="57"/>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dokonuje zmiany podjętego rozstrzygnięcia, co skutkuje zakwalifikowaniem projektu do kolejnego etapu oceny, albo wybraniem projektu do dofinansowania, i aktualizacji informacji, o której mowa w art. 57 ust. 1 ustawy wdrożeniowej, albo</w:t>
      </w:r>
    </w:p>
    <w:p w14:paraId="1D0D67C9" w14:textId="77777777" w:rsidR="00506F14" w:rsidRPr="00211FC2" w:rsidRDefault="00506F14" w:rsidP="0006682D">
      <w:pPr>
        <w:pStyle w:val="Akapitzlist"/>
        <w:numPr>
          <w:ilvl w:val="0"/>
          <w:numId w:val="57"/>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kieruje protest wraz z otrzymaną od wnioskodawcy dokumentacją do IZ uzasadniając brak podstaw zmiany wyniku oceny, oraz informuje wnioskodawcę o przekazaniu protestu.</w:t>
      </w:r>
    </w:p>
    <w:p w14:paraId="2653503B" w14:textId="77777777" w:rsidR="00506F14" w:rsidRPr="00211FC2" w:rsidRDefault="00506F14" w:rsidP="0006682D">
      <w:pPr>
        <w:pStyle w:val="Akapitzlist"/>
        <w:numPr>
          <w:ilvl w:val="0"/>
          <w:numId w:val="52"/>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 przypadku utrzymania przez ION rozstrzygnięcia w zakresie oprotestowanego przez wnioskodawcę negatywnego wyniku oceny projektu, protest rozpatruje IZ, weryfikując prawidłowość oceny projektu w zakresach, o kt</w:t>
      </w:r>
      <w:r w:rsidRPr="00211FC2">
        <w:rPr>
          <w:rFonts w:hint="eastAsia"/>
          <w:iCs/>
          <w:color w:val="000000" w:themeColor="text1"/>
          <w:sz w:val="24"/>
          <w:szCs w:val="24"/>
        </w:rPr>
        <w:t>ó</w:t>
      </w:r>
      <w:r w:rsidRPr="00211FC2">
        <w:rPr>
          <w:iCs/>
          <w:color w:val="000000" w:themeColor="text1"/>
          <w:sz w:val="24"/>
          <w:szCs w:val="24"/>
        </w:rPr>
        <w:t>rych mowa w art. 64 ust. 2 pkt 4 i 5, w terminie nie dłuższym niż 21 dni, licząc od dnia jego otrzymania przez IZ. W uzasadnionych przypadkach, w szczeg</w:t>
      </w:r>
      <w:r w:rsidRPr="00211FC2">
        <w:rPr>
          <w:rFonts w:hint="eastAsia"/>
          <w:iCs/>
          <w:color w:val="000000" w:themeColor="text1"/>
          <w:sz w:val="24"/>
          <w:szCs w:val="24"/>
        </w:rPr>
        <w:t>ó</w:t>
      </w:r>
      <w:r w:rsidRPr="00211FC2">
        <w:rPr>
          <w:iCs/>
          <w:color w:val="000000" w:themeColor="text1"/>
          <w:sz w:val="24"/>
          <w:szCs w:val="24"/>
        </w:rPr>
        <w:t>lno</w:t>
      </w:r>
      <w:r w:rsidRPr="00211FC2">
        <w:rPr>
          <w:rFonts w:hint="eastAsia"/>
          <w:iCs/>
          <w:color w:val="000000" w:themeColor="text1"/>
          <w:sz w:val="24"/>
          <w:szCs w:val="24"/>
        </w:rPr>
        <w:t>ś</w:t>
      </w:r>
      <w:r w:rsidRPr="00211FC2">
        <w:rPr>
          <w:iCs/>
          <w:color w:val="000000" w:themeColor="text1"/>
          <w:sz w:val="24"/>
          <w:szCs w:val="24"/>
        </w:rPr>
        <w:t>ci gdy w trakcie rozpatrywania protestu konieczne jest skorzystanie z pomocy ekspert</w:t>
      </w:r>
      <w:r w:rsidRPr="00211FC2">
        <w:rPr>
          <w:rFonts w:hint="eastAsia"/>
          <w:iCs/>
          <w:color w:val="000000" w:themeColor="text1"/>
          <w:sz w:val="24"/>
          <w:szCs w:val="24"/>
        </w:rPr>
        <w:t>ó</w:t>
      </w:r>
      <w:r w:rsidRPr="00211FC2">
        <w:rPr>
          <w:iCs/>
          <w:color w:val="000000" w:themeColor="text1"/>
          <w:sz w:val="24"/>
          <w:szCs w:val="24"/>
        </w:rPr>
        <w:t>w, termin rozpatrzenia protestu mo</w:t>
      </w:r>
      <w:r w:rsidRPr="00211FC2">
        <w:rPr>
          <w:rFonts w:hint="eastAsia"/>
          <w:iCs/>
          <w:color w:val="000000" w:themeColor="text1"/>
          <w:sz w:val="24"/>
          <w:szCs w:val="24"/>
        </w:rPr>
        <w:t>ż</w:t>
      </w:r>
      <w:r w:rsidRPr="00211FC2">
        <w:rPr>
          <w:iCs/>
          <w:color w:val="000000" w:themeColor="text1"/>
          <w:sz w:val="24"/>
          <w:szCs w:val="24"/>
        </w:rPr>
        <w:t>e by</w:t>
      </w:r>
      <w:r w:rsidRPr="00211FC2">
        <w:rPr>
          <w:rFonts w:hint="eastAsia"/>
          <w:iCs/>
          <w:color w:val="000000" w:themeColor="text1"/>
          <w:sz w:val="24"/>
          <w:szCs w:val="24"/>
        </w:rPr>
        <w:t>ć</w:t>
      </w:r>
      <w:r w:rsidRPr="00211FC2">
        <w:rPr>
          <w:iCs/>
          <w:color w:val="000000" w:themeColor="text1"/>
          <w:sz w:val="24"/>
          <w:szCs w:val="24"/>
        </w:rPr>
        <w:t xml:space="preserve"> przed</w:t>
      </w:r>
      <w:r w:rsidRPr="00211FC2">
        <w:rPr>
          <w:rFonts w:hint="eastAsia"/>
          <w:iCs/>
          <w:color w:val="000000" w:themeColor="text1"/>
          <w:sz w:val="24"/>
          <w:szCs w:val="24"/>
        </w:rPr>
        <w:t>ł</w:t>
      </w:r>
      <w:r w:rsidRPr="00211FC2">
        <w:rPr>
          <w:iCs/>
          <w:color w:val="000000" w:themeColor="text1"/>
          <w:sz w:val="24"/>
          <w:szCs w:val="24"/>
        </w:rPr>
        <w:t>u</w:t>
      </w:r>
      <w:r w:rsidRPr="00211FC2">
        <w:rPr>
          <w:rFonts w:hint="eastAsia"/>
          <w:iCs/>
          <w:color w:val="000000" w:themeColor="text1"/>
          <w:sz w:val="24"/>
          <w:szCs w:val="24"/>
        </w:rPr>
        <w:t>ż</w:t>
      </w:r>
      <w:r w:rsidRPr="00211FC2">
        <w:rPr>
          <w:iCs/>
          <w:color w:val="000000" w:themeColor="text1"/>
          <w:sz w:val="24"/>
          <w:szCs w:val="24"/>
        </w:rPr>
        <w:t>ony, o czym IZ informuje wnioskodawc</w:t>
      </w:r>
      <w:r w:rsidRPr="00211FC2">
        <w:rPr>
          <w:rFonts w:hint="eastAsia"/>
          <w:iCs/>
          <w:color w:val="000000" w:themeColor="text1"/>
          <w:sz w:val="24"/>
          <w:szCs w:val="24"/>
        </w:rPr>
        <w:t>ę</w:t>
      </w:r>
      <w:r w:rsidRPr="00211FC2">
        <w:rPr>
          <w:iCs/>
          <w:color w:val="000000" w:themeColor="text1"/>
          <w:sz w:val="24"/>
          <w:szCs w:val="24"/>
        </w:rPr>
        <w:t>. Termin rozpatrzenia protestu nie mo</w:t>
      </w:r>
      <w:r w:rsidRPr="00211FC2">
        <w:rPr>
          <w:rFonts w:hint="eastAsia"/>
          <w:iCs/>
          <w:color w:val="000000" w:themeColor="text1"/>
          <w:sz w:val="24"/>
          <w:szCs w:val="24"/>
        </w:rPr>
        <w:t>ż</w:t>
      </w:r>
      <w:r w:rsidRPr="00211FC2">
        <w:rPr>
          <w:iCs/>
          <w:color w:val="000000" w:themeColor="text1"/>
          <w:sz w:val="24"/>
          <w:szCs w:val="24"/>
        </w:rPr>
        <w:t>e przekroczy</w:t>
      </w:r>
      <w:r w:rsidRPr="00211FC2">
        <w:rPr>
          <w:rFonts w:hint="eastAsia"/>
          <w:iCs/>
          <w:color w:val="000000" w:themeColor="text1"/>
          <w:sz w:val="24"/>
          <w:szCs w:val="24"/>
        </w:rPr>
        <w:t>ć</w:t>
      </w:r>
      <w:r w:rsidRPr="00211FC2">
        <w:rPr>
          <w:iCs/>
          <w:color w:val="000000" w:themeColor="text1"/>
          <w:sz w:val="24"/>
          <w:szCs w:val="24"/>
        </w:rPr>
        <w:t xml:space="preserve"> </w:t>
      </w:r>
      <w:r w:rsidRPr="00211FC2">
        <w:rPr>
          <w:rFonts w:hint="eastAsia"/>
          <w:iCs/>
          <w:color w:val="000000" w:themeColor="text1"/>
          <w:sz w:val="24"/>
          <w:szCs w:val="24"/>
        </w:rPr>
        <w:t>łą</w:t>
      </w:r>
      <w:r w:rsidRPr="00211FC2">
        <w:rPr>
          <w:iCs/>
          <w:color w:val="000000" w:themeColor="text1"/>
          <w:sz w:val="24"/>
          <w:szCs w:val="24"/>
        </w:rPr>
        <w:t>cznie 45 dni od dnia jego otrzymania.</w:t>
      </w:r>
    </w:p>
    <w:p w14:paraId="6539A27A" w14:textId="1B555D9C" w:rsidR="00506F14" w:rsidRPr="00211FC2" w:rsidRDefault="00506F14" w:rsidP="0006682D">
      <w:pPr>
        <w:pStyle w:val="Akapitzlist"/>
        <w:numPr>
          <w:ilvl w:val="0"/>
          <w:numId w:val="52"/>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IZ informuje wnioskodawcę o wyniku rozpatrzenia jego protestu. Informacja</w:t>
      </w:r>
      <w:r w:rsidR="003A57C2" w:rsidRPr="00211FC2">
        <w:rPr>
          <w:iCs/>
          <w:color w:val="000000" w:themeColor="text1"/>
          <w:sz w:val="24"/>
          <w:szCs w:val="24"/>
        </w:rPr>
        <w:t xml:space="preserve"> </w:t>
      </w:r>
      <w:r w:rsidRPr="00211FC2">
        <w:rPr>
          <w:iCs/>
          <w:color w:val="000000" w:themeColor="text1"/>
          <w:sz w:val="24"/>
          <w:szCs w:val="24"/>
        </w:rPr>
        <w:t>ta zawiera w szczególności:</w:t>
      </w:r>
    </w:p>
    <w:p w14:paraId="6F1B0140" w14:textId="77777777" w:rsidR="00506F14" w:rsidRPr="00211FC2" w:rsidRDefault="00506F14" w:rsidP="0006682D">
      <w:pPr>
        <w:pStyle w:val="Akapitzlist"/>
        <w:numPr>
          <w:ilvl w:val="0"/>
          <w:numId w:val="53"/>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treść rozstrzygnięcia polegającego na uwzględnieniu albo nieuwzględnieniu protestu wraz z uzasadnieniem,</w:t>
      </w:r>
    </w:p>
    <w:p w14:paraId="7A0BF9C5" w14:textId="77777777" w:rsidR="00506F14" w:rsidRPr="00211FC2" w:rsidRDefault="00506F14" w:rsidP="0006682D">
      <w:pPr>
        <w:pStyle w:val="Akapitzlist"/>
        <w:numPr>
          <w:ilvl w:val="0"/>
          <w:numId w:val="53"/>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w przypadku nieuwzględnienia protestu – pouczenie o możliwości wniesienia skargi do sądu administracyjnego na zasadach określonych w art. 73 ustawy wdrożeniowej.</w:t>
      </w:r>
    </w:p>
    <w:p w14:paraId="3879EEC8" w14:textId="77777777" w:rsidR="00506F14" w:rsidRPr="00211FC2" w:rsidRDefault="00506F14" w:rsidP="0006682D">
      <w:pPr>
        <w:pStyle w:val="Akapitzlist"/>
        <w:numPr>
          <w:ilvl w:val="0"/>
          <w:numId w:val="55"/>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Uwzględnienie protestu przez IZ polega na:</w:t>
      </w:r>
    </w:p>
    <w:p w14:paraId="38CA3E02" w14:textId="7F93D082" w:rsidR="00506F14" w:rsidRPr="00211FC2" w:rsidRDefault="00506F14" w:rsidP="0006682D">
      <w:pPr>
        <w:pStyle w:val="Akapitzlist"/>
        <w:numPr>
          <w:ilvl w:val="0"/>
          <w:numId w:val="54"/>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zakwalifikowaniu projektu do kolejnego etapu oceny albo wybraniu projektu</w:t>
      </w:r>
      <w:r w:rsidR="003A57C2" w:rsidRPr="00211FC2">
        <w:rPr>
          <w:iCs/>
          <w:color w:val="000000" w:themeColor="text1"/>
          <w:sz w:val="24"/>
          <w:szCs w:val="24"/>
        </w:rPr>
        <w:t xml:space="preserve"> </w:t>
      </w:r>
      <w:r w:rsidRPr="00211FC2">
        <w:rPr>
          <w:iCs/>
          <w:color w:val="000000" w:themeColor="text1"/>
          <w:sz w:val="24"/>
          <w:szCs w:val="24"/>
        </w:rPr>
        <w:t>do dofinansowania i aktualizacji informacji, o kt</w:t>
      </w:r>
      <w:r w:rsidRPr="00211FC2">
        <w:rPr>
          <w:rFonts w:hint="eastAsia"/>
          <w:iCs/>
          <w:color w:val="000000" w:themeColor="text1"/>
          <w:sz w:val="24"/>
          <w:szCs w:val="24"/>
        </w:rPr>
        <w:t>ó</w:t>
      </w:r>
      <w:r w:rsidRPr="00211FC2">
        <w:rPr>
          <w:iCs/>
          <w:color w:val="000000" w:themeColor="text1"/>
          <w:sz w:val="24"/>
          <w:szCs w:val="24"/>
        </w:rPr>
        <w:t>rej mowa w art. 57 ust. 1 ustawy wdrożeniowej, albo</w:t>
      </w:r>
    </w:p>
    <w:p w14:paraId="41B993EA" w14:textId="19D982C6" w:rsidR="00506F14" w:rsidRPr="00211FC2" w:rsidRDefault="00506F14" w:rsidP="0006682D">
      <w:pPr>
        <w:pStyle w:val="Akapitzlist"/>
        <w:numPr>
          <w:ilvl w:val="0"/>
          <w:numId w:val="54"/>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przekazaniu sprawy ION, w celu przeprowadzenia ponownej oceny projektu, je</w:t>
      </w:r>
      <w:r w:rsidRPr="00211FC2">
        <w:rPr>
          <w:rFonts w:hint="eastAsia"/>
          <w:iCs/>
          <w:color w:val="000000" w:themeColor="text1"/>
          <w:sz w:val="24"/>
          <w:szCs w:val="24"/>
        </w:rPr>
        <w:t>ż</w:t>
      </w:r>
      <w:r w:rsidRPr="00211FC2">
        <w:rPr>
          <w:iCs/>
          <w:color w:val="000000" w:themeColor="text1"/>
          <w:sz w:val="24"/>
          <w:szCs w:val="24"/>
        </w:rPr>
        <w:t>eli instytucja rozpatruj</w:t>
      </w:r>
      <w:r w:rsidRPr="00211FC2">
        <w:rPr>
          <w:rFonts w:hint="eastAsia"/>
          <w:iCs/>
          <w:color w:val="000000" w:themeColor="text1"/>
          <w:sz w:val="24"/>
          <w:szCs w:val="24"/>
        </w:rPr>
        <w:t>ą</w:t>
      </w:r>
      <w:r w:rsidRPr="00211FC2">
        <w:rPr>
          <w:iCs/>
          <w:color w:val="000000" w:themeColor="text1"/>
          <w:sz w:val="24"/>
          <w:szCs w:val="24"/>
        </w:rPr>
        <w:t xml:space="preserve">ca protest stwierdzi, </w:t>
      </w:r>
      <w:r w:rsidRPr="00211FC2">
        <w:rPr>
          <w:rFonts w:hint="eastAsia"/>
          <w:iCs/>
          <w:color w:val="000000" w:themeColor="text1"/>
          <w:sz w:val="24"/>
          <w:szCs w:val="24"/>
        </w:rPr>
        <w:t>ż</w:t>
      </w:r>
      <w:r w:rsidRPr="00211FC2">
        <w:rPr>
          <w:iCs/>
          <w:color w:val="000000" w:themeColor="text1"/>
          <w:sz w:val="24"/>
          <w:szCs w:val="24"/>
        </w:rPr>
        <w:t>e dosz</w:t>
      </w:r>
      <w:r w:rsidRPr="00211FC2">
        <w:rPr>
          <w:rFonts w:hint="eastAsia"/>
          <w:iCs/>
          <w:color w:val="000000" w:themeColor="text1"/>
          <w:sz w:val="24"/>
          <w:szCs w:val="24"/>
        </w:rPr>
        <w:t>ł</w:t>
      </w:r>
      <w:r w:rsidRPr="00211FC2">
        <w:rPr>
          <w:iCs/>
          <w:color w:val="000000" w:themeColor="text1"/>
          <w:sz w:val="24"/>
          <w:szCs w:val="24"/>
        </w:rPr>
        <w:t>o do narusze</w:t>
      </w:r>
      <w:r w:rsidRPr="00211FC2">
        <w:rPr>
          <w:rFonts w:hint="eastAsia"/>
          <w:iCs/>
          <w:color w:val="000000" w:themeColor="text1"/>
          <w:sz w:val="24"/>
          <w:szCs w:val="24"/>
        </w:rPr>
        <w:t>ń</w:t>
      </w:r>
      <w:r w:rsidRPr="00211FC2">
        <w:rPr>
          <w:iCs/>
          <w:color w:val="000000" w:themeColor="text1"/>
          <w:sz w:val="24"/>
          <w:szCs w:val="24"/>
        </w:rPr>
        <w:t xml:space="preserve"> obowi</w:t>
      </w:r>
      <w:r w:rsidRPr="00211FC2">
        <w:rPr>
          <w:rFonts w:hint="eastAsia"/>
          <w:iCs/>
          <w:color w:val="000000" w:themeColor="text1"/>
          <w:sz w:val="24"/>
          <w:szCs w:val="24"/>
        </w:rPr>
        <w:t>ą</w:t>
      </w:r>
      <w:r w:rsidRPr="00211FC2">
        <w:rPr>
          <w:iCs/>
          <w:color w:val="000000" w:themeColor="text1"/>
          <w:sz w:val="24"/>
          <w:szCs w:val="24"/>
        </w:rPr>
        <w:t>zuj</w:t>
      </w:r>
      <w:r w:rsidRPr="00211FC2">
        <w:rPr>
          <w:rFonts w:hint="eastAsia"/>
          <w:iCs/>
          <w:color w:val="000000" w:themeColor="text1"/>
          <w:sz w:val="24"/>
          <w:szCs w:val="24"/>
        </w:rPr>
        <w:t>ą</w:t>
      </w:r>
      <w:r w:rsidRPr="00211FC2">
        <w:rPr>
          <w:iCs/>
          <w:color w:val="000000" w:themeColor="text1"/>
          <w:sz w:val="24"/>
          <w:szCs w:val="24"/>
        </w:rPr>
        <w:t>cych procedur i konieczny do wyja</w:t>
      </w:r>
      <w:r w:rsidRPr="00211FC2">
        <w:rPr>
          <w:rFonts w:hint="eastAsia"/>
          <w:iCs/>
          <w:color w:val="000000" w:themeColor="text1"/>
          <w:sz w:val="24"/>
          <w:szCs w:val="24"/>
        </w:rPr>
        <w:t>ś</w:t>
      </w:r>
      <w:r w:rsidRPr="00211FC2">
        <w:rPr>
          <w:iCs/>
          <w:color w:val="000000" w:themeColor="text1"/>
          <w:sz w:val="24"/>
          <w:szCs w:val="24"/>
        </w:rPr>
        <w:t>nienia zakres sprawy</w:t>
      </w:r>
      <w:r w:rsidR="003A57C2" w:rsidRPr="00211FC2">
        <w:rPr>
          <w:iCs/>
          <w:color w:val="000000" w:themeColor="text1"/>
          <w:sz w:val="24"/>
          <w:szCs w:val="24"/>
        </w:rPr>
        <w:t xml:space="preserve"> </w:t>
      </w:r>
      <w:r w:rsidRPr="00211FC2">
        <w:rPr>
          <w:iCs/>
          <w:color w:val="000000" w:themeColor="text1"/>
          <w:sz w:val="24"/>
          <w:szCs w:val="24"/>
        </w:rPr>
        <w:t>ma istotny wp</w:t>
      </w:r>
      <w:r w:rsidRPr="00211FC2">
        <w:rPr>
          <w:rFonts w:hint="eastAsia"/>
          <w:iCs/>
          <w:color w:val="000000" w:themeColor="text1"/>
          <w:sz w:val="24"/>
          <w:szCs w:val="24"/>
        </w:rPr>
        <w:t>ł</w:t>
      </w:r>
      <w:r w:rsidRPr="00211FC2">
        <w:rPr>
          <w:iCs/>
          <w:color w:val="000000" w:themeColor="text1"/>
          <w:sz w:val="24"/>
          <w:szCs w:val="24"/>
        </w:rPr>
        <w:t>yw na wynik oceny</w:t>
      </w:r>
    </w:p>
    <w:p w14:paraId="076C52E6" w14:textId="77777777" w:rsidR="00506F14" w:rsidRPr="00211FC2" w:rsidRDefault="00506F14" w:rsidP="0006682D">
      <w:pPr>
        <w:pStyle w:val="Akapitzlist"/>
        <w:numPr>
          <w:ilvl w:val="0"/>
          <w:numId w:val="55"/>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Po dokonaniu ponownej oceny projektu ION podejmuje właściwe dla danego etapu oceny rozstrzygnięcie.</w:t>
      </w:r>
    </w:p>
    <w:p w14:paraId="61B501B1" w14:textId="7D2FE383" w:rsidR="00506F14" w:rsidRPr="00211FC2" w:rsidRDefault="00506F14" w:rsidP="00434A95">
      <w:pPr>
        <w:pStyle w:val="Akapitzlist"/>
        <w:spacing w:before="120" w:after="120" w:line="276" w:lineRule="auto"/>
        <w:ind w:left="426"/>
        <w:contextualSpacing w:val="0"/>
        <w:rPr>
          <w:iCs/>
          <w:color w:val="000000" w:themeColor="text1"/>
          <w:sz w:val="24"/>
          <w:szCs w:val="24"/>
        </w:rPr>
      </w:pPr>
      <w:r w:rsidRPr="00211FC2">
        <w:rPr>
          <w:iCs/>
          <w:color w:val="000000" w:themeColor="text1"/>
          <w:sz w:val="24"/>
          <w:szCs w:val="24"/>
        </w:rPr>
        <w:t>W przypadku pozytywnej ponownej oceny projektu, ION informuje wnioskodawcę odpowiednio o zakwalifikowaniu jego projektu do kolejnego etapu oceny albo</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wybraniu jego projektu do dofinansowania.</w:t>
      </w:r>
    </w:p>
    <w:p w14:paraId="780ECFB8" w14:textId="31380DA1" w:rsidR="00506F14" w:rsidRPr="00211FC2" w:rsidRDefault="00506F14" w:rsidP="00434A95">
      <w:pPr>
        <w:pStyle w:val="Akapitzlist"/>
        <w:spacing w:before="120" w:after="120" w:line="276" w:lineRule="auto"/>
        <w:ind w:left="426"/>
        <w:contextualSpacing w:val="0"/>
        <w:rPr>
          <w:iCs/>
          <w:color w:val="000000" w:themeColor="text1"/>
          <w:sz w:val="24"/>
          <w:szCs w:val="24"/>
        </w:rPr>
      </w:pPr>
      <w:r w:rsidRPr="00211FC2">
        <w:rPr>
          <w:iCs/>
          <w:color w:val="000000" w:themeColor="text1"/>
          <w:sz w:val="24"/>
          <w:szCs w:val="24"/>
        </w:rPr>
        <w:t>W przypadku negatywnej ponownej oceny projektu, ION informuje o tym wnioskodawcę załączając pouczenie o możliwości wniesienia skargi do sądu administracyjnego na zasadach określonych w art. 73 ustawy wdrożeniowej.</w:t>
      </w:r>
    </w:p>
    <w:p w14:paraId="6B43BFAD" w14:textId="4E6FA8D6" w:rsidR="00506F14" w:rsidRPr="00211FC2" w:rsidRDefault="00506F14" w:rsidP="0006682D">
      <w:pPr>
        <w:pStyle w:val="Akapitzlist"/>
        <w:numPr>
          <w:ilvl w:val="0"/>
          <w:numId w:val="55"/>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Protest pozostawia się bez rozpatrzenia, jeżeli mimo prawidłowego pouczenia,</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którym mowa w art. 56 ust. 7 ustawy wdrożeniowej, został wniesiony:</w:t>
      </w:r>
    </w:p>
    <w:p w14:paraId="211D372D" w14:textId="77777777" w:rsidR="00506F14" w:rsidRPr="00211FC2" w:rsidRDefault="00506F14" w:rsidP="0006682D">
      <w:pPr>
        <w:pStyle w:val="Akapitzlist"/>
        <w:numPr>
          <w:ilvl w:val="0"/>
          <w:numId w:val="56"/>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po terminie,</w:t>
      </w:r>
    </w:p>
    <w:p w14:paraId="78DA7F67" w14:textId="2C5A31A6" w:rsidR="00506F14" w:rsidRPr="00211FC2" w:rsidRDefault="00506F14" w:rsidP="0006682D">
      <w:pPr>
        <w:pStyle w:val="Akapitzlist"/>
        <w:numPr>
          <w:ilvl w:val="0"/>
          <w:numId w:val="56"/>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przez podmiot wykluczony z możliwości otrzymania dofinansowania</w:t>
      </w:r>
      <w:r w:rsidR="0010652A" w:rsidRPr="00211FC2">
        <w:rPr>
          <w:iCs/>
          <w:color w:val="000000" w:themeColor="text1"/>
          <w:sz w:val="24"/>
          <w:szCs w:val="24"/>
        </w:rPr>
        <w:t xml:space="preserve"> </w:t>
      </w:r>
      <w:r w:rsidRPr="00211FC2">
        <w:rPr>
          <w:iCs/>
          <w:color w:val="000000" w:themeColor="text1"/>
          <w:sz w:val="24"/>
          <w:szCs w:val="24"/>
        </w:rPr>
        <w:t>na podstawie przepisów odrębnych,</w:t>
      </w:r>
    </w:p>
    <w:p w14:paraId="71568C40" w14:textId="5B09CD69" w:rsidR="00506F14" w:rsidRPr="00211FC2" w:rsidRDefault="00506F14" w:rsidP="0006682D">
      <w:pPr>
        <w:pStyle w:val="Akapitzlist"/>
        <w:numPr>
          <w:ilvl w:val="0"/>
          <w:numId w:val="56"/>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bez spełnienia wymogów określonych w art. 64 ust. 2 pkt 4 ustawy wdrożeniowej</w:t>
      </w:r>
      <w:r w:rsidR="00AE1213" w:rsidRPr="00211FC2">
        <w:rPr>
          <w:iCs/>
          <w:color w:val="000000" w:themeColor="text1"/>
          <w:sz w:val="24"/>
          <w:szCs w:val="24"/>
        </w:rPr>
        <w:t>,</w:t>
      </w:r>
    </w:p>
    <w:p w14:paraId="204F5A94" w14:textId="2B3B9888" w:rsidR="00506F14" w:rsidRPr="00211FC2" w:rsidRDefault="00506F14" w:rsidP="0006682D">
      <w:pPr>
        <w:pStyle w:val="Akapitzlist"/>
        <w:numPr>
          <w:ilvl w:val="0"/>
          <w:numId w:val="56"/>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przez podmiot niespełniający wymogów, o których mowa w art. 63</w:t>
      </w:r>
      <w:r w:rsidR="00AE1213" w:rsidRPr="00211FC2">
        <w:rPr>
          <w:iCs/>
          <w:color w:val="000000" w:themeColor="text1"/>
          <w:sz w:val="24"/>
          <w:szCs w:val="24"/>
        </w:rPr>
        <w:t>,</w:t>
      </w:r>
    </w:p>
    <w:p w14:paraId="1F52A5D3" w14:textId="5A11202F"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o czym wnioskodawca jest informowany przez ION na piśmie</w:t>
      </w:r>
      <w:r w:rsidR="003A57C2" w:rsidRPr="00211FC2">
        <w:rPr>
          <w:iCs/>
          <w:color w:val="000000" w:themeColor="text1"/>
          <w:sz w:val="24"/>
          <w:szCs w:val="24"/>
        </w:rPr>
        <w:t xml:space="preserve"> </w:t>
      </w:r>
      <w:r w:rsidRPr="00211FC2">
        <w:rPr>
          <w:iCs/>
          <w:color w:val="000000" w:themeColor="text1"/>
          <w:sz w:val="24"/>
          <w:szCs w:val="24"/>
        </w:rPr>
        <w:t>wraz z</w:t>
      </w:r>
      <w:r w:rsidR="003A57C2" w:rsidRPr="00211FC2">
        <w:rPr>
          <w:iCs/>
          <w:color w:val="000000" w:themeColor="text1"/>
          <w:sz w:val="24"/>
          <w:szCs w:val="24"/>
        </w:rPr>
        <w:t> </w:t>
      </w:r>
      <w:r w:rsidRPr="00211FC2">
        <w:rPr>
          <w:iCs/>
          <w:color w:val="000000" w:themeColor="text1"/>
          <w:sz w:val="24"/>
          <w:szCs w:val="24"/>
        </w:rPr>
        <w:t>pouczeniem o możliwości wniesienia skargi do sądu administracyjnego</w:t>
      </w:r>
      <w:r w:rsidR="003A57C2" w:rsidRPr="00211FC2">
        <w:rPr>
          <w:iCs/>
          <w:color w:val="000000" w:themeColor="text1"/>
          <w:sz w:val="24"/>
          <w:szCs w:val="24"/>
        </w:rPr>
        <w:t xml:space="preserve"> </w:t>
      </w:r>
      <w:r w:rsidRPr="00211FC2">
        <w:rPr>
          <w:iCs/>
          <w:color w:val="000000" w:themeColor="text1"/>
          <w:sz w:val="24"/>
          <w:szCs w:val="24"/>
        </w:rPr>
        <w:t>na</w:t>
      </w:r>
      <w:r w:rsidR="003A57C2" w:rsidRPr="00211FC2">
        <w:rPr>
          <w:iCs/>
          <w:color w:val="000000" w:themeColor="text1"/>
          <w:sz w:val="24"/>
          <w:szCs w:val="24"/>
        </w:rPr>
        <w:t> </w:t>
      </w:r>
      <w:r w:rsidRPr="00211FC2">
        <w:rPr>
          <w:iCs/>
          <w:color w:val="000000" w:themeColor="text1"/>
          <w:sz w:val="24"/>
          <w:szCs w:val="24"/>
        </w:rPr>
        <w:t>zasadach określonych w art. 73 ustawy wdrożeniowej.</w:t>
      </w:r>
    </w:p>
    <w:p w14:paraId="40B0631F" w14:textId="52E3FDCD" w:rsidR="00506F14" w:rsidRPr="00211FC2" w:rsidRDefault="00506F14" w:rsidP="0006682D">
      <w:pPr>
        <w:pStyle w:val="Akapitzlist"/>
        <w:numPr>
          <w:ilvl w:val="0"/>
          <w:numId w:val="55"/>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 przypadku gdy na jakimkolwiek etapie postępowania w zakresie procedury odwoławczej zostanie wyczerpana kwota przeznaczona na dofinansowanie projektów w ramach</w:t>
      </w:r>
      <w:r w:rsidR="007B556D" w:rsidRPr="00211FC2">
        <w:rPr>
          <w:iCs/>
          <w:color w:val="000000" w:themeColor="text1"/>
          <w:sz w:val="24"/>
          <w:szCs w:val="24"/>
        </w:rPr>
        <w:t xml:space="preserve"> działania</w:t>
      </w:r>
      <w:r w:rsidRPr="00211FC2">
        <w:rPr>
          <w:iCs/>
          <w:color w:val="000000" w:themeColor="text1"/>
          <w:sz w:val="24"/>
          <w:szCs w:val="24"/>
        </w:rPr>
        <w:t xml:space="preserve">, ION pozostawia protest bez rozpatrzenia o czym informuje wnioskodawcę, wraz z pouczeniem o możliwości wniesienia skargi do sądu administracyjnego na zasadach określonych w art. 73 ustawy wdrożeniowej. </w:t>
      </w:r>
    </w:p>
    <w:p w14:paraId="49D78370" w14:textId="77777777" w:rsidR="00506F14" w:rsidRPr="00211FC2" w:rsidRDefault="00506F14" w:rsidP="0006682D">
      <w:pPr>
        <w:pStyle w:val="Akapitzlist"/>
        <w:numPr>
          <w:ilvl w:val="0"/>
          <w:numId w:val="55"/>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nieuwzględnienia protestu, negatywnej ponownej oceny projektu lub pozostawienia protestu bez rozpatrzenia, wnioskodawca może wnieść skargę do sądu administracyjnego, zgodnie z trybem określonym w art. 73-76 ustawy wdrożeniowej.</w:t>
      </w:r>
      <w:r w:rsidRPr="00211FC2">
        <w:rPr>
          <w:rFonts w:ascii="Times New Roman" w:eastAsiaTheme="minorHAnsi" w:hAnsi="Times New Roman" w:cs="Times New Roman"/>
          <w:sz w:val="24"/>
          <w:szCs w:val="24"/>
          <w:lang w:eastAsia="en-US"/>
        </w:rPr>
        <w:t xml:space="preserve"> </w:t>
      </w:r>
    </w:p>
    <w:p w14:paraId="6BDA3E18" w14:textId="5E0C9ADE" w:rsidR="00506F14" w:rsidRPr="00211FC2" w:rsidRDefault="00506F14" w:rsidP="0006682D">
      <w:pPr>
        <w:pStyle w:val="Akapitzlist"/>
        <w:numPr>
          <w:ilvl w:val="0"/>
          <w:numId w:val="55"/>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 xml:space="preserve">Skarga do </w:t>
      </w:r>
      <w:r w:rsidR="00F05098" w:rsidRPr="00211FC2">
        <w:rPr>
          <w:iCs/>
          <w:color w:val="000000" w:themeColor="text1"/>
          <w:sz w:val="24"/>
          <w:szCs w:val="24"/>
        </w:rPr>
        <w:t xml:space="preserve">wojewódzkiego </w:t>
      </w:r>
      <w:r w:rsidRPr="00211FC2">
        <w:rPr>
          <w:iCs/>
          <w:color w:val="000000" w:themeColor="text1"/>
          <w:sz w:val="24"/>
          <w:szCs w:val="24"/>
        </w:rPr>
        <w:t xml:space="preserve">sądu administracyjnego </w:t>
      </w:r>
      <w:r w:rsidR="00F05098" w:rsidRPr="00211FC2">
        <w:rPr>
          <w:iCs/>
          <w:color w:val="000000" w:themeColor="text1"/>
          <w:sz w:val="24"/>
          <w:szCs w:val="24"/>
        </w:rPr>
        <w:t>jest</w:t>
      </w:r>
      <w:r w:rsidRPr="00211FC2">
        <w:rPr>
          <w:iCs/>
          <w:color w:val="000000" w:themeColor="text1"/>
          <w:sz w:val="24"/>
          <w:szCs w:val="24"/>
        </w:rPr>
        <w:t xml:space="preserve"> </w:t>
      </w:r>
      <w:r w:rsidR="00F05098" w:rsidRPr="00211FC2">
        <w:rPr>
          <w:iCs/>
          <w:color w:val="000000" w:themeColor="text1"/>
          <w:sz w:val="24"/>
          <w:szCs w:val="24"/>
        </w:rPr>
        <w:t xml:space="preserve">wnoszona </w:t>
      </w:r>
      <w:r w:rsidRPr="00211FC2">
        <w:rPr>
          <w:iCs/>
          <w:color w:val="000000" w:themeColor="text1"/>
          <w:sz w:val="24"/>
          <w:szCs w:val="24"/>
        </w:rPr>
        <w:t>przez wnioskodawcę</w:t>
      </w:r>
      <w:r w:rsidR="00F05098" w:rsidRPr="00211FC2">
        <w:rPr>
          <w:iCs/>
          <w:color w:val="000000" w:themeColor="text1"/>
          <w:sz w:val="24"/>
          <w:szCs w:val="24"/>
        </w:rPr>
        <w:t xml:space="preserve"> </w:t>
      </w:r>
      <w:r w:rsidRPr="00211FC2">
        <w:rPr>
          <w:iCs/>
          <w:color w:val="000000" w:themeColor="text1"/>
          <w:sz w:val="24"/>
          <w:szCs w:val="24"/>
        </w:rPr>
        <w:t>w terminie 14 dni kalendarzowych od dnia otrzymania informacji, o której mowa w art. 64 ust.3, art. 69 ust.1 pkt 2 albo ust. 4 pkt 2, art. 70 ust. 2 albo art. 77 ust. 2 pkt 1 ustawy wdrożeniowej wraz z kompletną dokumentacją w</w:t>
      </w:r>
      <w:r w:rsidR="00AE1213" w:rsidRPr="00211FC2">
        <w:rPr>
          <w:iCs/>
          <w:color w:val="000000" w:themeColor="text1"/>
          <w:sz w:val="24"/>
          <w:szCs w:val="24"/>
        </w:rPr>
        <w:t> </w:t>
      </w:r>
      <w:r w:rsidRPr="00211FC2">
        <w:rPr>
          <w:iCs/>
          <w:color w:val="000000" w:themeColor="text1"/>
          <w:sz w:val="24"/>
          <w:szCs w:val="24"/>
        </w:rPr>
        <w:t>sprawie.</w:t>
      </w:r>
      <w:r w:rsidR="00D1646D" w:rsidRPr="00211FC2">
        <w:rPr>
          <w:iCs/>
          <w:color w:val="000000" w:themeColor="text1"/>
          <w:sz w:val="24"/>
          <w:szCs w:val="24"/>
        </w:rPr>
        <w:t xml:space="preserve"> Skarga podlega wpisowi stałemu.</w:t>
      </w:r>
    </w:p>
    <w:p w14:paraId="2E8D19D4" w14:textId="32B9962B" w:rsidR="00506F14" w:rsidRPr="00211FC2" w:rsidRDefault="00506F14" w:rsidP="0006682D">
      <w:pPr>
        <w:pStyle w:val="Akapitzlist"/>
        <w:numPr>
          <w:ilvl w:val="0"/>
          <w:numId w:val="55"/>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Sąd rozpoznaje skargę w terminie 30 dni kalendarzowych od dnia jej wniesienia</w:t>
      </w:r>
      <w:r w:rsidR="006F1915" w:rsidRPr="00211FC2">
        <w:rPr>
          <w:iCs/>
          <w:color w:val="000000" w:themeColor="text1"/>
          <w:sz w:val="24"/>
          <w:szCs w:val="24"/>
        </w:rPr>
        <w:t xml:space="preserve"> </w:t>
      </w:r>
      <w:r w:rsidRPr="00211FC2">
        <w:rPr>
          <w:iCs/>
          <w:color w:val="000000" w:themeColor="text1"/>
          <w:sz w:val="24"/>
          <w:szCs w:val="24"/>
        </w:rPr>
        <w:t>i</w:t>
      </w:r>
      <w:r w:rsidR="006F1915" w:rsidRPr="00211FC2">
        <w:rPr>
          <w:iCs/>
          <w:color w:val="000000" w:themeColor="text1"/>
          <w:sz w:val="24"/>
          <w:szCs w:val="24"/>
        </w:rPr>
        <w:t> </w:t>
      </w:r>
      <w:r w:rsidRPr="00211FC2">
        <w:rPr>
          <w:iCs/>
          <w:color w:val="000000" w:themeColor="text1"/>
          <w:sz w:val="24"/>
          <w:szCs w:val="24"/>
        </w:rPr>
        <w:t>może:</w:t>
      </w:r>
    </w:p>
    <w:p w14:paraId="76249E46" w14:textId="77777777" w:rsidR="00506F14" w:rsidRPr="00211FC2" w:rsidRDefault="00506F14" w:rsidP="008173AD">
      <w:pPr>
        <w:pStyle w:val="Akapitzlist"/>
        <w:numPr>
          <w:ilvl w:val="0"/>
          <w:numId w:val="58"/>
        </w:numPr>
        <w:spacing w:before="120" w:after="120" w:line="276" w:lineRule="auto"/>
        <w:ind w:hanging="295"/>
        <w:contextualSpacing w:val="0"/>
        <w:rPr>
          <w:iCs/>
          <w:color w:val="000000" w:themeColor="text1"/>
          <w:sz w:val="24"/>
          <w:szCs w:val="24"/>
        </w:rPr>
      </w:pPr>
      <w:r w:rsidRPr="00211FC2">
        <w:rPr>
          <w:iCs/>
          <w:color w:val="000000" w:themeColor="text1"/>
          <w:sz w:val="24"/>
          <w:szCs w:val="24"/>
        </w:rPr>
        <w:t>uwzględnić skargę,</w:t>
      </w:r>
    </w:p>
    <w:p w14:paraId="75D8CF79" w14:textId="77777777" w:rsidR="00506F14" w:rsidRPr="00211FC2" w:rsidRDefault="00506F14" w:rsidP="0006682D">
      <w:pPr>
        <w:pStyle w:val="Akapitzlist"/>
        <w:numPr>
          <w:ilvl w:val="0"/>
          <w:numId w:val="58"/>
        </w:numPr>
        <w:spacing w:before="120" w:after="120" w:line="276" w:lineRule="auto"/>
        <w:ind w:hanging="295"/>
        <w:contextualSpacing w:val="0"/>
        <w:rPr>
          <w:iCs/>
          <w:color w:val="000000" w:themeColor="text1"/>
          <w:sz w:val="24"/>
          <w:szCs w:val="24"/>
        </w:rPr>
      </w:pPr>
      <w:r w:rsidRPr="00211FC2">
        <w:rPr>
          <w:iCs/>
          <w:color w:val="000000" w:themeColor="text1"/>
          <w:sz w:val="24"/>
          <w:szCs w:val="24"/>
        </w:rPr>
        <w:t>oddalić skargę w przypadku jej nieuwzględnienia,</w:t>
      </w:r>
    </w:p>
    <w:p w14:paraId="199C5277" w14:textId="77777777" w:rsidR="00506F14" w:rsidRPr="00211FC2" w:rsidRDefault="00506F14" w:rsidP="0006682D">
      <w:pPr>
        <w:pStyle w:val="Akapitzlist"/>
        <w:numPr>
          <w:ilvl w:val="0"/>
          <w:numId w:val="58"/>
        </w:numPr>
        <w:spacing w:before="120" w:after="120" w:line="276" w:lineRule="auto"/>
        <w:ind w:hanging="295"/>
        <w:contextualSpacing w:val="0"/>
        <w:rPr>
          <w:iCs/>
          <w:color w:val="000000" w:themeColor="text1"/>
          <w:sz w:val="24"/>
          <w:szCs w:val="24"/>
        </w:rPr>
      </w:pPr>
      <w:r w:rsidRPr="00211FC2">
        <w:rPr>
          <w:iCs/>
          <w:color w:val="000000" w:themeColor="text1"/>
          <w:sz w:val="24"/>
          <w:szCs w:val="24"/>
        </w:rPr>
        <w:t>umorzyć postępowanie w sprawie, jeżeli jest ono bezprzedmiotowe.</w:t>
      </w:r>
    </w:p>
    <w:p w14:paraId="1D145C4D" w14:textId="77777777" w:rsidR="00506F14" w:rsidRPr="00211FC2" w:rsidRDefault="00506F14" w:rsidP="0006682D">
      <w:pPr>
        <w:pStyle w:val="Akapitzlist"/>
        <w:numPr>
          <w:ilvl w:val="0"/>
          <w:numId w:val="55"/>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Wnioskodawca w terminie 14 dni kalendarzowych od dnia doręczenia rozstrzygnięcia wojewódzkiego sądu administracyjnego może wnieść skargę kasacyjną do Naczelnego Sądu Administracyjnego.</w:t>
      </w:r>
    </w:p>
    <w:p w14:paraId="3125AAE0" w14:textId="14C2C7E4" w:rsidR="00506F14" w:rsidRPr="00211FC2" w:rsidRDefault="00506F14" w:rsidP="0006682D">
      <w:pPr>
        <w:pStyle w:val="Akapitzlist"/>
        <w:numPr>
          <w:ilvl w:val="0"/>
          <w:numId w:val="55"/>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Prawomocne rozstrzygnięcie sądu, z wyłączeniem uwzględnienia skargi,</w:t>
      </w:r>
      <w:r w:rsidR="006F1915" w:rsidRPr="00211FC2">
        <w:rPr>
          <w:iCs/>
          <w:color w:val="000000" w:themeColor="text1"/>
          <w:sz w:val="24"/>
          <w:szCs w:val="24"/>
        </w:rPr>
        <w:t xml:space="preserve"> </w:t>
      </w:r>
      <w:r w:rsidRPr="00211FC2">
        <w:rPr>
          <w:iCs/>
          <w:color w:val="000000" w:themeColor="text1"/>
          <w:sz w:val="24"/>
          <w:szCs w:val="24"/>
        </w:rPr>
        <w:t>o</w:t>
      </w:r>
      <w:r w:rsidR="006F1915" w:rsidRPr="00211FC2">
        <w:rPr>
          <w:iCs/>
          <w:color w:val="000000" w:themeColor="text1"/>
          <w:sz w:val="24"/>
          <w:szCs w:val="24"/>
        </w:rPr>
        <w:t> </w:t>
      </w:r>
      <w:r w:rsidRPr="00211FC2">
        <w:rPr>
          <w:iCs/>
          <w:color w:val="000000" w:themeColor="text1"/>
          <w:sz w:val="24"/>
          <w:szCs w:val="24"/>
        </w:rPr>
        <w:t xml:space="preserve">którym mowa w art. 73 ust. 8 pkt 1 ustawy wdrożeniowej, kończy procedurę odwoławczą oraz procedurę wyboru projektu. </w:t>
      </w:r>
    </w:p>
    <w:p w14:paraId="0D190FFF" w14:textId="4A15E54E" w:rsidR="00506F14" w:rsidRPr="00211FC2" w:rsidRDefault="00506F14" w:rsidP="0006682D">
      <w:pPr>
        <w:pStyle w:val="Akapitzlist"/>
        <w:numPr>
          <w:ilvl w:val="0"/>
          <w:numId w:val="55"/>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Procedura odwoławcza nie wstrzymuje zawierania umów o dofinansowanie</w:t>
      </w:r>
      <w:r w:rsidR="00AE1213" w:rsidRPr="00211FC2">
        <w:rPr>
          <w:iCs/>
          <w:color w:val="000000" w:themeColor="text1"/>
          <w:sz w:val="24"/>
          <w:szCs w:val="24"/>
        </w:rPr>
        <w:t xml:space="preserve"> </w:t>
      </w:r>
      <w:r w:rsidRPr="00211FC2">
        <w:rPr>
          <w:iCs/>
          <w:color w:val="000000" w:themeColor="text1"/>
          <w:sz w:val="24"/>
          <w:szCs w:val="24"/>
        </w:rPr>
        <w:t>z</w:t>
      </w:r>
      <w:r w:rsidR="00AE1213" w:rsidRPr="00211FC2">
        <w:rPr>
          <w:iCs/>
          <w:color w:val="000000" w:themeColor="text1"/>
          <w:sz w:val="24"/>
          <w:szCs w:val="24"/>
        </w:rPr>
        <w:t> </w:t>
      </w:r>
      <w:r w:rsidRPr="00211FC2">
        <w:rPr>
          <w:iCs/>
          <w:color w:val="000000" w:themeColor="text1"/>
          <w:sz w:val="24"/>
          <w:szCs w:val="24"/>
        </w:rPr>
        <w:t>wnioskodawcami, których projekty zostały wybrane do dofinansowania.</w:t>
      </w:r>
    </w:p>
    <w:p w14:paraId="42040E2D" w14:textId="77777777" w:rsidR="00940C1D" w:rsidRDefault="00940C1D" w:rsidP="00940C1D">
      <w:pPr>
        <w:pStyle w:val="Nagwek2"/>
      </w:pPr>
      <w:bookmarkStart w:id="120" w:name="_Toc145576977"/>
      <w:r w:rsidRPr="00211FC2">
        <w:t>Umowa o dofinansowanie</w:t>
      </w:r>
      <w:bookmarkEnd w:id="120"/>
    </w:p>
    <w:p w14:paraId="64C5F513" w14:textId="77777777" w:rsidR="00940C1D" w:rsidRPr="00211FC2" w:rsidRDefault="00940C1D" w:rsidP="00940C1D">
      <w:pPr>
        <w:pStyle w:val="Akapitzlist"/>
        <w:numPr>
          <w:ilvl w:val="0"/>
          <w:numId w:val="16"/>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pacing w:val="-2"/>
          <w:sz w:val="24"/>
          <w:szCs w:val="24"/>
        </w:rPr>
        <w:t xml:space="preserve">Wnioskodawca na wezwanie IP, zobowiązany jest do złożenia w formie papierowej wszystkich dokumentów </w:t>
      </w:r>
      <w:r w:rsidRPr="00211FC2">
        <w:rPr>
          <w:color w:val="000000" w:themeColor="text1"/>
          <w:spacing w:val="-1"/>
          <w:sz w:val="24"/>
          <w:szCs w:val="24"/>
        </w:rPr>
        <w:t>(załączników) niezbędnych do podpisania umowy o dofinansowanie, tj.:</w:t>
      </w:r>
    </w:p>
    <w:p w14:paraId="1957D84F" w14:textId="77777777" w:rsidR="00940C1D" w:rsidRPr="00211FC2" w:rsidRDefault="00940C1D" w:rsidP="00940C1D">
      <w:pPr>
        <w:pStyle w:val="Akapitzlist"/>
        <w:numPr>
          <w:ilvl w:val="0"/>
          <w:numId w:val="101"/>
        </w:numPr>
        <w:shd w:val="clear" w:color="auto" w:fill="FFFFFF"/>
        <w:spacing w:before="120" w:after="120" w:line="276" w:lineRule="auto"/>
        <w:contextualSpacing w:val="0"/>
        <w:rPr>
          <w:color w:val="000000" w:themeColor="text1"/>
          <w:spacing w:val="-2"/>
          <w:sz w:val="24"/>
          <w:szCs w:val="24"/>
        </w:rPr>
      </w:pPr>
      <w:r w:rsidRPr="00211FC2">
        <w:rPr>
          <w:color w:val="000000" w:themeColor="text1"/>
          <w:spacing w:val="-2"/>
          <w:sz w:val="24"/>
          <w:szCs w:val="24"/>
        </w:rPr>
        <w:t>harmonogramu płatności;</w:t>
      </w:r>
    </w:p>
    <w:p w14:paraId="5A121295" w14:textId="77777777" w:rsidR="00940C1D" w:rsidRPr="00F414DB" w:rsidRDefault="00940C1D" w:rsidP="00940C1D">
      <w:pPr>
        <w:pStyle w:val="Akapitzlist"/>
        <w:numPr>
          <w:ilvl w:val="0"/>
          <w:numId w:val="101"/>
        </w:numPr>
        <w:shd w:val="clear" w:color="auto" w:fill="FFFFFF"/>
        <w:spacing w:before="120" w:after="120" w:line="276" w:lineRule="auto"/>
        <w:contextualSpacing w:val="0"/>
        <w:rPr>
          <w:color w:val="000000" w:themeColor="text1"/>
          <w:sz w:val="24"/>
          <w:szCs w:val="24"/>
        </w:rPr>
      </w:pPr>
      <w:r w:rsidRPr="00211FC2">
        <w:rPr>
          <w:color w:val="000000" w:themeColor="text1"/>
          <w:spacing w:val="-2"/>
          <w:sz w:val="24"/>
          <w:szCs w:val="24"/>
        </w:rPr>
        <w:t>wniosku o dofinasowanie projektu;</w:t>
      </w:r>
    </w:p>
    <w:p w14:paraId="025FCDB4" w14:textId="77777777" w:rsidR="00940C1D" w:rsidRPr="00F414DB" w:rsidRDefault="00940C1D" w:rsidP="00940C1D">
      <w:pPr>
        <w:pStyle w:val="Akapitzlist"/>
        <w:numPr>
          <w:ilvl w:val="0"/>
          <w:numId w:val="101"/>
        </w:numPr>
        <w:spacing w:line="276" w:lineRule="auto"/>
        <w:ind w:left="714" w:hanging="357"/>
        <w:rPr>
          <w:color w:val="000000" w:themeColor="text1"/>
          <w:sz w:val="24"/>
          <w:szCs w:val="24"/>
        </w:rPr>
      </w:pPr>
      <w:r w:rsidRPr="00F414DB">
        <w:rPr>
          <w:color w:val="000000" w:themeColor="text1"/>
          <w:sz w:val="24"/>
          <w:szCs w:val="24"/>
        </w:rPr>
        <w:t>oświadczenia beneficjenta/partnera/realizatora o kwalifikowalności VAT</w:t>
      </w:r>
      <w:r>
        <w:rPr>
          <w:color w:val="000000" w:themeColor="text1"/>
          <w:sz w:val="24"/>
          <w:szCs w:val="24"/>
        </w:rPr>
        <w:t xml:space="preserve"> (o ile dotyczy)</w:t>
      </w:r>
      <w:r w:rsidRPr="00F414DB">
        <w:rPr>
          <w:color w:val="000000" w:themeColor="text1"/>
          <w:sz w:val="24"/>
          <w:szCs w:val="24"/>
        </w:rPr>
        <w:t>,</w:t>
      </w:r>
    </w:p>
    <w:p w14:paraId="30631143" w14:textId="77777777" w:rsidR="00940C1D" w:rsidRPr="00211FC2" w:rsidRDefault="00940C1D" w:rsidP="00940C1D">
      <w:pPr>
        <w:pStyle w:val="Akapitzlist"/>
        <w:numPr>
          <w:ilvl w:val="0"/>
          <w:numId w:val="101"/>
        </w:numPr>
        <w:shd w:val="clear" w:color="auto" w:fill="FFFFFF"/>
        <w:spacing w:before="120" w:after="120" w:line="276" w:lineRule="auto"/>
        <w:contextualSpacing w:val="0"/>
        <w:rPr>
          <w:color w:val="000000" w:themeColor="text1"/>
          <w:sz w:val="24"/>
          <w:szCs w:val="24"/>
        </w:rPr>
      </w:pPr>
      <w:r w:rsidRPr="00211FC2">
        <w:rPr>
          <w:color w:val="000000" w:themeColor="text1"/>
          <w:spacing w:val="-4"/>
          <w:sz w:val="24"/>
          <w:szCs w:val="24"/>
        </w:rPr>
        <w:t>informacji dotyczącej rachunku b</w:t>
      </w:r>
      <w:r w:rsidRPr="00211FC2">
        <w:rPr>
          <w:color w:val="000000" w:themeColor="text1"/>
          <w:spacing w:val="-4"/>
          <w:sz w:val="24"/>
          <w:szCs w:val="22"/>
        </w:rPr>
        <w:t>ankowego wnioskodawcy;</w:t>
      </w:r>
    </w:p>
    <w:p w14:paraId="639A0AE3" w14:textId="77777777" w:rsidR="00940C1D" w:rsidRPr="00F414DB" w:rsidRDefault="00940C1D" w:rsidP="00940C1D">
      <w:pPr>
        <w:pStyle w:val="Akapitzlist"/>
        <w:numPr>
          <w:ilvl w:val="0"/>
          <w:numId w:val="101"/>
        </w:numPr>
        <w:shd w:val="clear" w:color="auto" w:fill="FFFFFF"/>
        <w:spacing w:before="120" w:after="120" w:line="276" w:lineRule="auto"/>
        <w:contextualSpacing w:val="0"/>
        <w:rPr>
          <w:strike/>
          <w:sz w:val="24"/>
          <w:szCs w:val="24"/>
        </w:rPr>
      </w:pPr>
      <w:r w:rsidRPr="00F414DB">
        <w:rPr>
          <w:sz w:val="24"/>
          <w:szCs w:val="24"/>
        </w:rPr>
        <w:t>pełnomocnictwa do reprezentowania beneficjenta, jeżeli umowa podpisywana jest przez osobę/y nie posiadające statutowych uprawnień do reprezentowania beneficjenta;</w:t>
      </w:r>
    </w:p>
    <w:p w14:paraId="27A08540" w14:textId="77777777" w:rsidR="00940C1D" w:rsidRPr="00211FC2" w:rsidRDefault="00940C1D" w:rsidP="00940C1D">
      <w:pPr>
        <w:pStyle w:val="Akapitzlist"/>
        <w:numPr>
          <w:ilvl w:val="0"/>
          <w:numId w:val="101"/>
        </w:numPr>
        <w:shd w:val="clear" w:color="auto" w:fill="FFFFFF"/>
        <w:spacing w:before="120" w:after="120" w:line="276" w:lineRule="auto"/>
        <w:contextualSpacing w:val="0"/>
        <w:rPr>
          <w:color w:val="000000" w:themeColor="text1"/>
          <w:sz w:val="24"/>
          <w:szCs w:val="24"/>
        </w:rPr>
      </w:pPr>
      <w:r w:rsidRPr="00211FC2">
        <w:rPr>
          <w:color w:val="000000" w:themeColor="text1"/>
          <w:sz w:val="24"/>
          <w:szCs w:val="24"/>
        </w:rPr>
        <w:t>pełnomocnictwa/pełnomocnictw do reprezentowania partnera/partnerów projektu (o ile dotyczy);</w:t>
      </w:r>
    </w:p>
    <w:p w14:paraId="5424B979" w14:textId="77777777" w:rsidR="00940C1D" w:rsidRPr="00211FC2" w:rsidRDefault="00940C1D" w:rsidP="00940C1D">
      <w:pPr>
        <w:pStyle w:val="Akapitzlist"/>
        <w:numPr>
          <w:ilvl w:val="0"/>
          <w:numId w:val="101"/>
        </w:numPr>
        <w:shd w:val="clear" w:color="auto" w:fill="FFFFFF"/>
        <w:spacing w:before="120" w:after="120" w:line="276" w:lineRule="auto"/>
        <w:contextualSpacing w:val="0"/>
        <w:rPr>
          <w:color w:val="000000" w:themeColor="text1"/>
          <w:sz w:val="24"/>
          <w:szCs w:val="24"/>
        </w:rPr>
      </w:pPr>
      <w:r w:rsidRPr="00211FC2">
        <w:rPr>
          <w:color w:val="000000" w:themeColor="text1"/>
          <w:sz w:val="24"/>
          <w:szCs w:val="24"/>
        </w:rPr>
        <w:t>wniosku o dodanie osoby uprawnionej zarządzającej po stronie beneficjenta zgodnie z załącznikiem nr 5 do Wytycznych dotyczących warunków gromadzenia i przekazywania danych w postaci elektronicznej na lata 2021-2027;</w:t>
      </w:r>
    </w:p>
    <w:p w14:paraId="1FEC2CE7" w14:textId="77777777" w:rsidR="00940C1D" w:rsidRPr="00211FC2" w:rsidRDefault="00940C1D" w:rsidP="00940C1D">
      <w:pPr>
        <w:pStyle w:val="Akapitzlist"/>
        <w:numPr>
          <w:ilvl w:val="0"/>
          <w:numId w:val="101"/>
        </w:numPr>
        <w:shd w:val="clear" w:color="auto" w:fill="FFFFFF"/>
        <w:spacing w:before="120" w:after="120" w:line="276" w:lineRule="auto"/>
        <w:contextualSpacing w:val="0"/>
        <w:rPr>
          <w:color w:val="000000" w:themeColor="text1"/>
          <w:sz w:val="24"/>
          <w:szCs w:val="24"/>
        </w:rPr>
      </w:pPr>
      <w:r w:rsidRPr="00211FC2">
        <w:rPr>
          <w:color w:val="000000" w:themeColor="text1"/>
          <w:sz w:val="24"/>
          <w:szCs w:val="24"/>
        </w:rPr>
        <w:t xml:space="preserve">deklaracji podmiotów uczestniczących w realizacji projektu, tj. beneficjenta/partnerów/realizatorów dotycząca sposobu rozliczania projektu w CST2021, tj. czy w ramach rozliczania sporządzane będą częściowe wnioski o płatność, na podstawie których partner wiodący złoży wniosek do IP </w:t>
      </w:r>
      <w:proofErr w:type="spellStart"/>
      <w:r w:rsidRPr="00211FC2">
        <w:rPr>
          <w:color w:val="000000" w:themeColor="text1"/>
          <w:sz w:val="24"/>
          <w:szCs w:val="24"/>
        </w:rPr>
        <w:t>FEdP</w:t>
      </w:r>
      <w:proofErr w:type="spellEnd"/>
      <w:r w:rsidRPr="00211FC2">
        <w:rPr>
          <w:color w:val="000000" w:themeColor="text1"/>
          <w:sz w:val="24"/>
          <w:szCs w:val="24"/>
        </w:rPr>
        <w:t xml:space="preserve"> (tzw. formuła partnerska) lub czy za sporządzanie i składanie wniosku o płatność będzie odpowiedzialny wyłącznie partner wiodący projektu (tzw. formuła niepartnerska);</w:t>
      </w:r>
    </w:p>
    <w:p w14:paraId="42835A82" w14:textId="77777777" w:rsidR="00940C1D" w:rsidRPr="00211FC2" w:rsidRDefault="00940C1D" w:rsidP="00940C1D">
      <w:pPr>
        <w:pStyle w:val="Akapitzlist"/>
        <w:numPr>
          <w:ilvl w:val="0"/>
          <w:numId w:val="101"/>
        </w:numPr>
        <w:shd w:val="clear" w:color="auto" w:fill="FFFFFF"/>
        <w:spacing w:before="120" w:after="120" w:line="276" w:lineRule="auto"/>
        <w:contextualSpacing w:val="0"/>
        <w:rPr>
          <w:color w:val="000000" w:themeColor="text1"/>
          <w:sz w:val="24"/>
          <w:szCs w:val="24"/>
        </w:rPr>
      </w:pPr>
      <w:r w:rsidRPr="00211FC2">
        <w:rPr>
          <w:color w:val="000000" w:themeColor="text1"/>
          <w:sz w:val="24"/>
          <w:szCs w:val="24"/>
        </w:rPr>
        <w:t>oświadczenia beneficjenta o uzyskaniu zgody podmiotów zaangażowanych w</w:t>
      </w:r>
      <w:r w:rsidRPr="00211FC2">
        <w:t> </w:t>
      </w:r>
      <w:r w:rsidRPr="00211FC2">
        <w:rPr>
          <w:color w:val="000000" w:themeColor="text1"/>
          <w:sz w:val="24"/>
          <w:szCs w:val="24"/>
        </w:rPr>
        <w:t>realizację projektu (partnerzy, realizatorzy, podmioty reprezentujące) na ich udział w badaniach ewaluacyjnych (o ile dotyczy);</w:t>
      </w:r>
    </w:p>
    <w:p w14:paraId="4433F6BB" w14:textId="77777777" w:rsidR="00940C1D" w:rsidRDefault="00940C1D" w:rsidP="00940C1D">
      <w:pPr>
        <w:pStyle w:val="Akapitzlist"/>
        <w:numPr>
          <w:ilvl w:val="0"/>
          <w:numId w:val="101"/>
        </w:numPr>
        <w:shd w:val="clear" w:color="auto" w:fill="FFFFFF"/>
        <w:spacing w:before="120" w:after="120" w:line="276" w:lineRule="auto"/>
        <w:contextualSpacing w:val="0"/>
        <w:rPr>
          <w:color w:val="000000" w:themeColor="text1"/>
          <w:sz w:val="24"/>
          <w:szCs w:val="24"/>
        </w:rPr>
      </w:pPr>
      <w:r w:rsidRPr="00211FC2">
        <w:rPr>
          <w:color w:val="000000" w:themeColor="text1"/>
          <w:sz w:val="24"/>
          <w:szCs w:val="24"/>
        </w:rPr>
        <w:t>umowy/porozumienia między partnerami – w przypadku projektów realizowanych w partnerstwie, wraz z pełnomocnictwem do reprezentowania partnera projektu (o ile dotyczy)</w:t>
      </w:r>
    </w:p>
    <w:p w14:paraId="188D450B" w14:textId="77777777" w:rsidR="00940C1D" w:rsidRPr="00211FC2" w:rsidRDefault="00940C1D" w:rsidP="00940C1D">
      <w:pPr>
        <w:pStyle w:val="Akapitzlist"/>
        <w:numPr>
          <w:ilvl w:val="0"/>
          <w:numId w:val="101"/>
        </w:numPr>
        <w:shd w:val="clear" w:color="auto" w:fill="FFFFFF"/>
        <w:spacing w:before="120" w:after="120" w:line="276" w:lineRule="auto"/>
        <w:contextualSpacing w:val="0"/>
        <w:rPr>
          <w:color w:val="000000" w:themeColor="text1"/>
          <w:sz w:val="24"/>
          <w:szCs w:val="24"/>
        </w:rPr>
      </w:pPr>
      <w:r>
        <w:rPr>
          <w:color w:val="000000" w:themeColor="text1"/>
          <w:sz w:val="24"/>
          <w:szCs w:val="24"/>
        </w:rPr>
        <w:t xml:space="preserve">informacji o </w:t>
      </w:r>
      <w:r w:rsidRPr="004F509D">
        <w:rPr>
          <w:color w:val="000000" w:themeColor="text1"/>
          <w:sz w:val="24"/>
          <w:szCs w:val="24"/>
        </w:rPr>
        <w:t xml:space="preserve"> adresie oficjalnej stron</w:t>
      </w:r>
      <w:r>
        <w:rPr>
          <w:color w:val="000000" w:themeColor="text1"/>
          <w:sz w:val="24"/>
          <w:szCs w:val="24"/>
        </w:rPr>
        <w:t>y</w:t>
      </w:r>
      <w:r w:rsidRPr="004F509D">
        <w:rPr>
          <w:color w:val="000000" w:themeColor="text1"/>
          <w:sz w:val="24"/>
          <w:szCs w:val="24"/>
        </w:rPr>
        <w:t xml:space="preserve"> internetowej Beneficjenta</w:t>
      </w:r>
      <w:r>
        <w:rPr>
          <w:color w:val="000000" w:themeColor="text1"/>
          <w:sz w:val="24"/>
          <w:szCs w:val="24"/>
        </w:rPr>
        <w:t xml:space="preserve"> oraz</w:t>
      </w:r>
      <w:r w:rsidRPr="004F509D">
        <w:rPr>
          <w:color w:val="000000" w:themeColor="text1"/>
          <w:sz w:val="24"/>
          <w:szCs w:val="24"/>
        </w:rPr>
        <w:t xml:space="preserve"> nazwę profilu w mediach społecznościowych. </w:t>
      </w:r>
    </w:p>
    <w:p w14:paraId="7E9E7A0E" w14:textId="77777777" w:rsidR="00940C1D" w:rsidRPr="00211FC2" w:rsidRDefault="00940C1D" w:rsidP="00940C1D">
      <w:pPr>
        <w:shd w:val="clear" w:color="auto" w:fill="FFFFFF"/>
        <w:spacing w:before="120" w:after="120" w:line="276" w:lineRule="auto"/>
        <w:ind w:left="426"/>
        <w:rPr>
          <w:color w:val="000000" w:themeColor="text1"/>
          <w:sz w:val="24"/>
          <w:szCs w:val="24"/>
        </w:rPr>
      </w:pPr>
      <w:r w:rsidRPr="00211FC2">
        <w:rPr>
          <w:color w:val="000000" w:themeColor="text1"/>
          <w:sz w:val="24"/>
          <w:szCs w:val="24"/>
        </w:rPr>
        <w:t xml:space="preserve">IP może wymagać od wnioskodawcy złożenia także innych niewymienionych wyżej dokumentów, jeżeli są niezbędne do ustalenia stanu faktycznego i prawnego związanego z aplikowaniem o środki w ramach </w:t>
      </w:r>
      <w:proofErr w:type="spellStart"/>
      <w:r w:rsidRPr="00211FC2">
        <w:rPr>
          <w:color w:val="000000" w:themeColor="text1"/>
          <w:sz w:val="24"/>
          <w:szCs w:val="24"/>
        </w:rPr>
        <w:t>FEdP</w:t>
      </w:r>
      <w:proofErr w:type="spellEnd"/>
      <w:r w:rsidRPr="00211FC2">
        <w:rPr>
          <w:color w:val="000000" w:themeColor="text1"/>
          <w:sz w:val="24"/>
          <w:szCs w:val="24"/>
        </w:rPr>
        <w:t xml:space="preserve"> 2021-2027.</w:t>
      </w:r>
    </w:p>
    <w:p w14:paraId="20BD5ABB" w14:textId="77777777" w:rsidR="00940C1D" w:rsidRPr="00211FC2" w:rsidRDefault="00940C1D" w:rsidP="00940C1D">
      <w:pPr>
        <w:shd w:val="clear" w:color="auto" w:fill="FFFFFF"/>
        <w:spacing w:before="120" w:after="120" w:line="276" w:lineRule="auto"/>
        <w:ind w:left="426"/>
        <w:rPr>
          <w:color w:val="000000" w:themeColor="text1"/>
          <w:sz w:val="24"/>
          <w:szCs w:val="24"/>
        </w:rPr>
      </w:pPr>
      <w:r w:rsidRPr="00211FC2">
        <w:rPr>
          <w:color w:val="000000" w:themeColor="text1"/>
          <w:sz w:val="24"/>
          <w:szCs w:val="24"/>
        </w:rPr>
        <w:t>Przed podpisaniem umowy o dofinansowanie weryfikowane jest</w:t>
      </w:r>
      <w:r w:rsidRPr="00211FC2">
        <w:rPr>
          <w:rFonts w:eastAsia="Calibri"/>
          <w:color w:val="000000" w:themeColor="text1"/>
          <w:kern w:val="3"/>
          <w:sz w:val="24"/>
          <w:szCs w:val="24"/>
          <w:lang w:eastAsia="en-US"/>
        </w:rPr>
        <w:t xml:space="preserve"> </w:t>
      </w:r>
      <w:r w:rsidRPr="00211FC2">
        <w:rPr>
          <w:rFonts w:eastAsia="Calibri"/>
          <w:kern w:val="3"/>
          <w:sz w:val="24"/>
          <w:szCs w:val="24"/>
          <w:lang w:eastAsia="en-US"/>
        </w:rPr>
        <w:t>czy wnioskodawcy/partnerzy/realizatorzy, których projekty,</w:t>
      </w:r>
      <w:r w:rsidRPr="00211FC2">
        <w:rPr>
          <w:rFonts w:eastAsia="Calibri"/>
          <w:iCs/>
          <w:kern w:val="3"/>
          <w:sz w:val="24"/>
          <w:szCs w:val="24"/>
          <w:lang w:eastAsia="en-US"/>
        </w:rPr>
        <w:t xml:space="preserve"> </w:t>
      </w:r>
      <w:r w:rsidRPr="00211FC2">
        <w:rPr>
          <w:rFonts w:eastAsia="Calibri"/>
          <w:kern w:val="3"/>
          <w:sz w:val="24"/>
          <w:szCs w:val="24"/>
          <w:lang w:eastAsia="en-US"/>
        </w:rPr>
        <w:t xml:space="preserve">zostały wybrane do dofinansowania, nie znajdują się w </w:t>
      </w:r>
      <w:r w:rsidRPr="00211FC2">
        <w:rPr>
          <w:rFonts w:eastAsia="Calibri"/>
          <w:iCs/>
          <w:kern w:val="3"/>
          <w:sz w:val="24"/>
          <w:szCs w:val="24"/>
          <w:lang w:eastAsia="en-US"/>
        </w:rPr>
        <w:t>Rejestrze Podmiotów Wykluczonych oraz</w:t>
      </w:r>
      <w:r w:rsidRPr="00211FC2">
        <w:rPr>
          <w:color w:val="FF0000"/>
          <w:sz w:val="24"/>
          <w:szCs w:val="24"/>
        </w:rPr>
        <w:t xml:space="preserve"> </w:t>
      </w:r>
      <w:r w:rsidRPr="00211FC2">
        <w:rPr>
          <w:color w:val="000000" w:themeColor="text1"/>
          <w:sz w:val="24"/>
          <w:szCs w:val="24"/>
        </w:rPr>
        <w:t>czy wnioskodawcy, których projekty zostały wybrane do dofinansowania, nie zalegają z opłatami za korzystanie ze środowiska (o ile dotyczy danego podmiotu). Nieuregulowanie opłat za korzystanie ze środowiska skutkuje wstrzymaniem procesu zawarcia umowy o dofinansowanie do czasu wywiązania się przez wnioskodawcę z obowiązku wynikającego z ustawy z dnia 27 kwietnia 2001 r. Prawo ochrony środowiska.</w:t>
      </w:r>
    </w:p>
    <w:p w14:paraId="1B4E844A" w14:textId="288B9E42" w:rsidR="00940C1D" w:rsidRPr="00211FC2" w:rsidRDefault="00940C1D" w:rsidP="00940C1D">
      <w:pPr>
        <w:pStyle w:val="Akapitzlist"/>
        <w:numPr>
          <w:ilvl w:val="0"/>
          <w:numId w:val="16"/>
        </w:numPr>
        <w:shd w:val="clear" w:color="auto" w:fill="FFFFFF"/>
        <w:spacing w:before="120" w:after="120" w:line="276" w:lineRule="auto"/>
        <w:ind w:left="426" w:hanging="426"/>
        <w:contextualSpacing w:val="0"/>
        <w:rPr>
          <w:color w:val="000000" w:themeColor="text1"/>
        </w:rPr>
      </w:pPr>
      <w:r w:rsidRPr="00211FC2">
        <w:rPr>
          <w:color w:val="000000" w:themeColor="text1"/>
          <w:sz w:val="24"/>
          <w:szCs w:val="24"/>
        </w:rPr>
        <w:t>Co do zasady, po zako</w:t>
      </w:r>
      <w:r w:rsidRPr="00211FC2">
        <w:rPr>
          <w:rFonts w:cs="Times New Roman"/>
          <w:color w:val="000000" w:themeColor="text1"/>
          <w:sz w:val="24"/>
          <w:szCs w:val="24"/>
        </w:rPr>
        <w:t>ń</w:t>
      </w:r>
      <w:r w:rsidRPr="00211FC2">
        <w:rPr>
          <w:color w:val="000000" w:themeColor="text1"/>
          <w:sz w:val="24"/>
          <w:szCs w:val="24"/>
        </w:rPr>
        <w:t>czeniu naboru, a przed zawarciem umowy o dofinansowanie nie jest dopuszczalne dokonywanie jakichkolwiek zmian we wniosku o dofinansowanie projektu. W szczeg</w:t>
      </w:r>
      <w:r w:rsidRPr="00211FC2">
        <w:rPr>
          <w:rFonts w:cs="Times New Roman"/>
          <w:color w:val="000000" w:themeColor="text1"/>
          <w:sz w:val="24"/>
          <w:szCs w:val="24"/>
        </w:rPr>
        <w:t>ó</w:t>
      </w:r>
      <w:r w:rsidRPr="00211FC2">
        <w:rPr>
          <w:color w:val="000000" w:themeColor="text1"/>
          <w:sz w:val="24"/>
          <w:szCs w:val="24"/>
        </w:rPr>
        <w:t>lnych przypadkach IP dopuszcza mo</w:t>
      </w:r>
      <w:r w:rsidRPr="00211FC2">
        <w:rPr>
          <w:rFonts w:cs="Times New Roman"/>
          <w:color w:val="000000" w:themeColor="text1"/>
          <w:sz w:val="24"/>
          <w:szCs w:val="24"/>
        </w:rPr>
        <w:t>ż</w:t>
      </w:r>
      <w:r w:rsidRPr="00211FC2">
        <w:rPr>
          <w:color w:val="000000" w:themeColor="text1"/>
          <w:sz w:val="24"/>
          <w:szCs w:val="24"/>
        </w:rPr>
        <w:t>liwo</w:t>
      </w:r>
      <w:r w:rsidRPr="00211FC2">
        <w:rPr>
          <w:rFonts w:cs="Times New Roman"/>
          <w:color w:val="000000" w:themeColor="text1"/>
          <w:sz w:val="24"/>
          <w:szCs w:val="24"/>
        </w:rPr>
        <w:t>ść</w:t>
      </w:r>
      <w:r w:rsidRPr="00211FC2">
        <w:rPr>
          <w:color w:val="000000" w:themeColor="text1"/>
          <w:sz w:val="24"/>
          <w:szCs w:val="24"/>
        </w:rPr>
        <w:t xml:space="preserve"> aktualizacji wniosku o dofinansowanie projektu wy</w:t>
      </w:r>
      <w:r w:rsidRPr="00211FC2">
        <w:rPr>
          <w:rFonts w:cs="Times New Roman"/>
          <w:color w:val="000000" w:themeColor="text1"/>
          <w:sz w:val="24"/>
          <w:szCs w:val="24"/>
        </w:rPr>
        <w:t>łą</w:t>
      </w:r>
      <w:r w:rsidRPr="00211FC2">
        <w:rPr>
          <w:color w:val="000000" w:themeColor="text1"/>
          <w:sz w:val="24"/>
          <w:szCs w:val="24"/>
        </w:rPr>
        <w:t>cznie w zakresie danych dotycz</w:t>
      </w:r>
      <w:r w:rsidRPr="00211FC2">
        <w:rPr>
          <w:rFonts w:cs="Times New Roman"/>
          <w:color w:val="000000" w:themeColor="text1"/>
          <w:sz w:val="24"/>
          <w:szCs w:val="24"/>
        </w:rPr>
        <w:t>ą</w:t>
      </w:r>
      <w:r w:rsidRPr="00211FC2">
        <w:rPr>
          <w:color w:val="000000" w:themeColor="text1"/>
          <w:sz w:val="24"/>
          <w:szCs w:val="24"/>
        </w:rPr>
        <w:t>cych wnioskodawcy (beneficjenta), zawartych w cz</w:t>
      </w:r>
      <w:r w:rsidRPr="00211FC2">
        <w:rPr>
          <w:rFonts w:cs="Times New Roman"/>
          <w:color w:val="000000" w:themeColor="text1"/>
          <w:sz w:val="24"/>
          <w:szCs w:val="24"/>
        </w:rPr>
        <w:t>ęś</w:t>
      </w:r>
      <w:r w:rsidRPr="00211FC2">
        <w:rPr>
          <w:color w:val="000000" w:themeColor="text1"/>
          <w:sz w:val="24"/>
          <w:szCs w:val="24"/>
        </w:rPr>
        <w:t>ci II: Wnioskodawca (Beneficjent) formularza wniosku o dofinansowanie oraz oczywistych omy</w:t>
      </w:r>
      <w:r w:rsidRPr="00211FC2">
        <w:rPr>
          <w:rFonts w:cs="Times New Roman"/>
          <w:color w:val="000000" w:themeColor="text1"/>
          <w:sz w:val="24"/>
          <w:szCs w:val="24"/>
        </w:rPr>
        <w:t>ł</w:t>
      </w:r>
      <w:r w:rsidRPr="00211FC2">
        <w:rPr>
          <w:color w:val="000000" w:themeColor="text1"/>
          <w:sz w:val="24"/>
          <w:szCs w:val="24"/>
        </w:rPr>
        <w:t>ek, o ile zmiany te nie dotycz</w:t>
      </w:r>
      <w:r w:rsidRPr="00211FC2">
        <w:rPr>
          <w:rFonts w:cs="Times New Roman"/>
          <w:color w:val="000000" w:themeColor="text1"/>
          <w:sz w:val="24"/>
          <w:szCs w:val="24"/>
        </w:rPr>
        <w:t>ą</w:t>
      </w:r>
      <w:r w:rsidRPr="00211FC2">
        <w:rPr>
          <w:color w:val="000000" w:themeColor="text1"/>
          <w:sz w:val="24"/>
          <w:szCs w:val="24"/>
        </w:rPr>
        <w:t xml:space="preserve"> zapis</w:t>
      </w:r>
      <w:r w:rsidRPr="00211FC2">
        <w:rPr>
          <w:rFonts w:cs="Times New Roman"/>
          <w:color w:val="000000" w:themeColor="text1"/>
          <w:sz w:val="24"/>
          <w:szCs w:val="24"/>
        </w:rPr>
        <w:t>ó</w:t>
      </w:r>
      <w:r w:rsidRPr="00211FC2">
        <w:rPr>
          <w:color w:val="000000" w:themeColor="text1"/>
          <w:sz w:val="24"/>
          <w:szCs w:val="24"/>
        </w:rPr>
        <w:t>w/element</w:t>
      </w:r>
      <w:r w:rsidRPr="00211FC2">
        <w:rPr>
          <w:rFonts w:cs="Times New Roman"/>
          <w:color w:val="000000" w:themeColor="text1"/>
          <w:sz w:val="24"/>
          <w:szCs w:val="24"/>
        </w:rPr>
        <w:t>ó</w:t>
      </w:r>
      <w:r w:rsidRPr="00211FC2">
        <w:rPr>
          <w:color w:val="000000" w:themeColor="text1"/>
          <w:sz w:val="24"/>
          <w:szCs w:val="24"/>
        </w:rPr>
        <w:t>w we wniosku o dofinansowanie, kt</w:t>
      </w:r>
      <w:r w:rsidRPr="00211FC2">
        <w:rPr>
          <w:rFonts w:cs="Times New Roman"/>
          <w:color w:val="000000" w:themeColor="text1"/>
          <w:sz w:val="24"/>
          <w:szCs w:val="24"/>
        </w:rPr>
        <w:t>ó</w:t>
      </w:r>
      <w:r w:rsidRPr="00211FC2">
        <w:rPr>
          <w:color w:val="000000" w:themeColor="text1"/>
          <w:sz w:val="24"/>
          <w:szCs w:val="24"/>
        </w:rPr>
        <w:t>re podlega</w:t>
      </w:r>
      <w:r w:rsidRPr="00211FC2">
        <w:rPr>
          <w:rFonts w:cs="Times New Roman"/>
          <w:color w:val="000000" w:themeColor="text1"/>
          <w:sz w:val="24"/>
          <w:szCs w:val="24"/>
        </w:rPr>
        <w:t>ł</w:t>
      </w:r>
      <w:r w:rsidRPr="00211FC2">
        <w:rPr>
          <w:color w:val="000000" w:themeColor="text1"/>
          <w:sz w:val="24"/>
          <w:szCs w:val="24"/>
        </w:rPr>
        <w:t xml:space="preserve">y ocenie w ramach kryteriów. </w:t>
      </w:r>
      <w:r w:rsidR="008173AD">
        <w:rPr>
          <w:color w:val="000000" w:themeColor="text1"/>
          <w:sz w:val="24"/>
          <w:szCs w:val="24"/>
        </w:rPr>
        <w:t>W</w:t>
      </w:r>
      <w:r w:rsidRPr="00211FC2">
        <w:rPr>
          <w:color w:val="000000" w:themeColor="text1"/>
          <w:sz w:val="24"/>
          <w:szCs w:val="24"/>
        </w:rPr>
        <w:t xml:space="preserve"> ramach </w:t>
      </w:r>
      <w:r w:rsidRPr="00211FC2">
        <w:rPr>
          <w:color w:val="000000" w:themeColor="text1"/>
          <w:spacing w:val="-1"/>
          <w:sz w:val="24"/>
          <w:szCs w:val="24"/>
        </w:rPr>
        <w:t>aktualizacji wnioskodawca nie mo</w:t>
      </w:r>
      <w:r w:rsidRPr="00211FC2">
        <w:rPr>
          <w:rFonts w:cs="Times New Roman"/>
          <w:color w:val="000000" w:themeColor="text1"/>
          <w:spacing w:val="-1"/>
          <w:sz w:val="24"/>
          <w:szCs w:val="24"/>
        </w:rPr>
        <w:t>ż</w:t>
      </w:r>
      <w:r w:rsidRPr="00211FC2">
        <w:rPr>
          <w:color w:val="000000" w:themeColor="text1"/>
          <w:spacing w:val="-1"/>
          <w:sz w:val="24"/>
          <w:szCs w:val="24"/>
        </w:rPr>
        <w:t>e dokonywa</w:t>
      </w:r>
      <w:r w:rsidRPr="00211FC2">
        <w:rPr>
          <w:rFonts w:cs="Times New Roman"/>
          <w:color w:val="000000" w:themeColor="text1"/>
          <w:spacing w:val="-1"/>
          <w:sz w:val="24"/>
          <w:szCs w:val="24"/>
        </w:rPr>
        <w:t>ć</w:t>
      </w:r>
      <w:r w:rsidRPr="00211FC2">
        <w:rPr>
          <w:color w:val="000000" w:themeColor="text1"/>
          <w:spacing w:val="-1"/>
          <w:sz w:val="24"/>
          <w:szCs w:val="24"/>
        </w:rPr>
        <w:t xml:space="preserve"> modyfikacji zapis</w:t>
      </w:r>
      <w:r w:rsidRPr="00211FC2">
        <w:rPr>
          <w:rFonts w:cs="Times New Roman"/>
          <w:color w:val="000000" w:themeColor="text1"/>
          <w:spacing w:val="-1"/>
          <w:sz w:val="24"/>
          <w:szCs w:val="24"/>
        </w:rPr>
        <w:t>ó</w:t>
      </w:r>
      <w:r w:rsidRPr="00211FC2">
        <w:rPr>
          <w:color w:val="000000" w:themeColor="text1"/>
          <w:spacing w:val="-1"/>
          <w:sz w:val="24"/>
          <w:szCs w:val="24"/>
        </w:rPr>
        <w:t>w we wniosku w innym zakresie ni</w:t>
      </w:r>
      <w:r w:rsidRPr="00211FC2">
        <w:rPr>
          <w:rFonts w:cs="Times New Roman"/>
          <w:color w:val="000000" w:themeColor="text1"/>
          <w:spacing w:val="-1"/>
          <w:sz w:val="24"/>
          <w:szCs w:val="24"/>
        </w:rPr>
        <w:t>ż</w:t>
      </w:r>
      <w:r w:rsidRPr="00211FC2">
        <w:rPr>
          <w:color w:val="000000" w:themeColor="text1"/>
          <w:spacing w:val="-1"/>
          <w:sz w:val="24"/>
          <w:szCs w:val="24"/>
        </w:rPr>
        <w:t xml:space="preserve"> wskazanym przez IP. W przypadku dokonania aktualizacji wniosku o dofinansowanie po dniu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 xml:space="preserve">enia </w:t>
      </w:r>
      <w:r w:rsidRPr="00211FC2">
        <w:rPr>
          <w:color w:val="000000" w:themeColor="text1"/>
          <w:sz w:val="24"/>
          <w:szCs w:val="24"/>
        </w:rPr>
        <w:t>poprawnych i kompletnych za</w:t>
      </w:r>
      <w:r w:rsidRPr="00211FC2">
        <w:rPr>
          <w:rFonts w:cs="Times New Roman"/>
          <w:color w:val="000000" w:themeColor="text1"/>
          <w:sz w:val="24"/>
          <w:szCs w:val="24"/>
        </w:rPr>
        <w:t>łą</w:t>
      </w:r>
      <w:r w:rsidRPr="00211FC2">
        <w:rPr>
          <w:color w:val="000000" w:themeColor="text1"/>
          <w:sz w:val="24"/>
          <w:szCs w:val="24"/>
        </w:rPr>
        <w:t>cznik</w:t>
      </w:r>
      <w:r w:rsidRPr="00211FC2">
        <w:rPr>
          <w:rFonts w:cs="Times New Roman"/>
          <w:color w:val="000000" w:themeColor="text1"/>
          <w:sz w:val="24"/>
          <w:szCs w:val="24"/>
        </w:rPr>
        <w:t>ó</w:t>
      </w:r>
      <w:r w:rsidRPr="00211FC2">
        <w:rPr>
          <w:color w:val="000000" w:themeColor="text1"/>
          <w:sz w:val="24"/>
          <w:szCs w:val="24"/>
        </w:rPr>
        <w:t>w do umowy o dofinansowanie, termin na zawarcie umowy o dofinansowanie liczony jest od dnia z</w:t>
      </w:r>
      <w:r w:rsidRPr="00211FC2">
        <w:rPr>
          <w:rFonts w:cs="Times New Roman"/>
          <w:color w:val="000000" w:themeColor="text1"/>
          <w:sz w:val="24"/>
          <w:szCs w:val="24"/>
        </w:rPr>
        <w:t>ł</w:t>
      </w:r>
      <w:r w:rsidRPr="00211FC2">
        <w:rPr>
          <w:color w:val="000000" w:themeColor="text1"/>
          <w:sz w:val="24"/>
          <w:szCs w:val="24"/>
        </w:rPr>
        <w:t>o</w:t>
      </w:r>
      <w:r w:rsidRPr="00211FC2">
        <w:rPr>
          <w:rFonts w:cs="Times New Roman"/>
          <w:color w:val="000000" w:themeColor="text1"/>
          <w:sz w:val="24"/>
          <w:szCs w:val="24"/>
        </w:rPr>
        <w:t>ż</w:t>
      </w:r>
      <w:r w:rsidRPr="00211FC2">
        <w:rPr>
          <w:color w:val="000000" w:themeColor="text1"/>
          <w:sz w:val="24"/>
          <w:szCs w:val="24"/>
        </w:rPr>
        <w:t>enia przez wnioskodawc</w:t>
      </w:r>
      <w:r w:rsidRPr="00211FC2">
        <w:rPr>
          <w:rFonts w:cs="Times New Roman"/>
          <w:color w:val="000000" w:themeColor="text1"/>
          <w:sz w:val="24"/>
          <w:szCs w:val="24"/>
        </w:rPr>
        <w:t>ę</w:t>
      </w:r>
      <w:r w:rsidRPr="00211FC2">
        <w:rPr>
          <w:color w:val="000000" w:themeColor="text1"/>
          <w:sz w:val="24"/>
          <w:szCs w:val="24"/>
        </w:rPr>
        <w:t xml:space="preserve"> poprawnie </w:t>
      </w:r>
      <w:r w:rsidRPr="00211FC2">
        <w:rPr>
          <w:color w:val="000000" w:themeColor="text1"/>
          <w:spacing w:val="-1"/>
          <w:sz w:val="24"/>
          <w:szCs w:val="24"/>
        </w:rPr>
        <w:t>zaktualizowanego wniosku o dofinansowanie.</w:t>
      </w:r>
    </w:p>
    <w:p w14:paraId="2E35C1E2" w14:textId="77777777" w:rsidR="00940C1D" w:rsidRPr="00211FC2" w:rsidRDefault="00940C1D" w:rsidP="00940C1D">
      <w:pPr>
        <w:pStyle w:val="Akapitzlist"/>
        <w:numPr>
          <w:ilvl w:val="0"/>
          <w:numId w:val="16"/>
        </w:numPr>
        <w:shd w:val="clear" w:color="auto" w:fill="FFFFFF"/>
        <w:spacing w:before="120" w:after="120" w:line="276" w:lineRule="auto"/>
        <w:ind w:left="426" w:hanging="426"/>
        <w:contextualSpacing w:val="0"/>
        <w:rPr>
          <w:color w:val="000000" w:themeColor="text1"/>
        </w:rPr>
      </w:pPr>
      <w:r w:rsidRPr="00211FC2">
        <w:rPr>
          <w:color w:val="000000" w:themeColor="text1"/>
          <w:spacing w:val="-1"/>
          <w:sz w:val="24"/>
          <w:szCs w:val="24"/>
        </w:rPr>
        <w:t>W przypadku stwierdzenia nieprawid</w:t>
      </w:r>
      <w:r w:rsidRPr="00211FC2">
        <w:rPr>
          <w:rFonts w:cs="Times New Roman"/>
          <w:color w:val="000000" w:themeColor="text1"/>
          <w:spacing w:val="-1"/>
          <w:sz w:val="24"/>
          <w:szCs w:val="24"/>
        </w:rPr>
        <w:t>ł</w:t>
      </w:r>
      <w:r w:rsidRPr="00211FC2">
        <w:rPr>
          <w:color w:val="000000" w:themeColor="text1"/>
          <w:spacing w:val="-1"/>
          <w:sz w:val="24"/>
          <w:szCs w:val="24"/>
        </w:rPr>
        <w:t>owo</w:t>
      </w:r>
      <w:r w:rsidRPr="00211FC2">
        <w:rPr>
          <w:rFonts w:cs="Times New Roman"/>
          <w:color w:val="000000" w:themeColor="text1"/>
          <w:spacing w:val="-1"/>
          <w:sz w:val="24"/>
          <w:szCs w:val="24"/>
        </w:rPr>
        <w:t>ś</w:t>
      </w:r>
      <w:r w:rsidRPr="00211FC2">
        <w:rPr>
          <w:color w:val="000000" w:themeColor="text1"/>
          <w:spacing w:val="-1"/>
          <w:sz w:val="24"/>
          <w:szCs w:val="24"/>
        </w:rPr>
        <w:t>ci w weryfikowanych za</w:t>
      </w:r>
      <w:r w:rsidRPr="00211FC2">
        <w:rPr>
          <w:rFonts w:cs="Times New Roman"/>
          <w:color w:val="000000" w:themeColor="text1"/>
          <w:spacing w:val="-1"/>
          <w:sz w:val="24"/>
          <w:szCs w:val="24"/>
        </w:rPr>
        <w:t>łą</w:t>
      </w:r>
      <w:r w:rsidRPr="00211FC2">
        <w:rPr>
          <w:color w:val="000000" w:themeColor="text1"/>
          <w:spacing w:val="-1"/>
          <w:sz w:val="24"/>
          <w:szCs w:val="24"/>
        </w:rPr>
        <w:t xml:space="preserve">cznikach, </w:t>
      </w:r>
      <w:r w:rsidRPr="00211FC2">
        <w:rPr>
          <w:color w:val="000000" w:themeColor="text1"/>
          <w:sz w:val="24"/>
          <w:szCs w:val="24"/>
        </w:rPr>
        <w:t>IP pisemnie informuje wnioskodawc</w:t>
      </w:r>
      <w:r w:rsidRPr="00211FC2">
        <w:rPr>
          <w:rFonts w:cs="Times New Roman"/>
          <w:color w:val="000000" w:themeColor="text1"/>
          <w:sz w:val="24"/>
          <w:szCs w:val="24"/>
        </w:rPr>
        <w:t>ę</w:t>
      </w:r>
      <w:r w:rsidRPr="00211FC2">
        <w:rPr>
          <w:color w:val="000000" w:themeColor="text1"/>
          <w:sz w:val="24"/>
          <w:szCs w:val="24"/>
        </w:rPr>
        <w:t xml:space="preserve"> o zidentyfikowanych brakach i/lub b</w:t>
      </w:r>
      <w:r w:rsidRPr="00211FC2">
        <w:rPr>
          <w:rFonts w:cs="Times New Roman"/>
          <w:color w:val="000000" w:themeColor="text1"/>
          <w:sz w:val="24"/>
          <w:szCs w:val="24"/>
        </w:rPr>
        <w:t>łę</w:t>
      </w:r>
      <w:r w:rsidRPr="00211FC2">
        <w:rPr>
          <w:color w:val="000000" w:themeColor="text1"/>
          <w:sz w:val="24"/>
          <w:szCs w:val="24"/>
        </w:rPr>
        <w:t>dach w dokumentach z pro</w:t>
      </w:r>
      <w:r w:rsidRPr="00211FC2">
        <w:rPr>
          <w:rFonts w:cs="Times New Roman"/>
          <w:color w:val="000000" w:themeColor="text1"/>
          <w:sz w:val="24"/>
          <w:szCs w:val="24"/>
        </w:rPr>
        <w:t>ś</w:t>
      </w:r>
      <w:r w:rsidRPr="00211FC2">
        <w:rPr>
          <w:color w:val="000000" w:themeColor="text1"/>
          <w:sz w:val="24"/>
          <w:szCs w:val="24"/>
        </w:rPr>
        <w:t>b</w:t>
      </w:r>
      <w:r w:rsidRPr="00211FC2">
        <w:rPr>
          <w:rFonts w:cs="Times New Roman"/>
          <w:color w:val="000000" w:themeColor="text1"/>
          <w:sz w:val="24"/>
          <w:szCs w:val="24"/>
        </w:rPr>
        <w:t>ą</w:t>
      </w:r>
      <w:r w:rsidRPr="00211FC2">
        <w:rPr>
          <w:color w:val="000000" w:themeColor="text1"/>
          <w:sz w:val="24"/>
          <w:szCs w:val="24"/>
        </w:rPr>
        <w:t xml:space="preserve"> o uzupe</w:t>
      </w:r>
      <w:r w:rsidRPr="00211FC2">
        <w:rPr>
          <w:rFonts w:cs="Times New Roman"/>
          <w:color w:val="000000" w:themeColor="text1"/>
          <w:sz w:val="24"/>
          <w:szCs w:val="24"/>
        </w:rPr>
        <w:t>ł</w:t>
      </w:r>
      <w:r w:rsidRPr="00211FC2">
        <w:rPr>
          <w:color w:val="000000" w:themeColor="text1"/>
          <w:sz w:val="24"/>
          <w:szCs w:val="24"/>
        </w:rPr>
        <w:t>nienie i/lub korekt</w:t>
      </w:r>
      <w:r w:rsidRPr="00211FC2">
        <w:rPr>
          <w:rFonts w:cs="Times New Roman"/>
          <w:color w:val="000000" w:themeColor="text1"/>
          <w:sz w:val="24"/>
          <w:szCs w:val="24"/>
        </w:rPr>
        <w:t>ę</w:t>
      </w:r>
      <w:r w:rsidRPr="00211FC2">
        <w:rPr>
          <w:color w:val="000000" w:themeColor="text1"/>
          <w:sz w:val="24"/>
          <w:szCs w:val="24"/>
        </w:rPr>
        <w:t xml:space="preserve"> dokumentacji </w:t>
      </w:r>
      <w:r w:rsidRPr="00211FC2">
        <w:rPr>
          <w:color w:val="000000" w:themeColor="text1"/>
          <w:spacing w:val="-2"/>
          <w:sz w:val="24"/>
          <w:szCs w:val="24"/>
        </w:rPr>
        <w:t xml:space="preserve">wskazując nowy termin. </w:t>
      </w:r>
      <w:r w:rsidRPr="00211FC2">
        <w:rPr>
          <w:color w:val="000000" w:themeColor="text1"/>
          <w:spacing w:val="-1"/>
          <w:sz w:val="24"/>
          <w:szCs w:val="24"/>
        </w:rPr>
        <w:t>Po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eniu przez wnioskodawc</w:t>
      </w:r>
      <w:r w:rsidRPr="00211FC2">
        <w:rPr>
          <w:rFonts w:cs="Times New Roman"/>
          <w:color w:val="000000" w:themeColor="text1"/>
          <w:spacing w:val="-1"/>
          <w:sz w:val="24"/>
          <w:szCs w:val="24"/>
        </w:rPr>
        <w:t>ę</w:t>
      </w:r>
      <w:r w:rsidRPr="00211FC2">
        <w:rPr>
          <w:color w:val="000000" w:themeColor="text1"/>
          <w:spacing w:val="-1"/>
          <w:sz w:val="24"/>
          <w:szCs w:val="24"/>
        </w:rPr>
        <w:t xml:space="preserve"> uzupe</w:t>
      </w:r>
      <w:r w:rsidRPr="00211FC2">
        <w:rPr>
          <w:rFonts w:cs="Times New Roman"/>
          <w:color w:val="000000" w:themeColor="text1"/>
          <w:spacing w:val="-1"/>
          <w:sz w:val="24"/>
          <w:szCs w:val="24"/>
        </w:rPr>
        <w:t>ł</w:t>
      </w:r>
      <w:r w:rsidRPr="00211FC2">
        <w:rPr>
          <w:color w:val="000000" w:themeColor="text1"/>
          <w:spacing w:val="-1"/>
          <w:sz w:val="24"/>
          <w:szCs w:val="24"/>
        </w:rPr>
        <w:t>nionych i/lub skorygowanych za</w:t>
      </w:r>
      <w:r w:rsidRPr="00211FC2">
        <w:rPr>
          <w:rFonts w:cs="Times New Roman"/>
          <w:color w:val="000000" w:themeColor="text1"/>
          <w:spacing w:val="-1"/>
          <w:sz w:val="24"/>
          <w:szCs w:val="24"/>
        </w:rPr>
        <w:t>łą</w:t>
      </w:r>
      <w:r w:rsidRPr="00211FC2">
        <w:rPr>
          <w:color w:val="000000" w:themeColor="text1"/>
          <w:spacing w:val="-1"/>
          <w:sz w:val="24"/>
          <w:szCs w:val="24"/>
        </w:rPr>
        <w:t>cznik</w:t>
      </w:r>
      <w:r w:rsidRPr="00211FC2">
        <w:rPr>
          <w:rFonts w:cs="Times New Roman"/>
          <w:color w:val="000000" w:themeColor="text1"/>
          <w:spacing w:val="-1"/>
          <w:sz w:val="24"/>
          <w:szCs w:val="24"/>
        </w:rPr>
        <w:t>ó</w:t>
      </w:r>
      <w:r w:rsidRPr="00211FC2">
        <w:rPr>
          <w:color w:val="000000" w:themeColor="text1"/>
          <w:spacing w:val="-1"/>
          <w:sz w:val="24"/>
          <w:szCs w:val="24"/>
        </w:rPr>
        <w:t>w do umowy, IP dokonuje ponownej weryfikacji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 xml:space="preserve">onych </w:t>
      </w:r>
      <w:r w:rsidRPr="00211FC2">
        <w:rPr>
          <w:color w:val="000000" w:themeColor="text1"/>
          <w:sz w:val="24"/>
          <w:szCs w:val="24"/>
        </w:rPr>
        <w:t>dokument</w:t>
      </w:r>
      <w:r w:rsidRPr="00211FC2">
        <w:rPr>
          <w:rFonts w:cs="Times New Roman"/>
          <w:color w:val="000000" w:themeColor="text1"/>
          <w:sz w:val="24"/>
          <w:szCs w:val="24"/>
        </w:rPr>
        <w:t>ó</w:t>
      </w:r>
      <w:r w:rsidRPr="00211FC2">
        <w:rPr>
          <w:color w:val="000000" w:themeColor="text1"/>
          <w:sz w:val="24"/>
          <w:szCs w:val="24"/>
        </w:rPr>
        <w:t>w</w:t>
      </w:r>
      <w:r w:rsidRPr="00211FC2">
        <w:rPr>
          <w:color w:val="000000" w:themeColor="text1"/>
          <w:spacing w:val="-1"/>
          <w:sz w:val="24"/>
          <w:szCs w:val="24"/>
        </w:rPr>
        <w:t>.</w:t>
      </w:r>
    </w:p>
    <w:p w14:paraId="5F5BBB04" w14:textId="77777777" w:rsidR="00940C1D" w:rsidRPr="00211FC2" w:rsidRDefault="00940C1D" w:rsidP="00940C1D">
      <w:pPr>
        <w:pStyle w:val="Akapitzlist"/>
        <w:numPr>
          <w:ilvl w:val="0"/>
          <w:numId w:val="16"/>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Jeśli wnioskodawca nie dostarczy dokumentów zgodnie z wezwaniem oraz jeśli nie będą one zgodne z regulaminem, IP może odstąpić od zawarcia umowy</w:t>
      </w:r>
      <w:r>
        <w:rPr>
          <w:color w:val="000000" w:themeColor="text1"/>
          <w:sz w:val="24"/>
          <w:szCs w:val="24"/>
        </w:rPr>
        <w:br/>
      </w:r>
      <w:r w:rsidRPr="00211FC2">
        <w:rPr>
          <w:color w:val="000000" w:themeColor="text1"/>
          <w:sz w:val="24"/>
          <w:szCs w:val="24"/>
        </w:rPr>
        <w:t>o dofinansowanie projektu bez dalszych wezwań.</w:t>
      </w:r>
    </w:p>
    <w:p w14:paraId="5D225FF8" w14:textId="77777777" w:rsidR="00940C1D" w:rsidRPr="00211FC2" w:rsidRDefault="00940C1D" w:rsidP="00940C1D">
      <w:pPr>
        <w:pStyle w:val="Akapitzlist"/>
        <w:numPr>
          <w:ilvl w:val="0"/>
          <w:numId w:val="16"/>
        </w:numPr>
        <w:shd w:val="clear" w:color="auto" w:fill="FFFFFF"/>
        <w:spacing w:before="120" w:after="120" w:line="276" w:lineRule="auto"/>
        <w:ind w:left="425" w:hanging="425"/>
        <w:contextualSpacing w:val="0"/>
        <w:rPr>
          <w:color w:val="000000" w:themeColor="text1"/>
          <w:sz w:val="24"/>
          <w:szCs w:val="24"/>
        </w:rPr>
      </w:pPr>
      <w:r w:rsidRPr="00211FC2">
        <w:rPr>
          <w:color w:val="000000" w:themeColor="text1"/>
          <w:spacing w:val="-1"/>
          <w:sz w:val="24"/>
          <w:szCs w:val="24"/>
        </w:rPr>
        <w:t>Termin zawarcia umowy o dofinansowanie wynosi 30 dni roboczych od dnia wp</w:t>
      </w:r>
      <w:r w:rsidRPr="00211FC2">
        <w:rPr>
          <w:rFonts w:cs="Times New Roman"/>
          <w:color w:val="000000" w:themeColor="text1"/>
          <w:spacing w:val="-1"/>
          <w:sz w:val="24"/>
          <w:szCs w:val="24"/>
        </w:rPr>
        <w:t>ł</w:t>
      </w:r>
      <w:r w:rsidRPr="00211FC2">
        <w:rPr>
          <w:color w:val="000000" w:themeColor="text1"/>
          <w:spacing w:val="-1"/>
          <w:sz w:val="24"/>
          <w:szCs w:val="24"/>
        </w:rPr>
        <w:t>ywu poprawnych i kompletnych za</w:t>
      </w:r>
      <w:r w:rsidRPr="00211FC2">
        <w:rPr>
          <w:rFonts w:cs="Times New Roman"/>
          <w:color w:val="000000" w:themeColor="text1"/>
          <w:spacing w:val="-1"/>
          <w:sz w:val="24"/>
          <w:szCs w:val="24"/>
        </w:rPr>
        <w:t>łą</w:t>
      </w:r>
      <w:r w:rsidRPr="00211FC2">
        <w:rPr>
          <w:color w:val="000000" w:themeColor="text1"/>
          <w:spacing w:val="-1"/>
          <w:sz w:val="24"/>
          <w:szCs w:val="24"/>
        </w:rPr>
        <w:t>cznik</w:t>
      </w:r>
      <w:r w:rsidRPr="00211FC2">
        <w:rPr>
          <w:rFonts w:cs="Times New Roman"/>
          <w:color w:val="000000" w:themeColor="text1"/>
          <w:spacing w:val="-1"/>
          <w:sz w:val="24"/>
          <w:szCs w:val="24"/>
        </w:rPr>
        <w:t>ó</w:t>
      </w:r>
      <w:r w:rsidRPr="00211FC2">
        <w:rPr>
          <w:color w:val="000000" w:themeColor="text1"/>
          <w:spacing w:val="-1"/>
          <w:sz w:val="24"/>
          <w:szCs w:val="24"/>
        </w:rPr>
        <w:t>w do umowy.</w:t>
      </w:r>
    </w:p>
    <w:p w14:paraId="0AC88CEE" w14:textId="77777777" w:rsidR="00940C1D" w:rsidRPr="00211FC2" w:rsidRDefault="00940C1D" w:rsidP="00940C1D">
      <w:pPr>
        <w:pStyle w:val="Akapitzlist"/>
        <w:numPr>
          <w:ilvl w:val="0"/>
          <w:numId w:val="16"/>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pacing w:val="-1"/>
          <w:sz w:val="24"/>
          <w:szCs w:val="24"/>
        </w:rPr>
        <w:t>Za dzie</w:t>
      </w:r>
      <w:r w:rsidRPr="00211FC2">
        <w:rPr>
          <w:rFonts w:cs="Times New Roman"/>
          <w:color w:val="000000" w:themeColor="text1"/>
          <w:spacing w:val="-1"/>
          <w:sz w:val="24"/>
          <w:szCs w:val="24"/>
        </w:rPr>
        <w:t>ń</w:t>
      </w:r>
      <w:r w:rsidRPr="00211FC2">
        <w:rPr>
          <w:color w:val="000000" w:themeColor="text1"/>
          <w:spacing w:val="-1"/>
          <w:sz w:val="24"/>
          <w:szCs w:val="24"/>
        </w:rPr>
        <w:t xml:space="preserve"> zawarcia umowy o dofinansowanie przyjmuje si</w:t>
      </w:r>
      <w:r w:rsidRPr="00211FC2">
        <w:rPr>
          <w:rFonts w:cs="Times New Roman"/>
          <w:color w:val="000000" w:themeColor="text1"/>
          <w:spacing w:val="-1"/>
          <w:sz w:val="24"/>
          <w:szCs w:val="24"/>
        </w:rPr>
        <w:t>ę</w:t>
      </w:r>
      <w:r w:rsidRPr="00211FC2">
        <w:rPr>
          <w:color w:val="000000" w:themeColor="text1"/>
          <w:spacing w:val="-1"/>
          <w:sz w:val="24"/>
          <w:szCs w:val="24"/>
        </w:rPr>
        <w:t xml:space="preserve"> dzie</w:t>
      </w:r>
      <w:r w:rsidRPr="00211FC2">
        <w:rPr>
          <w:rFonts w:cs="Times New Roman"/>
          <w:color w:val="000000" w:themeColor="text1"/>
          <w:spacing w:val="-1"/>
          <w:sz w:val="24"/>
          <w:szCs w:val="24"/>
        </w:rPr>
        <w:t>ń</w:t>
      </w:r>
      <w:r w:rsidRPr="00211FC2">
        <w:rPr>
          <w:color w:val="000000" w:themeColor="text1"/>
          <w:spacing w:val="-1"/>
          <w:sz w:val="24"/>
          <w:szCs w:val="24"/>
        </w:rPr>
        <w:t xml:space="preserve"> podpisania </w:t>
      </w:r>
      <w:r w:rsidRPr="00211FC2">
        <w:rPr>
          <w:color w:val="000000" w:themeColor="text1"/>
          <w:spacing w:val="-2"/>
          <w:sz w:val="24"/>
          <w:szCs w:val="24"/>
        </w:rPr>
        <w:t>przez ostatni</w:t>
      </w:r>
      <w:r w:rsidRPr="00211FC2">
        <w:rPr>
          <w:rFonts w:cs="Times New Roman"/>
          <w:color w:val="000000" w:themeColor="text1"/>
          <w:spacing w:val="-2"/>
          <w:sz w:val="24"/>
          <w:szCs w:val="24"/>
        </w:rPr>
        <w:t>ą</w:t>
      </w:r>
      <w:r w:rsidRPr="00211FC2">
        <w:rPr>
          <w:color w:val="000000" w:themeColor="text1"/>
          <w:spacing w:val="-2"/>
          <w:sz w:val="24"/>
          <w:szCs w:val="24"/>
        </w:rPr>
        <w:t xml:space="preserve"> ze stron.</w:t>
      </w:r>
    </w:p>
    <w:p w14:paraId="4AD34626" w14:textId="77777777" w:rsidR="00940C1D" w:rsidRPr="00940C1D" w:rsidRDefault="00940C1D" w:rsidP="00940C1D">
      <w:pPr>
        <w:pStyle w:val="Akapitzlist"/>
        <w:numPr>
          <w:ilvl w:val="0"/>
          <w:numId w:val="16"/>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pacing w:val="-1"/>
          <w:sz w:val="24"/>
          <w:szCs w:val="24"/>
        </w:rPr>
        <w:t>Wz</w:t>
      </w:r>
      <w:r w:rsidRPr="00211FC2">
        <w:rPr>
          <w:rFonts w:cs="Times New Roman"/>
          <w:color w:val="000000" w:themeColor="text1"/>
          <w:spacing w:val="-1"/>
          <w:sz w:val="24"/>
          <w:szCs w:val="24"/>
        </w:rPr>
        <w:t>ó</w:t>
      </w:r>
      <w:r w:rsidRPr="00211FC2">
        <w:rPr>
          <w:color w:val="000000" w:themeColor="text1"/>
          <w:spacing w:val="-1"/>
          <w:sz w:val="24"/>
          <w:szCs w:val="24"/>
        </w:rPr>
        <w:t>r umowy o dofinansowanie stanowi za</w:t>
      </w:r>
      <w:r w:rsidRPr="00211FC2">
        <w:rPr>
          <w:rFonts w:cs="Times New Roman"/>
          <w:color w:val="000000" w:themeColor="text1"/>
          <w:spacing w:val="-1"/>
          <w:sz w:val="24"/>
          <w:szCs w:val="24"/>
        </w:rPr>
        <w:t>łą</w:t>
      </w:r>
      <w:r w:rsidRPr="00211FC2">
        <w:rPr>
          <w:color w:val="000000" w:themeColor="text1"/>
          <w:spacing w:val="-1"/>
          <w:sz w:val="24"/>
          <w:szCs w:val="24"/>
        </w:rPr>
        <w:t xml:space="preserve">cznik </w:t>
      </w:r>
      <w:r w:rsidRPr="00AA4423">
        <w:rPr>
          <w:color w:val="000000" w:themeColor="text1"/>
          <w:spacing w:val="-1"/>
          <w:sz w:val="24"/>
          <w:szCs w:val="24"/>
        </w:rPr>
        <w:t xml:space="preserve">nr </w:t>
      </w:r>
      <w:r w:rsidRPr="008173AD">
        <w:rPr>
          <w:color w:val="000000" w:themeColor="text1"/>
          <w:spacing w:val="-1"/>
          <w:sz w:val="24"/>
          <w:szCs w:val="24"/>
        </w:rPr>
        <w:t>9</w:t>
      </w:r>
      <w:r w:rsidRPr="00AA4423">
        <w:rPr>
          <w:color w:val="000000" w:themeColor="text1"/>
          <w:spacing w:val="-1"/>
          <w:sz w:val="24"/>
          <w:szCs w:val="24"/>
        </w:rPr>
        <w:t xml:space="preserve"> do</w:t>
      </w:r>
      <w:r w:rsidRPr="00211FC2">
        <w:rPr>
          <w:color w:val="000000" w:themeColor="text1"/>
          <w:spacing w:val="-1"/>
          <w:sz w:val="24"/>
          <w:szCs w:val="24"/>
        </w:rPr>
        <w:t xml:space="preserve"> Regulaminu wyboru </w:t>
      </w:r>
      <w:r w:rsidRPr="00211FC2">
        <w:rPr>
          <w:color w:val="000000" w:themeColor="text1"/>
          <w:spacing w:val="-4"/>
          <w:sz w:val="24"/>
          <w:szCs w:val="24"/>
        </w:rPr>
        <w:t>projekt</w:t>
      </w:r>
      <w:r w:rsidRPr="00211FC2">
        <w:rPr>
          <w:rFonts w:cs="Times New Roman"/>
          <w:color w:val="000000" w:themeColor="text1"/>
          <w:spacing w:val="-4"/>
          <w:sz w:val="24"/>
          <w:szCs w:val="24"/>
        </w:rPr>
        <w:t>ó</w:t>
      </w:r>
      <w:r w:rsidRPr="00211FC2">
        <w:rPr>
          <w:color w:val="000000" w:themeColor="text1"/>
          <w:spacing w:val="-4"/>
          <w:sz w:val="24"/>
          <w:szCs w:val="24"/>
        </w:rPr>
        <w:t>w.</w:t>
      </w:r>
    </w:p>
    <w:p w14:paraId="1BFC187B" w14:textId="40F7ADE5" w:rsidR="00C56732" w:rsidRPr="00211FC2" w:rsidRDefault="00940C1D" w:rsidP="00940C1D">
      <w:pPr>
        <w:pStyle w:val="Nagwek2"/>
      </w:pPr>
      <w:bookmarkStart w:id="121" w:name="_Toc145576978"/>
      <w:r>
        <w:t>Zabezpieczenie prawidłowej realizacji umowy</w:t>
      </w:r>
      <w:bookmarkStart w:id="122" w:name="_Hlk144207038"/>
      <w:r w:rsidR="000C2185">
        <w:rPr>
          <w:rStyle w:val="Odwoanieprzypisudolnego"/>
        </w:rPr>
        <w:footnoteReference w:id="13"/>
      </w:r>
      <w:bookmarkEnd w:id="121"/>
    </w:p>
    <w:bookmarkEnd w:id="122"/>
    <w:p w14:paraId="0772BE46" w14:textId="77777777" w:rsidR="004239B8" w:rsidRDefault="001D546A" w:rsidP="001D546A">
      <w:pPr>
        <w:pStyle w:val="Akapitzlist"/>
        <w:numPr>
          <w:ilvl w:val="0"/>
          <w:numId w:val="124"/>
        </w:numPr>
        <w:shd w:val="clear" w:color="auto" w:fill="FFFFFF"/>
        <w:spacing w:before="120" w:after="120" w:line="276" w:lineRule="auto"/>
        <w:ind w:left="426" w:hanging="426"/>
        <w:rPr>
          <w:color w:val="000000" w:themeColor="text1"/>
          <w:spacing w:val="-2"/>
          <w:sz w:val="24"/>
          <w:szCs w:val="24"/>
        </w:rPr>
      </w:pPr>
      <w:r w:rsidRPr="001D546A">
        <w:rPr>
          <w:color w:val="000000" w:themeColor="text1"/>
          <w:spacing w:val="-2"/>
          <w:sz w:val="24"/>
          <w:szCs w:val="24"/>
        </w:rPr>
        <w:t>Beneficjent jest zobowiązany do wniesienia zabezpieczenia należytego wykonania zobowiązań wynikających z umowy na kwotę wartości dofinansowania w formie weksla in blanco opatrzonego klauzulą „nie na zlecenie” wraz z deklaracją wekslową.</w:t>
      </w:r>
    </w:p>
    <w:p w14:paraId="7357AD31" w14:textId="5D2119AA" w:rsidR="006B62A3" w:rsidRPr="000C2185" w:rsidRDefault="006B62A3" w:rsidP="004239B8">
      <w:pPr>
        <w:shd w:val="clear" w:color="auto" w:fill="FFFFFF"/>
        <w:spacing w:before="120" w:after="120" w:line="276" w:lineRule="auto"/>
        <w:ind w:left="426"/>
        <w:rPr>
          <w:color w:val="000000" w:themeColor="text1"/>
          <w:sz w:val="24"/>
          <w:szCs w:val="24"/>
        </w:rPr>
      </w:pPr>
      <w:r w:rsidRPr="000C2185">
        <w:rPr>
          <w:color w:val="000000" w:themeColor="text1"/>
          <w:sz w:val="24"/>
          <w:szCs w:val="24"/>
        </w:rPr>
        <w:t xml:space="preserve">Beneficjent zobowiązany jest do wniesienia </w:t>
      </w:r>
      <w:r w:rsidRPr="006B62A3">
        <w:rPr>
          <w:color w:val="000000" w:themeColor="text1"/>
          <w:sz w:val="24"/>
          <w:szCs w:val="24"/>
        </w:rPr>
        <w:t xml:space="preserve">niniejszego </w:t>
      </w:r>
      <w:r w:rsidRPr="000C2185">
        <w:rPr>
          <w:color w:val="000000" w:themeColor="text1"/>
          <w:sz w:val="24"/>
          <w:szCs w:val="24"/>
        </w:rPr>
        <w:t xml:space="preserve">zabezpieczenia nie później niż w terminie 15 dni kalendarzowych od dnia zawarcia umowy, a jeśli ustanowienie zabezpieczenia w tej formie nie jest możliwe, w jednej z form określonych w rozporządzeniu </w:t>
      </w:r>
      <w:r w:rsidRPr="006B62A3">
        <w:rPr>
          <w:color w:val="000000" w:themeColor="text1"/>
          <w:sz w:val="24"/>
          <w:szCs w:val="24"/>
        </w:rPr>
        <w:t>Ministra Funduszy i Polityki Regionalnej z dnia 21 września 2022 r.</w:t>
      </w:r>
      <w:r w:rsidR="004239B8">
        <w:rPr>
          <w:color w:val="000000" w:themeColor="text1"/>
          <w:sz w:val="24"/>
          <w:szCs w:val="24"/>
        </w:rPr>
        <w:t xml:space="preserve"> </w:t>
      </w:r>
      <w:r w:rsidRPr="006B62A3">
        <w:rPr>
          <w:color w:val="000000" w:themeColor="text1"/>
          <w:sz w:val="24"/>
          <w:szCs w:val="24"/>
        </w:rPr>
        <w:t>w sprawie zaliczek w ramach programów finansowanych z udziałem środków europejskich</w:t>
      </w:r>
      <w:r>
        <w:rPr>
          <w:color w:val="000000" w:themeColor="text1"/>
          <w:sz w:val="24"/>
          <w:szCs w:val="24"/>
        </w:rPr>
        <w:t>,</w:t>
      </w:r>
      <w:r w:rsidRPr="006B62A3">
        <w:rPr>
          <w:color w:val="000000" w:themeColor="text1"/>
          <w:sz w:val="24"/>
          <w:szCs w:val="24"/>
        </w:rPr>
        <w:t xml:space="preserve"> </w:t>
      </w:r>
      <w:r w:rsidRPr="000C2185">
        <w:rPr>
          <w:color w:val="000000" w:themeColor="text1"/>
          <w:sz w:val="24"/>
          <w:szCs w:val="24"/>
        </w:rPr>
        <w:t>wydanym na podstawie art. 189 ust. 4 Ustawy</w:t>
      </w:r>
      <w:r w:rsidR="004239B8">
        <w:rPr>
          <w:color w:val="000000" w:themeColor="text1"/>
          <w:sz w:val="24"/>
          <w:szCs w:val="24"/>
        </w:rPr>
        <w:br/>
      </w:r>
      <w:r w:rsidRPr="000C2185">
        <w:rPr>
          <w:color w:val="000000" w:themeColor="text1"/>
          <w:sz w:val="24"/>
          <w:szCs w:val="24"/>
        </w:rPr>
        <w:t>o finansach publicznych.</w:t>
      </w:r>
    </w:p>
    <w:p w14:paraId="0536F304" w14:textId="6611EC01" w:rsidR="000C2185" w:rsidRPr="004239B8" w:rsidRDefault="000C2185" w:rsidP="004239B8">
      <w:pPr>
        <w:pStyle w:val="Akapitzlist"/>
        <w:numPr>
          <w:ilvl w:val="0"/>
          <w:numId w:val="125"/>
        </w:numPr>
        <w:shd w:val="clear" w:color="auto" w:fill="FFFFFF"/>
        <w:spacing w:before="120" w:after="120" w:line="276" w:lineRule="auto"/>
        <w:ind w:left="425" w:hanging="425"/>
        <w:contextualSpacing w:val="0"/>
        <w:rPr>
          <w:color w:val="000000" w:themeColor="text1"/>
          <w:sz w:val="24"/>
          <w:szCs w:val="24"/>
        </w:rPr>
      </w:pPr>
      <w:r w:rsidRPr="004239B8">
        <w:rPr>
          <w:color w:val="000000" w:themeColor="text1"/>
          <w:sz w:val="24"/>
          <w:szCs w:val="24"/>
        </w:rPr>
        <w:t>Zwrot dokumentu stanowiącego zabezpieczenie umowy następuje po upływie okresu trwałości</w:t>
      </w:r>
      <w:r>
        <w:rPr>
          <w:rStyle w:val="Odwoanieprzypisudolnego"/>
          <w:color w:val="000000" w:themeColor="text1"/>
          <w:sz w:val="24"/>
          <w:szCs w:val="24"/>
        </w:rPr>
        <w:footnoteReference w:id="14"/>
      </w:r>
      <w:r w:rsidRPr="004239B8">
        <w:rPr>
          <w:color w:val="000000" w:themeColor="text1"/>
          <w:sz w:val="24"/>
          <w:szCs w:val="24"/>
        </w:rPr>
        <w:t xml:space="preserve"> albo po ostatecznym rozliczeniu umowy o dofinansowanie projektu, tj.:</w:t>
      </w:r>
    </w:p>
    <w:p w14:paraId="177C9D87" w14:textId="77777777" w:rsidR="004239B8" w:rsidRDefault="000C2185" w:rsidP="004239B8">
      <w:pPr>
        <w:pStyle w:val="Akapitzlist"/>
        <w:numPr>
          <w:ilvl w:val="1"/>
          <w:numId w:val="122"/>
        </w:numPr>
        <w:shd w:val="clear" w:color="auto" w:fill="FFFFFF"/>
        <w:spacing w:before="120" w:after="120" w:line="276" w:lineRule="auto"/>
        <w:ind w:left="426" w:firstLine="0"/>
        <w:contextualSpacing w:val="0"/>
        <w:rPr>
          <w:color w:val="000000" w:themeColor="text1"/>
          <w:sz w:val="24"/>
          <w:szCs w:val="24"/>
        </w:rPr>
      </w:pPr>
      <w:r w:rsidRPr="000C2185">
        <w:rPr>
          <w:color w:val="000000" w:themeColor="text1"/>
          <w:sz w:val="24"/>
          <w:szCs w:val="24"/>
        </w:rPr>
        <w:t>zatwierdzeniu końcowego wniosku o płatność;</w:t>
      </w:r>
    </w:p>
    <w:p w14:paraId="258B7505" w14:textId="77777777" w:rsidR="004239B8" w:rsidRDefault="000C2185" w:rsidP="004239B8">
      <w:pPr>
        <w:pStyle w:val="Akapitzlist"/>
        <w:numPr>
          <w:ilvl w:val="1"/>
          <w:numId w:val="122"/>
        </w:numPr>
        <w:shd w:val="clear" w:color="auto" w:fill="FFFFFF"/>
        <w:spacing w:before="120" w:after="120" w:line="276" w:lineRule="auto"/>
        <w:ind w:left="426" w:firstLine="0"/>
        <w:contextualSpacing w:val="0"/>
        <w:rPr>
          <w:color w:val="000000" w:themeColor="text1"/>
          <w:sz w:val="24"/>
          <w:szCs w:val="24"/>
        </w:rPr>
      </w:pPr>
      <w:r w:rsidRPr="004239B8">
        <w:rPr>
          <w:color w:val="000000" w:themeColor="text1"/>
          <w:sz w:val="24"/>
          <w:szCs w:val="24"/>
        </w:rPr>
        <w:t>zwrocie środków niewykorzystanych przez beneficjenta</w:t>
      </w:r>
      <w:r w:rsidR="00800F2C">
        <w:rPr>
          <w:rStyle w:val="Odwoanieprzypisudolnego"/>
          <w:color w:val="000000" w:themeColor="text1"/>
          <w:sz w:val="24"/>
          <w:szCs w:val="24"/>
        </w:rPr>
        <w:footnoteReference w:id="15"/>
      </w:r>
      <w:r w:rsidRPr="004239B8">
        <w:rPr>
          <w:color w:val="000000" w:themeColor="text1"/>
          <w:sz w:val="24"/>
          <w:szCs w:val="24"/>
        </w:rPr>
        <w:t>;</w:t>
      </w:r>
    </w:p>
    <w:p w14:paraId="6CDB5F6D" w14:textId="382C0428" w:rsidR="000C2185" w:rsidRPr="004239B8" w:rsidRDefault="000C2185" w:rsidP="004239B8">
      <w:pPr>
        <w:pStyle w:val="Akapitzlist"/>
        <w:numPr>
          <w:ilvl w:val="1"/>
          <w:numId w:val="122"/>
        </w:numPr>
        <w:shd w:val="clear" w:color="auto" w:fill="FFFFFF"/>
        <w:tabs>
          <w:tab w:val="left" w:pos="709"/>
        </w:tabs>
        <w:spacing w:before="120" w:after="120" w:line="276" w:lineRule="auto"/>
        <w:ind w:left="709" w:hanging="283"/>
        <w:contextualSpacing w:val="0"/>
        <w:rPr>
          <w:color w:val="000000" w:themeColor="text1"/>
          <w:sz w:val="24"/>
          <w:szCs w:val="24"/>
        </w:rPr>
      </w:pPr>
      <w:r w:rsidRPr="004239B8">
        <w:rPr>
          <w:color w:val="000000" w:themeColor="text1"/>
          <w:sz w:val="24"/>
          <w:szCs w:val="24"/>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w:t>
      </w:r>
      <w:r w:rsidR="004239B8">
        <w:rPr>
          <w:color w:val="000000" w:themeColor="text1"/>
          <w:sz w:val="24"/>
          <w:szCs w:val="24"/>
        </w:rPr>
        <w:br/>
      </w:r>
      <w:r w:rsidRPr="004239B8">
        <w:rPr>
          <w:color w:val="000000" w:themeColor="text1"/>
          <w:sz w:val="24"/>
          <w:szCs w:val="24"/>
        </w:rPr>
        <w:t>i wykonalnej decyzji o zwrocie) zwrot zabezpieczenia może nastąpić</w:t>
      </w:r>
      <w:r w:rsidR="004239B8">
        <w:rPr>
          <w:color w:val="000000" w:themeColor="text1"/>
          <w:sz w:val="24"/>
          <w:szCs w:val="24"/>
        </w:rPr>
        <w:br/>
      </w:r>
      <w:r w:rsidRPr="004239B8">
        <w:rPr>
          <w:color w:val="000000" w:themeColor="text1"/>
          <w:sz w:val="24"/>
          <w:szCs w:val="24"/>
        </w:rPr>
        <w:t>po zakończeniu postępowania i odzyskaniu środków.</w:t>
      </w:r>
    </w:p>
    <w:p w14:paraId="1720D308" w14:textId="0BD543FC" w:rsidR="000C2185" w:rsidRDefault="000C2185" w:rsidP="004239B8">
      <w:pPr>
        <w:shd w:val="clear" w:color="auto" w:fill="FFFFFF"/>
        <w:spacing w:before="120" w:after="120" w:line="276" w:lineRule="auto"/>
        <w:ind w:left="426"/>
        <w:rPr>
          <w:color w:val="000000" w:themeColor="text1"/>
          <w:sz w:val="24"/>
          <w:szCs w:val="24"/>
        </w:rPr>
      </w:pPr>
      <w:r w:rsidRPr="000C2185">
        <w:rPr>
          <w:color w:val="000000" w:themeColor="text1"/>
          <w:sz w:val="24"/>
          <w:szCs w:val="24"/>
        </w:rPr>
        <w:t>W przypadku uzasadnionego podejrzenia wystąpienia nieprawidłowości zwrot zabezpieczenia może nastąpić po ostatecznym wyjaśnieniu wszelkich okoliczności związanych ze sprawą.</w:t>
      </w:r>
    </w:p>
    <w:p w14:paraId="4A3A67E8" w14:textId="3B9C9C39" w:rsidR="004239B8" w:rsidRDefault="000C2185" w:rsidP="004239B8">
      <w:pPr>
        <w:pStyle w:val="Akapitzlist"/>
        <w:numPr>
          <w:ilvl w:val="0"/>
          <w:numId w:val="126"/>
        </w:numPr>
        <w:shd w:val="clear" w:color="auto" w:fill="FFFFFF"/>
        <w:tabs>
          <w:tab w:val="num" w:pos="2340"/>
        </w:tabs>
        <w:spacing w:before="120" w:after="120" w:line="276" w:lineRule="auto"/>
        <w:ind w:left="425" w:hanging="425"/>
        <w:contextualSpacing w:val="0"/>
        <w:rPr>
          <w:color w:val="000000" w:themeColor="text1"/>
          <w:sz w:val="24"/>
          <w:szCs w:val="24"/>
        </w:rPr>
      </w:pPr>
      <w:r w:rsidRPr="004239B8">
        <w:rPr>
          <w:color w:val="000000" w:themeColor="text1"/>
          <w:sz w:val="24"/>
          <w:szCs w:val="24"/>
        </w:rPr>
        <w:t xml:space="preserve">IP informuje </w:t>
      </w:r>
      <w:r w:rsidR="004239B8">
        <w:rPr>
          <w:color w:val="000000" w:themeColor="text1"/>
          <w:sz w:val="24"/>
          <w:szCs w:val="24"/>
        </w:rPr>
        <w:t>b</w:t>
      </w:r>
      <w:r w:rsidRPr="004239B8">
        <w:rPr>
          <w:color w:val="000000" w:themeColor="text1"/>
          <w:sz w:val="24"/>
          <w:szCs w:val="24"/>
        </w:rPr>
        <w:t xml:space="preserve">eneficjenta pisemnie o możliwości odbioru dokumentu stanowiącego zabezpieczenie umowy. W przypadku nieodebrania przez </w:t>
      </w:r>
      <w:r w:rsidR="004239B8">
        <w:rPr>
          <w:color w:val="000000" w:themeColor="text1"/>
          <w:sz w:val="24"/>
          <w:szCs w:val="24"/>
        </w:rPr>
        <w:t>b</w:t>
      </w:r>
      <w:r w:rsidRPr="004239B8">
        <w:rPr>
          <w:color w:val="000000" w:themeColor="text1"/>
          <w:sz w:val="24"/>
          <w:szCs w:val="24"/>
        </w:rPr>
        <w:t xml:space="preserve">eneficjenta zabezpieczenia w terminie 14 dni od dnia otrzymania wezwania do odbioru lub złożenia pisemnego wniosku o zniszczenie, zabezpieczenie zostanie komisyjnie zniszczone. Komisyjne niszczenie dokumentu dotyczy wyłączenie weksla in blanco wraz z deklaracją wekslową. W pozostałych sytuacjach zabezpieczenie podlega archiwizacji razem z pozostałą dokumentacją </w:t>
      </w:r>
      <w:r w:rsidR="004239B8">
        <w:rPr>
          <w:color w:val="000000" w:themeColor="text1"/>
          <w:sz w:val="24"/>
          <w:szCs w:val="24"/>
        </w:rPr>
        <w:t>p</w:t>
      </w:r>
      <w:r w:rsidRPr="004239B8">
        <w:rPr>
          <w:color w:val="000000" w:themeColor="text1"/>
          <w:sz w:val="24"/>
          <w:szCs w:val="24"/>
        </w:rPr>
        <w:t>rojektu.</w:t>
      </w:r>
    </w:p>
    <w:p w14:paraId="48FFFB7D" w14:textId="2CFB92C5" w:rsidR="006B62A3" w:rsidRPr="004239B8" w:rsidRDefault="006B62A3" w:rsidP="004239B8">
      <w:pPr>
        <w:pStyle w:val="Akapitzlist"/>
        <w:numPr>
          <w:ilvl w:val="0"/>
          <w:numId w:val="126"/>
        </w:numPr>
        <w:shd w:val="clear" w:color="auto" w:fill="FFFFFF"/>
        <w:tabs>
          <w:tab w:val="num" w:pos="2340"/>
        </w:tabs>
        <w:spacing w:before="120" w:after="120" w:line="276" w:lineRule="auto"/>
        <w:ind w:left="426" w:hanging="426"/>
        <w:rPr>
          <w:color w:val="000000" w:themeColor="text1"/>
          <w:sz w:val="24"/>
          <w:szCs w:val="24"/>
        </w:rPr>
      </w:pPr>
      <w:r w:rsidRPr="004239B8">
        <w:rPr>
          <w:color w:val="000000" w:themeColor="text1"/>
          <w:sz w:val="24"/>
          <w:szCs w:val="24"/>
        </w:rPr>
        <w:t>W przypadku gdy wartość dofinansowania projektu udzielonego w formie zaliczki lub wartość dofinansowania projektu po zsumowaniu z innymi wartościami dofinansowania projektów, które są realizowane równolegle w czasie przez beneficjenta na podstawie umów zawartych z IP współfinansowanych ze środków EFS+ przekracza limit 10 milionów złotych, wówczas zabezpieczenie ustanawiane jest w jednej lub kilku z następujących form (zgodnie z  rozporządzeniem Ministra Funduszy i Polityki Regionalnej z dnia 21 września 2022 r. w sprawie zaliczek w ramach programów finansowanych z udziałem środków europejskich):</w:t>
      </w:r>
    </w:p>
    <w:p w14:paraId="1F5FCDB1" w14:textId="77777777"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pieni</w:t>
      </w:r>
      <w:r w:rsidRPr="006B62A3">
        <w:rPr>
          <w:rFonts w:hint="eastAsia"/>
          <w:color w:val="000000" w:themeColor="text1"/>
          <w:sz w:val="24"/>
          <w:szCs w:val="24"/>
        </w:rPr>
        <w:t>ęż</w:t>
      </w:r>
      <w:r w:rsidRPr="006B62A3">
        <w:rPr>
          <w:color w:val="000000" w:themeColor="text1"/>
          <w:sz w:val="24"/>
          <w:szCs w:val="24"/>
        </w:rPr>
        <w:t>nej;</w:t>
      </w:r>
    </w:p>
    <w:p w14:paraId="3962CCA1" w14:textId="77777777"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bankowego lub por</w:t>
      </w:r>
      <w:r w:rsidRPr="006B62A3">
        <w:rPr>
          <w:rFonts w:hint="eastAsia"/>
          <w:color w:val="000000" w:themeColor="text1"/>
          <w:sz w:val="24"/>
          <w:szCs w:val="24"/>
        </w:rPr>
        <w:t>ę</w:t>
      </w:r>
      <w:r w:rsidRPr="006B62A3">
        <w:rPr>
          <w:color w:val="000000" w:themeColor="text1"/>
          <w:sz w:val="24"/>
          <w:szCs w:val="24"/>
        </w:rPr>
        <w:t>czenia sp</w:t>
      </w:r>
      <w:r w:rsidRPr="006B62A3">
        <w:rPr>
          <w:rFonts w:hint="eastAsia"/>
          <w:color w:val="000000" w:themeColor="text1"/>
          <w:sz w:val="24"/>
          <w:szCs w:val="24"/>
        </w:rPr>
        <w:t>ół</w:t>
      </w:r>
      <w:r w:rsidRPr="006B62A3">
        <w:rPr>
          <w:color w:val="000000" w:themeColor="text1"/>
          <w:sz w:val="24"/>
          <w:szCs w:val="24"/>
        </w:rPr>
        <w:t>dzielczej kasy oszcz</w:t>
      </w:r>
      <w:r w:rsidRPr="006B62A3">
        <w:rPr>
          <w:rFonts w:hint="eastAsia"/>
          <w:color w:val="000000" w:themeColor="text1"/>
          <w:sz w:val="24"/>
          <w:szCs w:val="24"/>
        </w:rPr>
        <w:t>ę</w:t>
      </w:r>
      <w:r w:rsidRPr="006B62A3">
        <w:rPr>
          <w:color w:val="000000" w:themeColor="text1"/>
          <w:sz w:val="24"/>
          <w:szCs w:val="24"/>
        </w:rPr>
        <w:t>dno</w:t>
      </w:r>
      <w:r w:rsidRPr="006B62A3">
        <w:rPr>
          <w:rFonts w:hint="eastAsia"/>
          <w:color w:val="000000" w:themeColor="text1"/>
          <w:sz w:val="24"/>
          <w:szCs w:val="24"/>
        </w:rPr>
        <w:t>ś</w:t>
      </w:r>
      <w:r w:rsidRPr="006B62A3">
        <w:rPr>
          <w:color w:val="000000" w:themeColor="text1"/>
          <w:sz w:val="24"/>
          <w:szCs w:val="24"/>
        </w:rPr>
        <w:t xml:space="preserve">ciowo-kredytowej, z tym </w:t>
      </w:r>
      <w:r w:rsidRPr="006B62A3">
        <w:rPr>
          <w:rFonts w:hint="eastAsia"/>
          <w:color w:val="000000" w:themeColor="text1"/>
          <w:sz w:val="24"/>
          <w:szCs w:val="24"/>
        </w:rPr>
        <w:t>ż</w:t>
      </w:r>
      <w:r w:rsidRPr="006B62A3">
        <w:rPr>
          <w:color w:val="000000" w:themeColor="text1"/>
          <w:sz w:val="24"/>
          <w:szCs w:val="24"/>
        </w:rPr>
        <w:t>e zobowi</w:t>
      </w:r>
      <w:r w:rsidRPr="006B62A3">
        <w:rPr>
          <w:rFonts w:hint="eastAsia"/>
          <w:color w:val="000000" w:themeColor="text1"/>
          <w:sz w:val="24"/>
          <w:szCs w:val="24"/>
        </w:rPr>
        <w:t>ą</w:t>
      </w:r>
      <w:r w:rsidRPr="006B62A3">
        <w:rPr>
          <w:color w:val="000000" w:themeColor="text1"/>
          <w:sz w:val="24"/>
          <w:szCs w:val="24"/>
        </w:rPr>
        <w:t>zanie kasy jest zawsze zobowi</w:t>
      </w:r>
      <w:r w:rsidRPr="006B62A3">
        <w:rPr>
          <w:rFonts w:hint="eastAsia"/>
          <w:color w:val="000000" w:themeColor="text1"/>
          <w:sz w:val="24"/>
          <w:szCs w:val="24"/>
        </w:rPr>
        <w:t>ą</w:t>
      </w:r>
      <w:r w:rsidRPr="006B62A3">
        <w:rPr>
          <w:color w:val="000000" w:themeColor="text1"/>
          <w:sz w:val="24"/>
          <w:szCs w:val="24"/>
        </w:rPr>
        <w:t>zaniem pieni</w:t>
      </w:r>
      <w:r w:rsidRPr="006B62A3">
        <w:rPr>
          <w:rFonts w:hint="eastAsia"/>
          <w:color w:val="000000" w:themeColor="text1"/>
          <w:sz w:val="24"/>
          <w:szCs w:val="24"/>
        </w:rPr>
        <w:t>ęż</w:t>
      </w:r>
      <w:r w:rsidRPr="006B62A3">
        <w:rPr>
          <w:color w:val="000000" w:themeColor="text1"/>
          <w:sz w:val="24"/>
          <w:szCs w:val="24"/>
        </w:rPr>
        <w:t>nym;</w:t>
      </w:r>
    </w:p>
    <w:p w14:paraId="1E51015A" w14:textId="77777777"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gwarancji bankowej;</w:t>
      </w:r>
    </w:p>
    <w:p w14:paraId="24AD8A67" w14:textId="77777777"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gwarancji ubezpieczeniowej;</w:t>
      </w:r>
    </w:p>
    <w:p w14:paraId="30A34771" w14:textId="55268E7F"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o kt</w:t>
      </w:r>
      <w:r w:rsidRPr="006B62A3">
        <w:rPr>
          <w:rFonts w:hint="eastAsia"/>
          <w:color w:val="000000" w:themeColor="text1"/>
          <w:sz w:val="24"/>
          <w:szCs w:val="24"/>
        </w:rPr>
        <w:t>ó</w:t>
      </w:r>
      <w:r w:rsidRPr="006B62A3">
        <w:rPr>
          <w:color w:val="000000" w:themeColor="text1"/>
          <w:sz w:val="24"/>
          <w:szCs w:val="24"/>
        </w:rPr>
        <w:t>rym mowa w art. 6b ust. 5 pkt 2 ustawy z dnia 9 listopada 2000 r. o utworzeniu Polskiej Agencji Rozwoju Przedsi</w:t>
      </w:r>
      <w:r w:rsidRPr="006B62A3">
        <w:rPr>
          <w:rFonts w:hint="eastAsia"/>
          <w:color w:val="000000" w:themeColor="text1"/>
          <w:sz w:val="24"/>
          <w:szCs w:val="24"/>
        </w:rPr>
        <w:t>ę</w:t>
      </w:r>
      <w:r w:rsidRPr="006B62A3">
        <w:rPr>
          <w:color w:val="000000" w:themeColor="text1"/>
          <w:sz w:val="24"/>
          <w:szCs w:val="24"/>
        </w:rPr>
        <w:t>biorczo</w:t>
      </w:r>
      <w:r w:rsidRPr="006B62A3">
        <w:rPr>
          <w:rFonts w:hint="eastAsia"/>
          <w:color w:val="000000" w:themeColor="text1"/>
          <w:sz w:val="24"/>
          <w:szCs w:val="24"/>
        </w:rPr>
        <w:t>ś</w:t>
      </w:r>
      <w:r w:rsidRPr="006B62A3">
        <w:rPr>
          <w:color w:val="000000" w:themeColor="text1"/>
          <w:sz w:val="24"/>
          <w:szCs w:val="24"/>
        </w:rPr>
        <w:t>ci (Dz. U.</w:t>
      </w:r>
      <w:r w:rsidR="00660DFC">
        <w:rPr>
          <w:color w:val="000000" w:themeColor="text1"/>
          <w:sz w:val="24"/>
          <w:szCs w:val="24"/>
        </w:rPr>
        <w:t> </w:t>
      </w:r>
      <w:r w:rsidRPr="006B62A3">
        <w:rPr>
          <w:color w:val="000000" w:themeColor="text1"/>
          <w:sz w:val="24"/>
          <w:szCs w:val="24"/>
        </w:rPr>
        <w:t>z</w:t>
      </w:r>
      <w:r w:rsidR="00660DFC">
        <w:rPr>
          <w:color w:val="000000" w:themeColor="text1"/>
          <w:sz w:val="24"/>
          <w:szCs w:val="24"/>
        </w:rPr>
        <w:t> </w:t>
      </w:r>
      <w:r w:rsidRPr="006B62A3">
        <w:rPr>
          <w:color w:val="000000" w:themeColor="text1"/>
          <w:sz w:val="24"/>
          <w:szCs w:val="24"/>
        </w:rPr>
        <w:t>2020 r. poz. 299 oraz z 2022 r. poz. 807 i 1079);</w:t>
      </w:r>
    </w:p>
    <w:p w14:paraId="02F89278" w14:textId="77777777"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weksla z por</w:t>
      </w:r>
      <w:r w:rsidRPr="006B62A3">
        <w:rPr>
          <w:rFonts w:hint="eastAsia"/>
          <w:color w:val="000000" w:themeColor="text1"/>
          <w:sz w:val="24"/>
          <w:szCs w:val="24"/>
        </w:rPr>
        <w:t>ę</w:t>
      </w:r>
      <w:r w:rsidRPr="006B62A3">
        <w:rPr>
          <w:color w:val="000000" w:themeColor="text1"/>
          <w:sz w:val="24"/>
          <w:szCs w:val="24"/>
        </w:rPr>
        <w:t>czeniem wekslowym banku lub sp</w:t>
      </w:r>
      <w:r w:rsidRPr="006B62A3">
        <w:rPr>
          <w:rFonts w:hint="eastAsia"/>
          <w:color w:val="000000" w:themeColor="text1"/>
          <w:sz w:val="24"/>
          <w:szCs w:val="24"/>
        </w:rPr>
        <w:t>ół</w:t>
      </w:r>
      <w:r w:rsidRPr="006B62A3">
        <w:rPr>
          <w:color w:val="000000" w:themeColor="text1"/>
          <w:sz w:val="24"/>
          <w:szCs w:val="24"/>
        </w:rPr>
        <w:t>dzielczej kasy oszcz</w:t>
      </w:r>
      <w:r w:rsidRPr="006B62A3">
        <w:rPr>
          <w:rFonts w:hint="eastAsia"/>
          <w:color w:val="000000" w:themeColor="text1"/>
          <w:sz w:val="24"/>
          <w:szCs w:val="24"/>
        </w:rPr>
        <w:t>ę</w:t>
      </w:r>
      <w:r w:rsidRPr="006B62A3">
        <w:rPr>
          <w:color w:val="000000" w:themeColor="text1"/>
          <w:sz w:val="24"/>
          <w:szCs w:val="24"/>
        </w:rPr>
        <w:t>dno</w:t>
      </w:r>
      <w:r w:rsidRPr="006B62A3">
        <w:rPr>
          <w:rFonts w:hint="eastAsia"/>
          <w:color w:val="000000" w:themeColor="text1"/>
          <w:sz w:val="24"/>
          <w:szCs w:val="24"/>
        </w:rPr>
        <w:t>ś</w:t>
      </w:r>
      <w:r w:rsidRPr="006B62A3">
        <w:rPr>
          <w:color w:val="000000" w:themeColor="text1"/>
          <w:sz w:val="24"/>
          <w:szCs w:val="24"/>
        </w:rPr>
        <w:t>ciowo-kredytowej;</w:t>
      </w:r>
    </w:p>
    <w:p w14:paraId="1517C5F6" w14:textId="77777777"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zastawu na papierach warto</w:t>
      </w:r>
      <w:r w:rsidRPr="006B62A3">
        <w:rPr>
          <w:rFonts w:hint="eastAsia"/>
          <w:color w:val="000000" w:themeColor="text1"/>
          <w:sz w:val="24"/>
          <w:szCs w:val="24"/>
        </w:rPr>
        <w:t>ś</w:t>
      </w:r>
      <w:r w:rsidRPr="006B62A3">
        <w:rPr>
          <w:color w:val="000000" w:themeColor="text1"/>
          <w:sz w:val="24"/>
          <w:szCs w:val="24"/>
        </w:rPr>
        <w:t>ciowych emitowanych przez Skarb Pa</w:t>
      </w:r>
      <w:r w:rsidRPr="006B62A3">
        <w:rPr>
          <w:rFonts w:hint="eastAsia"/>
          <w:color w:val="000000" w:themeColor="text1"/>
          <w:sz w:val="24"/>
          <w:szCs w:val="24"/>
        </w:rPr>
        <w:t>ń</w:t>
      </w:r>
      <w:r w:rsidRPr="006B62A3">
        <w:rPr>
          <w:color w:val="000000" w:themeColor="text1"/>
          <w:sz w:val="24"/>
          <w:szCs w:val="24"/>
        </w:rPr>
        <w:t>stwa lub jednostk</w:t>
      </w:r>
      <w:r w:rsidRPr="006B62A3">
        <w:rPr>
          <w:rFonts w:hint="eastAsia"/>
          <w:color w:val="000000" w:themeColor="text1"/>
          <w:sz w:val="24"/>
          <w:szCs w:val="24"/>
        </w:rPr>
        <w:t>ę</w:t>
      </w:r>
      <w:r w:rsidRPr="006B62A3">
        <w:rPr>
          <w:color w:val="000000" w:themeColor="text1"/>
          <w:sz w:val="24"/>
          <w:szCs w:val="24"/>
        </w:rPr>
        <w:t xml:space="preserve"> samorz</w:t>
      </w:r>
      <w:r w:rsidRPr="006B62A3">
        <w:rPr>
          <w:rFonts w:hint="eastAsia"/>
          <w:color w:val="000000" w:themeColor="text1"/>
          <w:sz w:val="24"/>
          <w:szCs w:val="24"/>
        </w:rPr>
        <w:t>ą</w:t>
      </w:r>
      <w:r w:rsidRPr="006B62A3">
        <w:rPr>
          <w:color w:val="000000" w:themeColor="text1"/>
          <w:sz w:val="24"/>
          <w:szCs w:val="24"/>
        </w:rPr>
        <w:t>du terytorialnego;</w:t>
      </w:r>
    </w:p>
    <w:p w14:paraId="4C1222F8" w14:textId="73E133A8"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zastawu rejestrowego na zasadach okre</w:t>
      </w:r>
      <w:r w:rsidRPr="006B62A3">
        <w:rPr>
          <w:rFonts w:hint="eastAsia"/>
          <w:color w:val="000000" w:themeColor="text1"/>
          <w:sz w:val="24"/>
          <w:szCs w:val="24"/>
        </w:rPr>
        <w:t>ś</w:t>
      </w:r>
      <w:r w:rsidRPr="006B62A3">
        <w:rPr>
          <w:color w:val="000000" w:themeColor="text1"/>
          <w:sz w:val="24"/>
          <w:szCs w:val="24"/>
        </w:rPr>
        <w:t>lonych w przepisach o zastawie rejestrowym i rejestrze zastaw</w:t>
      </w:r>
      <w:r w:rsidRPr="006B62A3">
        <w:rPr>
          <w:rFonts w:hint="eastAsia"/>
          <w:color w:val="000000" w:themeColor="text1"/>
          <w:sz w:val="24"/>
          <w:szCs w:val="24"/>
        </w:rPr>
        <w:t>ó</w:t>
      </w:r>
      <w:r w:rsidRPr="006B62A3">
        <w:rPr>
          <w:color w:val="000000" w:themeColor="text1"/>
          <w:sz w:val="24"/>
          <w:szCs w:val="24"/>
        </w:rPr>
        <w:t>w; w przypadku gdy mienie obj</w:t>
      </w:r>
      <w:r w:rsidRPr="006B62A3">
        <w:rPr>
          <w:rFonts w:hint="eastAsia"/>
          <w:color w:val="000000" w:themeColor="text1"/>
          <w:sz w:val="24"/>
          <w:szCs w:val="24"/>
        </w:rPr>
        <w:t>ę</w:t>
      </w:r>
      <w:r w:rsidRPr="006B62A3">
        <w:rPr>
          <w:color w:val="000000" w:themeColor="text1"/>
          <w:sz w:val="24"/>
          <w:szCs w:val="24"/>
        </w:rPr>
        <w:t>te zastawem mo</w:t>
      </w:r>
      <w:r w:rsidRPr="006B62A3">
        <w:rPr>
          <w:rFonts w:hint="eastAsia"/>
          <w:color w:val="000000" w:themeColor="text1"/>
          <w:sz w:val="24"/>
          <w:szCs w:val="24"/>
        </w:rPr>
        <w:t>ż</w:t>
      </w:r>
      <w:r w:rsidRPr="006B62A3">
        <w:rPr>
          <w:color w:val="000000" w:themeColor="text1"/>
          <w:sz w:val="24"/>
          <w:szCs w:val="24"/>
        </w:rPr>
        <w:t>e stanowi</w:t>
      </w:r>
      <w:r w:rsidRPr="006B62A3">
        <w:rPr>
          <w:rFonts w:hint="eastAsia"/>
          <w:color w:val="000000" w:themeColor="text1"/>
          <w:sz w:val="24"/>
          <w:szCs w:val="24"/>
        </w:rPr>
        <w:t>ć</w:t>
      </w:r>
      <w:r w:rsidRPr="006B62A3">
        <w:rPr>
          <w:color w:val="000000" w:themeColor="text1"/>
          <w:sz w:val="24"/>
          <w:szCs w:val="24"/>
        </w:rPr>
        <w:t xml:space="preserve"> przedmiot ubezpieczenia, zastaw jest ustanawiany wraz</w:t>
      </w:r>
      <w:r w:rsidR="00660DFC">
        <w:rPr>
          <w:color w:val="000000" w:themeColor="text1"/>
          <w:sz w:val="24"/>
          <w:szCs w:val="24"/>
        </w:rPr>
        <w:t xml:space="preserve"> </w:t>
      </w:r>
      <w:r w:rsidRPr="006B62A3">
        <w:rPr>
          <w:color w:val="000000" w:themeColor="text1"/>
          <w:sz w:val="24"/>
          <w:szCs w:val="24"/>
        </w:rPr>
        <w:t>z</w:t>
      </w:r>
      <w:r w:rsidR="00660DFC">
        <w:rPr>
          <w:color w:val="000000" w:themeColor="text1"/>
          <w:sz w:val="24"/>
          <w:szCs w:val="24"/>
        </w:rPr>
        <w:t> </w:t>
      </w:r>
      <w:r w:rsidRPr="006B62A3">
        <w:rPr>
          <w:color w:val="000000" w:themeColor="text1"/>
          <w:sz w:val="24"/>
          <w:szCs w:val="24"/>
        </w:rPr>
        <w:t>cesj</w:t>
      </w:r>
      <w:r w:rsidRPr="006B62A3">
        <w:rPr>
          <w:rFonts w:hint="eastAsia"/>
          <w:color w:val="000000" w:themeColor="text1"/>
          <w:sz w:val="24"/>
          <w:szCs w:val="24"/>
        </w:rPr>
        <w:t>ą</w:t>
      </w:r>
      <w:r w:rsidRPr="006B62A3">
        <w:rPr>
          <w:color w:val="000000" w:themeColor="text1"/>
          <w:sz w:val="24"/>
          <w:szCs w:val="24"/>
        </w:rPr>
        <w:t xml:space="preserve"> praw z polisy ubezpieczenia mienia b</w:t>
      </w:r>
      <w:r w:rsidRPr="006B62A3">
        <w:rPr>
          <w:rFonts w:hint="eastAsia"/>
          <w:color w:val="000000" w:themeColor="text1"/>
          <w:sz w:val="24"/>
          <w:szCs w:val="24"/>
        </w:rPr>
        <w:t>ę</w:t>
      </w:r>
      <w:r w:rsidRPr="006B62A3">
        <w:rPr>
          <w:color w:val="000000" w:themeColor="text1"/>
          <w:sz w:val="24"/>
          <w:szCs w:val="24"/>
        </w:rPr>
        <w:t>d</w:t>
      </w:r>
      <w:r w:rsidRPr="006B62A3">
        <w:rPr>
          <w:rFonts w:hint="eastAsia"/>
          <w:color w:val="000000" w:themeColor="text1"/>
          <w:sz w:val="24"/>
          <w:szCs w:val="24"/>
        </w:rPr>
        <w:t>ą</w:t>
      </w:r>
      <w:r w:rsidRPr="006B62A3">
        <w:rPr>
          <w:color w:val="000000" w:themeColor="text1"/>
          <w:sz w:val="24"/>
          <w:szCs w:val="24"/>
        </w:rPr>
        <w:t>cego przedmiotem zastawu;</w:t>
      </w:r>
    </w:p>
    <w:p w14:paraId="6ED46233" w14:textId="77777777"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przew</w:t>
      </w:r>
      <w:r w:rsidRPr="006B62A3">
        <w:rPr>
          <w:rFonts w:hint="eastAsia"/>
          <w:color w:val="000000" w:themeColor="text1"/>
          <w:sz w:val="24"/>
          <w:szCs w:val="24"/>
        </w:rPr>
        <w:t>ł</w:t>
      </w:r>
      <w:r w:rsidRPr="006B62A3">
        <w:rPr>
          <w:color w:val="000000" w:themeColor="text1"/>
          <w:sz w:val="24"/>
          <w:szCs w:val="24"/>
        </w:rPr>
        <w:t>aszczenia rzeczy ruchomych beneficjenta na zabezpieczenie;</w:t>
      </w:r>
    </w:p>
    <w:p w14:paraId="64C8441F" w14:textId="19B687E9"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hipoteki; w przypadku gdy instytucja udzielaj</w:t>
      </w:r>
      <w:r w:rsidRPr="006B62A3">
        <w:rPr>
          <w:rFonts w:hint="eastAsia"/>
          <w:color w:val="000000" w:themeColor="text1"/>
          <w:sz w:val="24"/>
          <w:szCs w:val="24"/>
        </w:rPr>
        <w:t>ą</w:t>
      </w:r>
      <w:r w:rsidRPr="006B62A3">
        <w:rPr>
          <w:color w:val="000000" w:themeColor="text1"/>
          <w:sz w:val="24"/>
          <w:szCs w:val="24"/>
        </w:rPr>
        <w:t>ca dofinansowania uzna to</w:t>
      </w:r>
      <w:r w:rsidR="004239B8">
        <w:rPr>
          <w:color w:val="000000" w:themeColor="text1"/>
          <w:sz w:val="24"/>
          <w:szCs w:val="24"/>
        </w:rPr>
        <w:br/>
      </w:r>
      <w:r w:rsidRPr="006B62A3">
        <w:rPr>
          <w:color w:val="000000" w:themeColor="text1"/>
          <w:sz w:val="24"/>
          <w:szCs w:val="24"/>
        </w:rPr>
        <w:t>za konieczne, hipoteka jest ustanawiana wraz z cesj</w:t>
      </w:r>
      <w:r w:rsidRPr="006B62A3">
        <w:rPr>
          <w:rFonts w:hint="eastAsia"/>
          <w:color w:val="000000" w:themeColor="text1"/>
          <w:sz w:val="24"/>
          <w:szCs w:val="24"/>
        </w:rPr>
        <w:t>ą</w:t>
      </w:r>
      <w:r w:rsidRPr="006B62A3">
        <w:rPr>
          <w:color w:val="000000" w:themeColor="text1"/>
          <w:sz w:val="24"/>
          <w:szCs w:val="24"/>
        </w:rPr>
        <w:t xml:space="preserve"> praw z polisy ubezpieczenia nieruchomo</w:t>
      </w:r>
      <w:r w:rsidRPr="006B62A3">
        <w:rPr>
          <w:rFonts w:hint="eastAsia"/>
          <w:color w:val="000000" w:themeColor="text1"/>
          <w:sz w:val="24"/>
          <w:szCs w:val="24"/>
        </w:rPr>
        <w:t>ś</w:t>
      </w:r>
      <w:r w:rsidRPr="006B62A3">
        <w:rPr>
          <w:color w:val="000000" w:themeColor="text1"/>
          <w:sz w:val="24"/>
          <w:szCs w:val="24"/>
        </w:rPr>
        <w:t>ci b</w:t>
      </w:r>
      <w:r w:rsidRPr="006B62A3">
        <w:rPr>
          <w:rFonts w:hint="eastAsia"/>
          <w:color w:val="000000" w:themeColor="text1"/>
          <w:sz w:val="24"/>
          <w:szCs w:val="24"/>
        </w:rPr>
        <w:t>ę</w:t>
      </w:r>
      <w:r w:rsidRPr="006B62A3">
        <w:rPr>
          <w:color w:val="000000" w:themeColor="text1"/>
          <w:sz w:val="24"/>
          <w:szCs w:val="24"/>
        </w:rPr>
        <w:t>d</w:t>
      </w:r>
      <w:r w:rsidRPr="006B62A3">
        <w:rPr>
          <w:rFonts w:hint="eastAsia"/>
          <w:color w:val="000000" w:themeColor="text1"/>
          <w:sz w:val="24"/>
          <w:szCs w:val="24"/>
        </w:rPr>
        <w:t>ą</w:t>
      </w:r>
      <w:r w:rsidRPr="006B62A3">
        <w:rPr>
          <w:color w:val="000000" w:themeColor="text1"/>
          <w:sz w:val="24"/>
          <w:szCs w:val="24"/>
        </w:rPr>
        <w:t>cej przedmiotem hipoteki;</w:t>
      </w:r>
    </w:p>
    <w:p w14:paraId="71EA545E" w14:textId="77777777"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wed</w:t>
      </w:r>
      <w:r w:rsidRPr="006B62A3">
        <w:rPr>
          <w:rFonts w:hint="eastAsia"/>
          <w:color w:val="000000" w:themeColor="text1"/>
          <w:sz w:val="24"/>
          <w:szCs w:val="24"/>
        </w:rPr>
        <w:t>ł</w:t>
      </w:r>
      <w:r w:rsidRPr="006B62A3">
        <w:rPr>
          <w:color w:val="000000" w:themeColor="text1"/>
          <w:sz w:val="24"/>
          <w:szCs w:val="24"/>
        </w:rPr>
        <w:t>ug prawa cywilnego.</w:t>
      </w:r>
    </w:p>
    <w:p w14:paraId="2D64F1BB" w14:textId="6FEEC7AE" w:rsidR="000C2185" w:rsidRPr="004239B8" w:rsidRDefault="006B62A3" w:rsidP="004239B8">
      <w:pPr>
        <w:pStyle w:val="Akapitzlist"/>
        <w:numPr>
          <w:ilvl w:val="0"/>
          <w:numId w:val="127"/>
        </w:numPr>
        <w:shd w:val="clear" w:color="auto" w:fill="FFFFFF"/>
        <w:spacing w:before="120" w:after="120" w:line="276" w:lineRule="auto"/>
        <w:ind w:left="426" w:hanging="426"/>
        <w:rPr>
          <w:color w:val="000000" w:themeColor="text1"/>
          <w:sz w:val="24"/>
          <w:szCs w:val="24"/>
        </w:rPr>
      </w:pPr>
      <w:r w:rsidRPr="004239B8">
        <w:rPr>
          <w:color w:val="000000" w:themeColor="text1"/>
          <w:sz w:val="24"/>
          <w:szCs w:val="24"/>
        </w:rPr>
        <w:t>Szczegółowe informacje na temat wniesienia zabezpieczenia należytego wykonania zobowiązań wynikających z umowy o dofinansowanie projektu określa rozporządzenie Ministra Rozwoju i Finansów w sprawie zaliczek</w:t>
      </w:r>
      <w:r w:rsidR="004239B8">
        <w:rPr>
          <w:color w:val="000000" w:themeColor="text1"/>
          <w:sz w:val="24"/>
          <w:szCs w:val="24"/>
        </w:rPr>
        <w:br/>
      </w:r>
      <w:r w:rsidRPr="004239B8">
        <w:rPr>
          <w:color w:val="000000" w:themeColor="text1"/>
          <w:sz w:val="24"/>
          <w:szCs w:val="24"/>
        </w:rPr>
        <w:t>w ramach programów finansowych z udziałem środków europejskich.</w:t>
      </w:r>
    </w:p>
    <w:p w14:paraId="32D0F106" w14:textId="376B8D13" w:rsidR="00DB0EB4" w:rsidRPr="00211FC2" w:rsidRDefault="00623535" w:rsidP="00DA3580">
      <w:pPr>
        <w:pStyle w:val="Nagwek1"/>
        <w:spacing w:after="240" w:line="23" w:lineRule="atLeast"/>
        <w:ind w:left="363" w:hanging="357"/>
        <w:rPr>
          <w:rFonts w:ascii="Arial" w:hAnsi="Arial" w:cs="Arial"/>
          <w:b/>
          <w:bCs/>
          <w:color w:val="000000" w:themeColor="text1"/>
          <w:sz w:val="24"/>
          <w:szCs w:val="24"/>
        </w:rPr>
      </w:pPr>
      <w:bookmarkStart w:id="123" w:name="_Toc144817241"/>
      <w:bookmarkStart w:id="124" w:name="_Toc145576979"/>
      <w:bookmarkEnd w:id="123"/>
      <w:r w:rsidRPr="00211FC2">
        <w:rPr>
          <w:rFonts w:ascii="Arial" w:hAnsi="Arial" w:cs="Arial"/>
          <w:b/>
          <w:bCs/>
          <w:color w:val="000000" w:themeColor="text1"/>
          <w:sz w:val="24"/>
          <w:szCs w:val="24"/>
        </w:rPr>
        <w:t>Załączniki</w:t>
      </w:r>
      <w:r w:rsidR="005F22B4" w:rsidRPr="00211FC2">
        <w:rPr>
          <w:rFonts w:ascii="Arial" w:hAnsi="Arial" w:cs="Arial"/>
          <w:b/>
          <w:bCs/>
          <w:color w:val="000000" w:themeColor="text1"/>
          <w:sz w:val="24"/>
          <w:szCs w:val="24"/>
        </w:rPr>
        <w:t>:</w:t>
      </w:r>
      <w:bookmarkEnd w:id="124"/>
    </w:p>
    <w:p w14:paraId="0F821236" w14:textId="6F9A5B65" w:rsidR="005C6B00" w:rsidRPr="00211FC2" w:rsidRDefault="00CC24E6" w:rsidP="0006682D">
      <w:pPr>
        <w:pStyle w:val="Akapitzlist"/>
        <w:numPr>
          <w:ilvl w:val="0"/>
          <w:numId w:val="9"/>
        </w:numPr>
        <w:spacing w:before="120" w:line="276" w:lineRule="auto"/>
        <w:ind w:left="426" w:hanging="425"/>
        <w:contextualSpacing w:val="0"/>
        <w:rPr>
          <w:color w:val="000000" w:themeColor="text1"/>
          <w:sz w:val="24"/>
          <w:szCs w:val="24"/>
        </w:rPr>
      </w:pPr>
      <w:r w:rsidRPr="00211FC2">
        <w:rPr>
          <w:color w:val="000000" w:themeColor="text1"/>
          <w:sz w:val="24"/>
          <w:szCs w:val="24"/>
        </w:rPr>
        <w:t>Wzór wniosku o dofinansowanie projektu</w:t>
      </w:r>
      <w:r w:rsidR="0017579E" w:rsidRPr="00211FC2">
        <w:rPr>
          <w:color w:val="000000" w:themeColor="text1"/>
          <w:sz w:val="24"/>
          <w:szCs w:val="24"/>
        </w:rPr>
        <w:t xml:space="preserve"> w </w:t>
      </w:r>
      <w:r w:rsidRPr="00211FC2">
        <w:rPr>
          <w:color w:val="000000" w:themeColor="text1"/>
          <w:sz w:val="24"/>
          <w:szCs w:val="24"/>
        </w:rPr>
        <w:t>ramach Programu Fundusze</w:t>
      </w:r>
      <w:r w:rsidR="00AE1213" w:rsidRPr="00211FC2">
        <w:rPr>
          <w:color w:val="000000" w:themeColor="text1"/>
          <w:sz w:val="24"/>
          <w:szCs w:val="24"/>
        </w:rPr>
        <w:t xml:space="preserve"> </w:t>
      </w:r>
      <w:r w:rsidRPr="00211FC2">
        <w:rPr>
          <w:color w:val="000000" w:themeColor="text1"/>
          <w:sz w:val="24"/>
          <w:szCs w:val="24"/>
        </w:rPr>
        <w:t>Europejskie dla Podlaskiego 2021-2027</w:t>
      </w:r>
      <w:r w:rsidR="00352712" w:rsidRPr="00211FC2">
        <w:rPr>
          <w:color w:val="000000" w:themeColor="text1"/>
          <w:sz w:val="24"/>
          <w:szCs w:val="24"/>
        </w:rPr>
        <w:t>.</w:t>
      </w:r>
    </w:p>
    <w:p w14:paraId="5533863E" w14:textId="7CF873A2" w:rsidR="005C6B00" w:rsidRPr="00211FC2" w:rsidRDefault="00352A1A" w:rsidP="0006682D">
      <w:pPr>
        <w:pStyle w:val="Akapitzlist"/>
        <w:numPr>
          <w:ilvl w:val="0"/>
          <w:numId w:val="9"/>
        </w:numPr>
        <w:spacing w:before="120" w:line="276" w:lineRule="auto"/>
        <w:ind w:left="426" w:hanging="425"/>
        <w:contextualSpacing w:val="0"/>
        <w:rPr>
          <w:color w:val="000000" w:themeColor="text1"/>
          <w:sz w:val="24"/>
          <w:szCs w:val="24"/>
        </w:rPr>
      </w:pPr>
      <w:r w:rsidRPr="00211FC2">
        <w:rPr>
          <w:color w:val="000000" w:themeColor="text1"/>
          <w:sz w:val="24"/>
          <w:szCs w:val="24"/>
        </w:rPr>
        <w:t>Instrukcja wypełniania wniosków o dofinansowanie</w:t>
      </w:r>
      <w:r w:rsidR="0017579E" w:rsidRPr="00211FC2">
        <w:rPr>
          <w:color w:val="000000" w:themeColor="text1"/>
          <w:sz w:val="24"/>
          <w:szCs w:val="24"/>
        </w:rPr>
        <w:t xml:space="preserve"> w </w:t>
      </w:r>
      <w:r w:rsidRPr="00211FC2">
        <w:rPr>
          <w:color w:val="000000" w:themeColor="text1"/>
          <w:sz w:val="24"/>
          <w:szCs w:val="24"/>
        </w:rPr>
        <w:t>ramach programu Fundusze Europejskie dla Podlaskiego  2021-2027</w:t>
      </w:r>
      <w:r w:rsidR="0017579E" w:rsidRPr="00211FC2">
        <w:rPr>
          <w:color w:val="000000" w:themeColor="text1"/>
          <w:sz w:val="24"/>
          <w:szCs w:val="24"/>
        </w:rPr>
        <w:t xml:space="preserve"> w </w:t>
      </w:r>
      <w:r w:rsidRPr="00211FC2">
        <w:rPr>
          <w:color w:val="000000" w:themeColor="text1"/>
          <w:sz w:val="24"/>
          <w:szCs w:val="24"/>
        </w:rPr>
        <w:t>zakresie EFS +</w:t>
      </w:r>
      <w:r w:rsidR="00352712" w:rsidRPr="00211FC2">
        <w:rPr>
          <w:bCs/>
          <w:color w:val="000000" w:themeColor="text1"/>
          <w:sz w:val="24"/>
          <w:szCs w:val="24"/>
        </w:rPr>
        <w:t>.</w:t>
      </w:r>
    </w:p>
    <w:p w14:paraId="4D45F0E6" w14:textId="0BB24A99" w:rsidR="005C6B00" w:rsidRPr="00211FC2" w:rsidRDefault="00F134A5" w:rsidP="0006682D">
      <w:pPr>
        <w:pStyle w:val="Akapitzlist"/>
        <w:numPr>
          <w:ilvl w:val="0"/>
          <w:numId w:val="9"/>
        </w:numPr>
        <w:spacing w:before="120" w:line="276" w:lineRule="auto"/>
        <w:ind w:left="426" w:hanging="425"/>
        <w:contextualSpacing w:val="0"/>
        <w:rPr>
          <w:color w:val="000000" w:themeColor="text1"/>
          <w:sz w:val="24"/>
          <w:szCs w:val="24"/>
        </w:rPr>
      </w:pPr>
      <w:r w:rsidRPr="00211FC2">
        <w:rPr>
          <w:rFonts w:eastAsia="Calibri"/>
          <w:bCs/>
          <w:color w:val="000000" w:themeColor="text1"/>
          <w:sz w:val="24"/>
          <w:szCs w:val="24"/>
        </w:rPr>
        <w:t>Systematyk</w:t>
      </w:r>
      <w:r w:rsidR="00516542" w:rsidRPr="00211FC2">
        <w:rPr>
          <w:rFonts w:eastAsia="Calibri"/>
          <w:bCs/>
          <w:color w:val="000000" w:themeColor="text1"/>
          <w:sz w:val="24"/>
          <w:szCs w:val="24"/>
        </w:rPr>
        <w:t>a kryteriów wyboru projektów współfinansowanych z Europejskiego Funduszu Społecznego+ w ramach programu Fundusze Europejskie dla Podlaskiego na lata 2021-2027 do wszystkich projektów współfinansowanych</w:t>
      </w:r>
      <w:r w:rsidR="00AE1213" w:rsidRPr="00211FC2">
        <w:rPr>
          <w:rFonts w:eastAsia="Calibri"/>
          <w:bCs/>
          <w:color w:val="000000" w:themeColor="text1"/>
          <w:sz w:val="24"/>
          <w:szCs w:val="24"/>
        </w:rPr>
        <w:t xml:space="preserve"> </w:t>
      </w:r>
      <w:r w:rsidR="00516542" w:rsidRPr="00211FC2">
        <w:rPr>
          <w:rFonts w:eastAsia="Calibri"/>
          <w:bCs/>
          <w:color w:val="000000" w:themeColor="text1"/>
          <w:sz w:val="24"/>
          <w:szCs w:val="24"/>
        </w:rPr>
        <w:t>z</w:t>
      </w:r>
      <w:r w:rsidR="00AE1213" w:rsidRPr="00211FC2">
        <w:rPr>
          <w:rFonts w:eastAsia="Calibri"/>
          <w:bCs/>
          <w:color w:val="000000" w:themeColor="text1"/>
          <w:sz w:val="24"/>
          <w:szCs w:val="24"/>
        </w:rPr>
        <w:t> </w:t>
      </w:r>
      <w:r w:rsidR="00516542" w:rsidRPr="00211FC2">
        <w:rPr>
          <w:rFonts w:eastAsia="Calibri"/>
          <w:bCs/>
          <w:color w:val="000000" w:themeColor="text1"/>
          <w:sz w:val="24"/>
          <w:szCs w:val="24"/>
        </w:rPr>
        <w:t xml:space="preserve">EFS+ wybieranych w trybie konkurencyjnym w ramach </w:t>
      </w:r>
      <w:proofErr w:type="spellStart"/>
      <w:r w:rsidR="00516542" w:rsidRPr="00211FC2">
        <w:rPr>
          <w:rFonts w:eastAsia="Calibri"/>
          <w:bCs/>
          <w:color w:val="000000" w:themeColor="text1"/>
          <w:sz w:val="24"/>
          <w:szCs w:val="24"/>
        </w:rPr>
        <w:t>FEdP</w:t>
      </w:r>
      <w:proofErr w:type="spellEnd"/>
      <w:r w:rsidR="00516542" w:rsidRPr="00211FC2">
        <w:rPr>
          <w:rFonts w:eastAsia="Calibri"/>
          <w:bCs/>
          <w:color w:val="000000" w:themeColor="text1"/>
          <w:sz w:val="24"/>
          <w:szCs w:val="24"/>
        </w:rPr>
        <w:t xml:space="preserve"> 2021-2027</w:t>
      </w:r>
      <w:r w:rsidR="00352712" w:rsidRPr="00211FC2">
        <w:rPr>
          <w:rFonts w:eastAsia="Calibri"/>
          <w:bCs/>
          <w:color w:val="000000" w:themeColor="text1"/>
          <w:sz w:val="24"/>
          <w:szCs w:val="24"/>
        </w:rPr>
        <w:t>.</w:t>
      </w:r>
    </w:p>
    <w:p w14:paraId="3E352C66" w14:textId="612F2F74" w:rsidR="005667C2" w:rsidRPr="00211FC2" w:rsidRDefault="009563CF" w:rsidP="0006682D">
      <w:pPr>
        <w:pStyle w:val="Akapitzlist"/>
        <w:numPr>
          <w:ilvl w:val="0"/>
          <w:numId w:val="9"/>
        </w:numPr>
        <w:spacing w:before="120" w:line="276" w:lineRule="auto"/>
        <w:ind w:left="426" w:hanging="425"/>
        <w:contextualSpacing w:val="0"/>
        <w:rPr>
          <w:color w:val="000000" w:themeColor="text1"/>
          <w:sz w:val="24"/>
          <w:szCs w:val="24"/>
        </w:rPr>
      </w:pPr>
      <w:r w:rsidRPr="009563CF">
        <w:rPr>
          <w:rFonts w:eastAsia="Calibri"/>
          <w:bCs/>
          <w:color w:val="000000" w:themeColor="text1"/>
          <w:sz w:val="24"/>
          <w:szCs w:val="24"/>
        </w:rPr>
        <w:t>Systematyk</w:t>
      </w:r>
      <w:r>
        <w:rPr>
          <w:rFonts w:eastAsia="Calibri"/>
          <w:bCs/>
          <w:color w:val="000000" w:themeColor="text1"/>
          <w:sz w:val="24"/>
          <w:szCs w:val="24"/>
        </w:rPr>
        <w:t>a</w:t>
      </w:r>
      <w:r w:rsidRPr="009563CF">
        <w:rPr>
          <w:rFonts w:eastAsia="Calibri"/>
          <w:bCs/>
          <w:color w:val="000000" w:themeColor="text1"/>
          <w:sz w:val="24"/>
          <w:szCs w:val="24"/>
        </w:rPr>
        <w:t xml:space="preserve"> kryteriów wyboru projektów współfinansowanych z Europejskiego Funduszu Społecznego Plus wybieranych w sposób konkurencyjny w ramach Priorytetu VII: Fundusze na rzecz zatrudnienia i kształcenia osób dorosłych, Działania 7.4 Wspieranie uczenia się przez całe życie; Typ projektu 1: Realizacja usług rozwojowych dla osób dorosłych</w:t>
      </w:r>
      <w:r>
        <w:rPr>
          <w:rFonts w:eastAsia="Calibri"/>
          <w:bCs/>
          <w:color w:val="000000" w:themeColor="text1"/>
          <w:sz w:val="24"/>
          <w:szCs w:val="24"/>
        </w:rPr>
        <w:t>.</w:t>
      </w:r>
    </w:p>
    <w:p w14:paraId="6AD3EC1F" w14:textId="77777777" w:rsidR="00617443" w:rsidRPr="00211FC2" w:rsidRDefault="00613B1B" w:rsidP="0006682D">
      <w:pPr>
        <w:pStyle w:val="Akapitzlist"/>
        <w:numPr>
          <w:ilvl w:val="0"/>
          <w:numId w:val="9"/>
        </w:numPr>
        <w:spacing w:before="120" w:line="276" w:lineRule="auto"/>
        <w:ind w:left="425" w:hanging="425"/>
        <w:contextualSpacing w:val="0"/>
        <w:rPr>
          <w:bCs/>
          <w:color w:val="000000" w:themeColor="text1"/>
          <w:sz w:val="24"/>
          <w:szCs w:val="24"/>
        </w:rPr>
      </w:pPr>
      <w:r w:rsidRPr="00211FC2">
        <w:rPr>
          <w:color w:val="000000" w:themeColor="text1"/>
          <w:sz w:val="24"/>
          <w:szCs w:val="24"/>
        </w:rPr>
        <w:t xml:space="preserve">Wzór </w:t>
      </w:r>
      <w:r w:rsidR="00617443" w:rsidRPr="00211FC2">
        <w:rPr>
          <w:bCs/>
          <w:color w:val="000000" w:themeColor="text1"/>
          <w:sz w:val="24"/>
          <w:szCs w:val="24"/>
        </w:rPr>
        <w:t>Karty oceny formalnej wniosku o dofinansowanie projektu w ramach programu Fundusze Europejskie dla Podlaskiego 2021-2027.</w:t>
      </w:r>
    </w:p>
    <w:p w14:paraId="3732A7EB" w14:textId="2D60C2BB" w:rsidR="00617443" w:rsidRPr="00211FC2" w:rsidRDefault="00613B1B" w:rsidP="0006682D">
      <w:pPr>
        <w:pStyle w:val="Akapitzlist"/>
        <w:numPr>
          <w:ilvl w:val="0"/>
          <w:numId w:val="9"/>
        </w:numPr>
        <w:spacing w:before="120" w:line="276" w:lineRule="auto"/>
        <w:ind w:left="425" w:hanging="425"/>
        <w:contextualSpacing w:val="0"/>
        <w:rPr>
          <w:bCs/>
          <w:color w:val="000000" w:themeColor="text1"/>
          <w:sz w:val="24"/>
          <w:szCs w:val="24"/>
        </w:rPr>
      </w:pPr>
      <w:r w:rsidRPr="00211FC2">
        <w:rPr>
          <w:bCs/>
          <w:color w:val="000000" w:themeColor="text1"/>
          <w:sz w:val="24"/>
          <w:szCs w:val="24"/>
        </w:rPr>
        <w:t>Wzór karty oceny merytorycznej</w:t>
      </w:r>
      <w:r w:rsidR="00617443" w:rsidRPr="00211FC2">
        <w:rPr>
          <w:bCs/>
          <w:color w:val="000000" w:themeColor="text1"/>
          <w:sz w:val="24"/>
          <w:szCs w:val="24"/>
        </w:rPr>
        <w:t xml:space="preserve"> wniosku o dofinansowanie projektu w ramach programu Fundusze Europejskie dla Podlaskiego 2021-2027.</w:t>
      </w:r>
    </w:p>
    <w:p w14:paraId="708025C8" w14:textId="77777777" w:rsidR="00617443" w:rsidRPr="00211FC2" w:rsidRDefault="00613B1B" w:rsidP="0006682D">
      <w:pPr>
        <w:pStyle w:val="Akapitzlist"/>
        <w:numPr>
          <w:ilvl w:val="0"/>
          <w:numId w:val="9"/>
        </w:numPr>
        <w:spacing w:before="120" w:line="276" w:lineRule="auto"/>
        <w:ind w:left="425" w:hanging="425"/>
        <w:contextualSpacing w:val="0"/>
        <w:rPr>
          <w:bCs/>
          <w:color w:val="000000" w:themeColor="text1"/>
          <w:sz w:val="24"/>
          <w:szCs w:val="24"/>
        </w:rPr>
      </w:pPr>
      <w:r w:rsidRPr="00211FC2">
        <w:rPr>
          <w:bCs/>
          <w:color w:val="000000" w:themeColor="text1"/>
          <w:sz w:val="24"/>
          <w:szCs w:val="24"/>
        </w:rPr>
        <w:t>Wzór karty oceny etap negocjacji</w:t>
      </w:r>
      <w:r w:rsidR="00617443" w:rsidRPr="00211FC2">
        <w:rPr>
          <w:bCs/>
          <w:color w:val="000000" w:themeColor="text1"/>
          <w:sz w:val="24"/>
          <w:szCs w:val="24"/>
        </w:rPr>
        <w:t xml:space="preserve"> wniosku o dofinansowanie projektu w ramach programu Fundusze Europejskie dla Podlaskiego 2021-2027.</w:t>
      </w:r>
    </w:p>
    <w:p w14:paraId="7E7CC525" w14:textId="77777777" w:rsidR="00617443" w:rsidRPr="00211FC2" w:rsidRDefault="00CC24E6" w:rsidP="0006682D">
      <w:pPr>
        <w:pStyle w:val="Akapitzlist"/>
        <w:numPr>
          <w:ilvl w:val="0"/>
          <w:numId w:val="9"/>
        </w:numPr>
        <w:spacing w:before="120" w:line="276" w:lineRule="auto"/>
        <w:ind w:left="425" w:hanging="425"/>
        <w:contextualSpacing w:val="0"/>
        <w:rPr>
          <w:bCs/>
          <w:color w:val="000000" w:themeColor="text1"/>
          <w:sz w:val="24"/>
          <w:szCs w:val="24"/>
        </w:rPr>
      </w:pPr>
      <w:r w:rsidRPr="00211FC2">
        <w:rPr>
          <w:bCs/>
          <w:color w:val="000000" w:themeColor="text1"/>
          <w:sz w:val="24"/>
          <w:szCs w:val="24"/>
        </w:rPr>
        <w:t>Podstawowe informacje dotyczące uzyskiwania kwalifikacji</w:t>
      </w:r>
      <w:r w:rsidR="0017579E" w:rsidRPr="00211FC2">
        <w:rPr>
          <w:bCs/>
          <w:color w:val="000000" w:themeColor="text1"/>
          <w:sz w:val="24"/>
          <w:szCs w:val="24"/>
        </w:rPr>
        <w:t xml:space="preserve"> w </w:t>
      </w:r>
      <w:r w:rsidRPr="00211FC2">
        <w:rPr>
          <w:bCs/>
          <w:color w:val="000000" w:themeColor="text1"/>
          <w:sz w:val="24"/>
          <w:szCs w:val="24"/>
        </w:rPr>
        <w:t>ramach projektów współfinasowanych</w:t>
      </w:r>
      <w:r w:rsidR="0017579E" w:rsidRPr="00211FC2">
        <w:rPr>
          <w:bCs/>
          <w:color w:val="000000" w:themeColor="text1"/>
          <w:sz w:val="24"/>
          <w:szCs w:val="24"/>
        </w:rPr>
        <w:t xml:space="preserve"> z </w:t>
      </w:r>
      <w:r w:rsidRPr="00211FC2">
        <w:rPr>
          <w:bCs/>
          <w:color w:val="000000" w:themeColor="text1"/>
          <w:sz w:val="24"/>
          <w:szCs w:val="24"/>
        </w:rPr>
        <w:t>EFS+</w:t>
      </w:r>
      <w:r w:rsidR="00352712" w:rsidRPr="00211FC2">
        <w:rPr>
          <w:bCs/>
          <w:color w:val="000000" w:themeColor="text1"/>
          <w:sz w:val="24"/>
          <w:szCs w:val="24"/>
        </w:rPr>
        <w:t>.</w:t>
      </w:r>
    </w:p>
    <w:p w14:paraId="6159CE1F" w14:textId="77777777" w:rsidR="00617443" w:rsidRPr="00211FC2" w:rsidRDefault="00407898" w:rsidP="0006682D">
      <w:pPr>
        <w:pStyle w:val="Akapitzlist"/>
        <w:numPr>
          <w:ilvl w:val="0"/>
          <w:numId w:val="9"/>
        </w:numPr>
        <w:spacing w:before="120" w:line="276" w:lineRule="auto"/>
        <w:ind w:left="425" w:hanging="425"/>
        <w:contextualSpacing w:val="0"/>
        <w:rPr>
          <w:b/>
          <w:color w:val="000000" w:themeColor="text1"/>
          <w:sz w:val="24"/>
          <w:szCs w:val="24"/>
        </w:rPr>
      </w:pPr>
      <w:r w:rsidRPr="00211FC2">
        <w:rPr>
          <w:color w:val="000000" w:themeColor="text1"/>
          <w:sz w:val="24"/>
          <w:szCs w:val="24"/>
        </w:rPr>
        <w:t>Wzór umowy o dofinansowanie projektu ze środków EFS Plus (do umów innych niż rozliczane kwotami ryczałtowymi)</w:t>
      </w:r>
      <w:r w:rsidR="006130D8" w:rsidRPr="00211FC2">
        <w:rPr>
          <w:color w:val="000000" w:themeColor="text1"/>
          <w:sz w:val="24"/>
          <w:szCs w:val="24"/>
        </w:rPr>
        <w:t>.</w:t>
      </w:r>
    </w:p>
    <w:p w14:paraId="18228F5D" w14:textId="7A1903F4" w:rsidR="00617443" w:rsidRPr="00211FC2" w:rsidRDefault="001F21F0" w:rsidP="0006682D">
      <w:pPr>
        <w:pStyle w:val="Akapitzlist"/>
        <w:numPr>
          <w:ilvl w:val="0"/>
          <w:numId w:val="9"/>
        </w:numPr>
        <w:spacing w:before="120" w:line="276" w:lineRule="auto"/>
        <w:ind w:left="425" w:hanging="425"/>
        <w:contextualSpacing w:val="0"/>
        <w:rPr>
          <w:b/>
          <w:color w:val="000000" w:themeColor="text1"/>
          <w:sz w:val="24"/>
          <w:szCs w:val="24"/>
        </w:rPr>
      </w:pPr>
      <w:r w:rsidRPr="00211FC2">
        <w:rPr>
          <w:color w:val="000000" w:themeColor="text1"/>
          <w:sz w:val="24"/>
          <w:szCs w:val="24"/>
        </w:rPr>
        <w:t>Klauzula informacyjna</w:t>
      </w:r>
      <w:r w:rsidR="00A45EB5" w:rsidRPr="00211FC2">
        <w:rPr>
          <w:color w:val="000000" w:themeColor="text1"/>
          <w:sz w:val="24"/>
          <w:szCs w:val="24"/>
        </w:rPr>
        <w:t xml:space="preserve"> IP</w:t>
      </w:r>
      <w:r w:rsidR="00352712" w:rsidRPr="00211FC2">
        <w:rPr>
          <w:color w:val="000000" w:themeColor="text1"/>
          <w:sz w:val="24"/>
          <w:szCs w:val="24"/>
        </w:rPr>
        <w:t>.</w:t>
      </w:r>
    </w:p>
    <w:p w14:paraId="37B30E18" w14:textId="77777777" w:rsidR="00617443" w:rsidRPr="00211FC2" w:rsidRDefault="001F21F0" w:rsidP="0006682D">
      <w:pPr>
        <w:pStyle w:val="Akapitzlist"/>
        <w:numPr>
          <w:ilvl w:val="0"/>
          <w:numId w:val="9"/>
        </w:numPr>
        <w:spacing w:before="120" w:line="276" w:lineRule="auto"/>
        <w:ind w:left="425" w:hanging="425"/>
        <w:contextualSpacing w:val="0"/>
        <w:rPr>
          <w:b/>
          <w:sz w:val="24"/>
          <w:szCs w:val="24"/>
        </w:rPr>
      </w:pPr>
      <w:r w:rsidRPr="00211FC2">
        <w:rPr>
          <w:sz w:val="24"/>
          <w:szCs w:val="24"/>
        </w:rPr>
        <w:t xml:space="preserve">Szczegółowy budżet </w:t>
      </w:r>
      <w:r w:rsidR="00943F6B" w:rsidRPr="00211FC2">
        <w:rPr>
          <w:sz w:val="24"/>
          <w:szCs w:val="24"/>
        </w:rPr>
        <w:t>SOWA EFS</w:t>
      </w:r>
      <w:r w:rsidR="00352712" w:rsidRPr="00211FC2">
        <w:rPr>
          <w:sz w:val="24"/>
          <w:szCs w:val="24"/>
        </w:rPr>
        <w:t>.</w:t>
      </w:r>
    </w:p>
    <w:p w14:paraId="14E95C5C" w14:textId="7E6C1EC4" w:rsidR="00617443" w:rsidRPr="00211FC2" w:rsidRDefault="006130D8" w:rsidP="0006682D">
      <w:pPr>
        <w:pStyle w:val="Akapitzlist"/>
        <w:numPr>
          <w:ilvl w:val="0"/>
          <w:numId w:val="9"/>
        </w:numPr>
        <w:spacing w:before="120" w:line="276" w:lineRule="auto"/>
        <w:ind w:left="425" w:hanging="425"/>
        <w:contextualSpacing w:val="0"/>
        <w:rPr>
          <w:b/>
          <w:sz w:val="24"/>
          <w:szCs w:val="24"/>
        </w:rPr>
      </w:pPr>
      <w:r w:rsidRPr="00211FC2">
        <w:rPr>
          <w:sz w:val="24"/>
          <w:szCs w:val="24"/>
        </w:rPr>
        <w:t>Oświadczenie Wnioskodawcy dotyczące spełnienia kryterium horyzontalnego</w:t>
      </w:r>
      <w:r w:rsidR="00AE1213" w:rsidRPr="00211FC2">
        <w:rPr>
          <w:sz w:val="24"/>
          <w:szCs w:val="24"/>
        </w:rPr>
        <w:t xml:space="preserve"> </w:t>
      </w:r>
      <w:r w:rsidRPr="00211FC2">
        <w:rPr>
          <w:sz w:val="24"/>
          <w:szCs w:val="24"/>
        </w:rPr>
        <w:t>nr</w:t>
      </w:r>
      <w:r w:rsidR="004F509D">
        <w:rPr>
          <w:sz w:val="24"/>
          <w:szCs w:val="24"/>
        </w:rPr>
        <w:t> </w:t>
      </w:r>
      <w:r w:rsidRPr="00211FC2">
        <w:rPr>
          <w:sz w:val="24"/>
          <w:szCs w:val="24"/>
        </w:rPr>
        <w:t>4</w:t>
      </w:r>
      <w:r w:rsidR="009A099D" w:rsidRPr="00211FC2">
        <w:rPr>
          <w:sz w:val="24"/>
          <w:szCs w:val="24"/>
        </w:rPr>
        <w:t xml:space="preserve"> – dotyczy jednostki samorządu terytorialnego.</w:t>
      </w:r>
    </w:p>
    <w:p w14:paraId="141B8316" w14:textId="399644AF" w:rsidR="009A099D" w:rsidRPr="004F509D" w:rsidRDefault="009A099D" w:rsidP="0006682D">
      <w:pPr>
        <w:pStyle w:val="Akapitzlist"/>
        <w:numPr>
          <w:ilvl w:val="0"/>
          <w:numId w:val="9"/>
        </w:numPr>
        <w:spacing w:before="120" w:line="276" w:lineRule="auto"/>
        <w:ind w:left="426" w:hanging="426"/>
        <w:contextualSpacing w:val="0"/>
        <w:rPr>
          <w:b/>
          <w:sz w:val="24"/>
          <w:szCs w:val="24"/>
        </w:rPr>
      </w:pPr>
      <w:r w:rsidRPr="00211FC2">
        <w:rPr>
          <w:sz w:val="24"/>
          <w:szCs w:val="24"/>
        </w:rPr>
        <w:t>Oświadczenie Wnioskodawcy dotyczące spełnienia kryterium horyzontalnego</w:t>
      </w:r>
      <w:r w:rsidR="00AE1213" w:rsidRPr="00211FC2">
        <w:rPr>
          <w:sz w:val="24"/>
          <w:szCs w:val="24"/>
        </w:rPr>
        <w:t xml:space="preserve"> </w:t>
      </w:r>
      <w:r w:rsidRPr="00211FC2">
        <w:rPr>
          <w:sz w:val="24"/>
          <w:szCs w:val="24"/>
        </w:rPr>
        <w:t>nr</w:t>
      </w:r>
      <w:r w:rsidR="004F509D">
        <w:rPr>
          <w:sz w:val="24"/>
          <w:szCs w:val="24"/>
        </w:rPr>
        <w:t> </w:t>
      </w:r>
      <w:r w:rsidRPr="00211FC2">
        <w:rPr>
          <w:sz w:val="24"/>
          <w:szCs w:val="24"/>
        </w:rPr>
        <w:t>4 – dotyczy podmiotu kontrolowanego lub zależnego od jednostki samorządu terytorialnego.</w:t>
      </w:r>
    </w:p>
    <w:p w14:paraId="4FE3CDE2" w14:textId="177041E4" w:rsidR="00710510" w:rsidRPr="00710510" w:rsidRDefault="00710510" w:rsidP="0006682D">
      <w:pPr>
        <w:pStyle w:val="Akapitzlist"/>
        <w:numPr>
          <w:ilvl w:val="0"/>
          <w:numId w:val="9"/>
        </w:numPr>
        <w:spacing w:before="120" w:line="276" w:lineRule="auto"/>
        <w:ind w:left="426" w:hanging="426"/>
        <w:contextualSpacing w:val="0"/>
        <w:rPr>
          <w:bCs/>
          <w:sz w:val="24"/>
          <w:szCs w:val="24"/>
        </w:rPr>
      </w:pPr>
      <w:r w:rsidRPr="00710510">
        <w:rPr>
          <w:bCs/>
          <w:sz w:val="24"/>
          <w:szCs w:val="24"/>
        </w:rPr>
        <w:t>Oświadczenie o kwalifikowalności podatku VAT.</w:t>
      </w:r>
    </w:p>
    <w:p w14:paraId="7432E210" w14:textId="7F5E62E8" w:rsidR="00296334" w:rsidRPr="00916DD3" w:rsidRDefault="004F509D" w:rsidP="00141C78">
      <w:pPr>
        <w:pStyle w:val="Akapitzlist"/>
        <w:numPr>
          <w:ilvl w:val="0"/>
          <w:numId w:val="9"/>
        </w:numPr>
        <w:spacing w:before="120" w:line="276" w:lineRule="auto"/>
        <w:ind w:left="425" w:hanging="425"/>
        <w:contextualSpacing w:val="0"/>
        <w:rPr>
          <w:sz w:val="24"/>
          <w:szCs w:val="24"/>
        </w:rPr>
      </w:pPr>
      <w:r w:rsidRPr="00916DD3">
        <w:rPr>
          <w:sz w:val="24"/>
          <w:szCs w:val="24"/>
        </w:rPr>
        <w:t xml:space="preserve">Strategia </w:t>
      </w:r>
      <w:r w:rsidR="00CC7ED7" w:rsidRPr="00916DD3">
        <w:rPr>
          <w:sz w:val="24"/>
          <w:szCs w:val="24"/>
        </w:rPr>
        <w:t>udzielania wsparcia</w:t>
      </w:r>
      <w:r w:rsidRPr="00916DD3">
        <w:rPr>
          <w:sz w:val="24"/>
          <w:szCs w:val="24"/>
        </w:rPr>
        <w:t>.</w:t>
      </w:r>
    </w:p>
    <w:sectPr w:rsidR="00296334" w:rsidRPr="00916DD3" w:rsidSect="005F013A">
      <w:footerReference w:type="default" r:id="rId16"/>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7B63" w14:textId="77777777" w:rsidR="00194AA2" w:rsidRDefault="00194AA2" w:rsidP="004B6FA1">
      <w:r>
        <w:separator/>
      </w:r>
    </w:p>
  </w:endnote>
  <w:endnote w:type="continuationSeparator" w:id="0">
    <w:p w14:paraId="48D1EA2A" w14:textId="77777777" w:rsidR="00194AA2" w:rsidRDefault="00194AA2" w:rsidP="004B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00"/>
    <w:family w:val="swiss"/>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581282"/>
      <w:docPartObj>
        <w:docPartGallery w:val="Page Numbers (Bottom of Page)"/>
        <w:docPartUnique/>
      </w:docPartObj>
    </w:sdtPr>
    <w:sdtEndPr/>
    <w:sdtContent>
      <w:p w14:paraId="42A56916" w14:textId="3C22D713" w:rsidR="00C41CC7" w:rsidRDefault="00C41CC7">
        <w:pPr>
          <w:pStyle w:val="Stopka"/>
          <w:jc w:val="right"/>
        </w:pPr>
        <w:r>
          <w:fldChar w:fldCharType="begin"/>
        </w:r>
        <w:r>
          <w:instrText>PAGE   \* MERGEFORMAT</w:instrText>
        </w:r>
        <w:r>
          <w:fldChar w:fldCharType="separate"/>
        </w:r>
        <w:r w:rsidR="00C603C2">
          <w:rPr>
            <w:noProof/>
          </w:rPr>
          <w:t>42</w:t>
        </w:r>
        <w:r>
          <w:fldChar w:fldCharType="end"/>
        </w:r>
      </w:p>
    </w:sdtContent>
  </w:sdt>
  <w:p w14:paraId="712C1D43" w14:textId="77777777" w:rsidR="00C41CC7" w:rsidRDefault="00C41C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20342" w14:textId="77777777" w:rsidR="00194AA2" w:rsidRDefault="00194AA2" w:rsidP="004B6FA1">
      <w:r>
        <w:separator/>
      </w:r>
    </w:p>
  </w:footnote>
  <w:footnote w:type="continuationSeparator" w:id="0">
    <w:p w14:paraId="1620AC42" w14:textId="77777777" w:rsidR="00194AA2" w:rsidRDefault="00194AA2" w:rsidP="004B6FA1">
      <w:r>
        <w:continuationSeparator/>
      </w:r>
    </w:p>
  </w:footnote>
  <w:footnote w:id="1">
    <w:p w14:paraId="347AC9A7" w14:textId="068234A6" w:rsidR="002A0E7B" w:rsidRDefault="002A0E7B">
      <w:pPr>
        <w:pStyle w:val="Tekstprzypisudolnego"/>
      </w:pPr>
      <w:r>
        <w:rPr>
          <w:rStyle w:val="Odwoanieprzypisudolnego"/>
        </w:rPr>
        <w:footnoteRef/>
      </w:r>
      <w:r>
        <w:t xml:space="preserve"> </w:t>
      </w:r>
      <w:r w:rsidRPr="002A0E7B">
        <w:t>Przez powiązania kapitałowe lub osobowe należy rozumieć powiązania, o których mowa w lit. b.</w:t>
      </w:r>
    </w:p>
  </w:footnote>
  <w:footnote w:id="2">
    <w:p w14:paraId="1D42D0B3" w14:textId="0B951C05" w:rsidR="00C41CC7" w:rsidRPr="0052061B" w:rsidRDefault="00C41CC7">
      <w:pPr>
        <w:pStyle w:val="Tekstprzypisudolnego"/>
        <w:rPr>
          <w:sz w:val="18"/>
          <w:szCs w:val="18"/>
        </w:rPr>
      </w:pPr>
      <w:r w:rsidRPr="0052061B">
        <w:rPr>
          <w:rStyle w:val="Odwoanieprzypisudolnego"/>
          <w:sz w:val="18"/>
          <w:szCs w:val="18"/>
        </w:rPr>
        <w:footnoteRef/>
      </w:r>
      <w:r w:rsidRPr="0052061B">
        <w:rPr>
          <w:sz w:val="18"/>
          <w:szCs w:val="18"/>
        </w:rPr>
        <w:t xml:space="preserve"> Wydatki na dostępność należą do kategorii limitowanych, jednak nie wiążą się</w:t>
      </w:r>
      <w:r>
        <w:rPr>
          <w:sz w:val="18"/>
          <w:szCs w:val="18"/>
        </w:rPr>
        <w:t xml:space="preserve"> z </w:t>
      </w:r>
      <w:r w:rsidRPr="0052061B">
        <w:rPr>
          <w:sz w:val="18"/>
          <w:szCs w:val="18"/>
        </w:rPr>
        <w:t>limitem rozumianym jako górny pułap, którego nie można przekroczyć. Kategoria ta służy jako narzędzie do oznaczania danego wydatku jako związanego</w:t>
      </w:r>
      <w:r>
        <w:rPr>
          <w:sz w:val="18"/>
          <w:szCs w:val="18"/>
        </w:rPr>
        <w:t xml:space="preserve"> z </w:t>
      </w:r>
      <w:r w:rsidRPr="0052061B">
        <w:rPr>
          <w:sz w:val="18"/>
          <w:szCs w:val="18"/>
        </w:rPr>
        <w:t xml:space="preserve">dostępnością.  </w:t>
      </w:r>
    </w:p>
  </w:footnote>
  <w:footnote w:id="3">
    <w:p w14:paraId="05A9DA3E" w14:textId="77777777" w:rsidR="00183B42" w:rsidRPr="0052061B" w:rsidRDefault="00183B42" w:rsidP="00183B42">
      <w:pPr>
        <w:pStyle w:val="Tekstprzypisudolnego"/>
        <w:rPr>
          <w:sz w:val="18"/>
          <w:szCs w:val="18"/>
        </w:rPr>
      </w:pPr>
      <w:r w:rsidRPr="0052061B">
        <w:rPr>
          <w:rStyle w:val="Odwoanieprzypisudolnego"/>
          <w:sz w:val="18"/>
          <w:szCs w:val="18"/>
        </w:rPr>
        <w:footnoteRef/>
      </w:r>
      <w:r w:rsidRPr="0052061B">
        <w:rPr>
          <w:sz w:val="18"/>
          <w:szCs w:val="18"/>
        </w:rPr>
        <w:t xml:space="preserve"> https://joint-research-centre.ec.europa.eu/digcomp_en</w:t>
      </w:r>
    </w:p>
  </w:footnote>
  <w:footnote w:id="4">
    <w:p w14:paraId="196DDB48" w14:textId="249E10CA" w:rsidR="005B508A" w:rsidRPr="00B82981" w:rsidRDefault="005B508A" w:rsidP="005B508A">
      <w:pPr>
        <w:pStyle w:val="Tekstprzypisudolnego"/>
        <w:spacing w:line="276" w:lineRule="auto"/>
      </w:pPr>
      <w:r w:rsidRPr="00B82981">
        <w:rPr>
          <w:rStyle w:val="Odwoanieprzypisudolnego"/>
        </w:rPr>
        <w:footnoteRef/>
      </w:r>
      <w:r w:rsidRPr="00B82981">
        <w:t xml:space="preserve"> Z pomniejszeniem kosztu mechanizmu racjonalnych usprawnień, o którym mowa</w:t>
      </w:r>
      <w:r w:rsidR="00627D15">
        <w:t xml:space="preserve"> </w:t>
      </w:r>
      <w:r w:rsidRPr="00B82981">
        <w:t>w Wytycznych dotyczących realizacji zasad równościowych w ramach funduszy unijnych na lata 2021-2027.</w:t>
      </w:r>
    </w:p>
  </w:footnote>
  <w:footnote w:id="5">
    <w:p w14:paraId="268218EC"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6">
    <w:p w14:paraId="6802DF50"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7">
    <w:p w14:paraId="513DE823"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8">
    <w:p w14:paraId="11ADC918" w14:textId="477873B4" w:rsidR="00F04006" w:rsidRPr="00F70884" w:rsidRDefault="00F04006" w:rsidP="00F70884">
      <w:pPr>
        <w:rPr>
          <w:rFonts w:ascii="Open Sans" w:hAnsi="Open Sans" w:cs="Open Sans"/>
          <w:i/>
          <w:iCs/>
          <w:sz w:val="16"/>
          <w:szCs w:val="16"/>
        </w:rPr>
      </w:pPr>
      <w:r w:rsidRPr="00B426DE">
        <w:rPr>
          <w:rStyle w:val="Odwoanieprzypisudolnego"/>
          <w:rFonts w:ascii="Open Sans" w:hAnsi="Open Sans" w:cs="Open Sans"/>
          <w:sz w:val="16"/>
          <w:szCs w:val="16"/>
        </w:rPr>
        <w:footnoteRef/>
      </w:r>
      <w:r w:rsidRPr="00B426DE">
        <w:rPr>
          <w:rFonts w:ascii="Open Sans" w:hAnsi="Open Sans" w:cs="Open Sans"/>
          <w:sz w:val="16"/>
          <w:szCs w:val="16"/>
        </w:rPr>
        <w:t xml:space="preserve"> </w:t>
      </w:r>
      <w:r w:rsidRPr="00F70884">
        <w:t>Niekwalifikowalność zakupu nieruchomości i podatku VAT, o której mowa w art. 64 ust. 1 lit. b</w:t>
      </w:r>
      <w:r w:rsidR="00A43ECC">
        <w:t> </w:t>
      </w:r>
      <w:r w:rsidRPr="00F70884">
        <w:t>i</w:t>
      </w:r>
      <w:r w:rsidR="00A43ECC">
        <w:t> </w:t>
      </w:r>
      <w:r w:rsidRPr="00F70884">
        <w:t>c</w:t>
      </w:r>
      <w:r w:rsidR="00A43ECC">
        <w:t> </w:t>
      </w:r>
      <w:r w:rsidRPr="00F70884">
        <w:t xml:space="preserve">rozporządzenia ogólnego została opisana odpowiednio w podrozdziale 3.4 i 3.5 </w:t>
      </w:r>
      <w:r>
        <w:t>W</w:t>
      </w:r>
      <w:r w:rsidRPr="00F70884">
        <w:t>ytycznych kwalifikowalności</w:t>
      </w:r>
      <w:r>
        <w:t>.</w:t>
      </w:r>
    </w:p>
  </w:footnote>
  <w:footnote w:id="9">
    <w:p w14:paraId="63268D5C" w14:textId="77777777" w:rsidR="00C41CC7" w:rsidRPr="00BB57F7" w:rsidRDefault="00C41CC7" w:rsidP="00D66D6C">
      <w:pPr>
        <w:pStyle w:val="Tekstprzypisudolnego"/>
      </w:pPr>
      <w:r>
        <w:rPr>
          <w:rStyle w:val="Odwoanieprzypisudolnego"/>
        </w:rPr>
        <w:footnoteRef/>
      </w:r>
      <w:r>
        <w:t xml:space="preserve"> </w:t>
      </w:r>
      <w:r w:rsidRPr="00BB57F7">
        <w:t xml:space="preserve">Koszt nabycia innych niż własność praw do nieruchomości (np. dzierżawa, </w:t>
      </w:r>
      <w:r w:rsidRPr="00351D3A">
        <w:t>najem) może być kwalifikowalny w ramach EFS+ poza cross-financingiem, o</w:t>
      </w:r>
      <w:r w:rsidRPr="00BB57F7">
        <w:t xml:space="preserve"> </w:t>
      </w:r>
      <w:r w:rsidRPr="00351D3A">
        <w:t xml:space="preserve">ile spełnione zostały warunki z sekcji 3.4.3 Wytycznych </w:t>
      </w:r>
      <w:r w:rsidRPr="00BB57F7">
        <w:t>kwalifikowalności.</w:t>
      </w:r>
    </w:p>
  </w:footnote>
  <w:footnote w:id="10">
    <w:p w14:paraId="6F307003" w14:textId="00EB9BDD" w:rsidR="00C41CC7" w:rsidRPr="00BB57F7" w:rsidRDefault="00C41CC7" w:rsidP="00AA4423">
      <w:pPr>
        <w:widowControl/>
      </w:pPr>
      <w:r w:rsidRPr="00BB57F7">
        <w:rPr>
          <w:rStyle w:val="Odwoanieprzypisudolnego"/>
        </w:rPr>
        <w:footnoteRef/>
      </w:r>
      <w:r w:rsidRPr="00BB57F7">
        <w:t xml:space="preserve"> </w:t>
      </w:r>
      <w:r w:rsidRPr="00BB57F7">
        <w:rPr>
          <w:rFonts w:eastAsiaTheme="minorHAnsi"/>
          <w:lang w:eastAsia="en-US"/>
        </w:rPr>
        <w:t>Koszt nabycia innych niż własność praw do infrastruktury (np. dzierżawa, najem) może być</w:t>
      </w:r>
      <w:r w:rsidR="0010652A">
        <w:rPr>
          <w:rFonts w:eastAsiaTheme="minorHAnsi"/>
          <w:lang w:eastAsia="en-US"/>
        </w:rPr>
        <w:t xml:space="preserve"> </w:t>
      </w:r>
      <w:r w:rsidRPr="00BB57F7">
        <w:rPr>
          <w:rFonts w:eastAsiaTheme="minorHAnsi"/>
          <w:lang w:eastAsia="en-US"/>
        </w:rPr>
        <w:t>kwalifikowalny w ramach EFS+ poza cross-financingiem.</w:t>
      </w:r>
    </w:p>
  </w:footnote>
  <w:footnote w:id="11">
    <w:p w14:paraId="0ABF88DC" w14:textId="4059498F" w:rsidR="00C41CC7" w:rsidRDefault="00C41CC7" w:rsidP="00D66D6C">
      <w:pPr>
        <w:pStyle w:val="Tekstprzypisudolnego"/>
      </w:pPr>
      <w:r>
        <w:rPr>
          <w:rStyle w:val="Odwoanieprzypisudolnego"/>
        </w:rPr>
        <w:footnoteRef/>
      </w:r>
      <w:r>
        <w:t xml:space="preserve"> </w:t>
      </w:r>
      <w:r w:rsidRPr="00EE671A">
        <w:t>Koszt nabycia innych niż własność praw do mebli, sprzętu i pojazdów (np. dzierżawa, najem) może</w:t>
      </w:r>
      <w:r w:rsidR="0010652A">
        <w:t xml:space="preserve"> </w:t>
      </w:r>
      <w:r w:rsidRPr="00EE671A">
        <w:t>być kwalifikowalny w ramach EFS+ poza cross-financingiem.</w:t>
      </w:r>
    </w:p>
  </w:footnote>
  <w:footnote w:id="12">
    <w:p w14:paraId="23480CA5" w14:textId="179E1B88" w:rsidR="00195129" w:rsidRDefault="00D91E1C" w:rsidP="00D91E1C">
      <w:pPr>
        <w:pStyle w:val="Tekstprzypisudolnego"/>
      </w:pPr>
      <w:r>
        <w:rPr>
          <w:rStyle w:val="Odwoanieprzypisudolnego"/>
        </w:rPr>
        <w:footnoteRef/>
      </w:r>
      <w:r>
        <w:t xml:space="preserve"> </w:t>
      </w:r>
      <w:hyperlink r:id="rId1" w:history="1">
        <w:r w:rsidR="00195129" w:rsidRPr="00CF179A">
          <w:rPr>
            <w:rStyle w:val="Hipercze"/>
          </w:rPr>
          <w:t>https://commission.europa.eu/funding-tenders/procedures-guidelines-tenders/information-contractors-and-beneficiaries/exchange-rate-inforeuro_en</w:t>
        </w:r>
      </w:hyperlink>
    </w:p>
  </w:footnote>
  <w:footnote w:id="13">
    <w:p w14:paraId="2A260121" w14:textId="55848258" w:rsidR="000C2185" w:rsidRDefault="000C2185">
      <w:pPr>
        <w:pStyle w:val="Tekstprzypisudolnego"/>
      </w:pPr>
      <w:r>
        <w:rPr>
          <w:rStyle w:val="Odwoanieprzypisudolnego"/>
        </w:rPr>
        <w:footnoteRef/>
      </w:r>
      <w:r>
        <w:t xml:space="preserve"> </w:t>
      </w:r>
      <w:r w:rsidRPr="000C2185">
        <w:t xml:space="preserve">Nie dotyczy </w:t>
      </w:r>
      <w:r w:rsidR="008173AD" w:rsidRPr="008173AD">
        <w:t>beneficjenta będącego jednostką sektora finansów publicznych albo fundacją, której jedynym fundatorem jest Skarb Państwa, a także Banku Gospodarstwa Krajowego.</w:t>
      </w:r>
    </w:p>
  </w:footnote>
  <w:footnote w:id="14">
    <w:p w14:paraId="52AA6767" w14:textId="366CEE33" w:rsidR="000C2185" w:rsidRDefault="000C2185">
      <w:pPr>
        <w:pStyle w:val="Tekstprzypisudolnego"/>
      </w:pPr>
      <w:r>
        <w:rPr>
          <w:rStyle w:val="Odwoanieprzypisudolnego"/>
        </w:rPr>
        <w:footnoteRef/>
      </w:r>
      <w:r>
        <w:t xml:space="preserve"> </w:t>
      </w:r>
      <w:r w:rsidR="008173AD">
        <w:t>Jeśli dotyczy</w:t>
      </w:r>
    </w:p>
  </w:footnote>
  <w:footnote w:id="15">
    <w:p w14:paraId="5BD0566B" w14:textId="7810A6CA" w:rsidR="00800F2C" w:rsidRDefault="00800F2C">
      <w:pPr>
        <w:pStyle w:val="Tekstprzypisudolnego"/>
      </w:pPr>
      <w:r>
        <w:rPr>
          <w:rStyle w:val="Odwoanieprzypisudolnego"/>
        </w:rPr>
        <w:footnoteRef/>
      </w:r>
      <w:r>
        <w:t xml:space="preserve"> </w:t>
      </w:r>
      <w:r w:rsidRPr="000C2185">
        <w:t>Jeśli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1085F56"/>
    <w:lvl w:ilvl="0">
      <w:start w:val="1"/>
      <w:numFmt w:val="bullet"/>
      <w:pStyle w:val="Listapunktowana2"/>
      <w:lvlText w:val=""/>
      <w:lvlJc w:val="left"/>
      <w:pPr>
        <w:tabs>
          <w:tab w:val="num" w:pos="283"/>
        </w:tabs>
        <w:ind w:left="283" w:hanging="360"/>
      </w:pPr>
      <w:rPr>
        <w:rFonts w:ascii="Symbol" w:hAnsi="Symbol" w:hint="default"/>
      </w:rPr>
    </w:lvl>
  </w:abstractNum>
  <w:abstractNum w:abstractNumId="1" w15:restartNumberingAfterBreak="0">
    <w:nsid w:val="00CF3B6E"/>
    <w:multiLevelType w:val="hybridMultilevel"/>
    <w:tmpl w:val="57E8EFEE"/>
    <w:lvl w:ilvl="0" w:tplc="FFFFFFFF">
      <w:numFmt w:val="bullet"/>
      <w:lvlText w:val="-"/>
      <w:lvlJc w:val="left"/>
      <w:pPr>
        <w:ind w:left="502" w:hanging="360"/>
      </w:pPr>
      <w:rPr>
        <w:rFonts w:ascii="Arial" w:hAnsi="Aria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 w15:restartNumberingAfterBreak="0">
    <w:nsid w:val="02E650D1"/>
    <w:multiLevelType w:val="hybridMultilevel"/>
    <w:tmpl w:val="5ADC1E28"/>
    <w:lvl w:ilvl="0" w:tplc="DB0C100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B7D0C"/>
    <w:multiLevelType w:val="hybridMultilevel"/>
    <w:tmpl w:val="5BE24D5A"/>
    <w:lvl w:ilvl="0" w:tplc="BECE90E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FD371C"/>
    <w:multiLevelType w:val="hybridMultilevel"/>
    <w:tmpl w:val="FA401504"/>
    <w:lvl w:ilvl="0" w:tplc="04B6F866">
      <w:start w:val="14"/>
      <w:numFmt w:val="decimal"/>
      <w:lvlText w:val="%1."/>
      <w:lvlJc w:val="left"/>
      <w:pPr>
        <w:ind w:left="180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B63B1"/>
    <w:multiLevelType w:val="hybridMultilevel"/>
    <w:tmpl w:val="71207C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4795362"/>
    <w:multiLevelType w:val="hybridMultilevel"/>
    <w:tmpl w:val="BAE800A4"/>
    <w:lvl w:ilvl="0" w:tplc="28A81E2E">
      <w:start w:val="1"/>
      <w:numFmt w:val="decimal"/>
      <w:lvlText w:val="%1."/>
      <w:lvlJc w:val="left"/>
      <w:pPr>
        <w:ind w:left="1287" w:hanging="360"/>
      </w:pPr>
      <w:rPr>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66A2EDD"/>
    <w:multiLevelType w:val="hybridMultilevel"/>
    <w:tmpl w:val="24505B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EF27B2"/>
    <w:multiLevelType w:val="hybridMultilevel"/>
    <w:tmpl w:val="3BC41F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B80735"/>
    <w:multiLevelType w:val="hybridMultilevel"/>
    <w:tmpl w:val="6792DAC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A58775D"/>
    <w:multiLevelType w:val="hybridMultilevel"/>
    <w:tmpl w:val="6982134E"/>
    <w:lvl w:ilvl="0" w:tplc="1A14CD5C">
      <w:start w:val="4"/>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35060D"/>
    <w:multiLevelType w:val="hybridMultilevel"/>
    <w:tmpl w:val="D9D8BC4E"/>
    <w:lvl w:ilvl="0" w:tplc="92B47F16">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F4215DD"/>
    <w:multiLevelType w:val="hybridMultilevel"/>
    <w:tmpl w:val="C2E4170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0705E66"/>
    <w:multiLevelType w:val="hybridMultilevel"/>
    <w:tmpl w:val="9D125ED2"/>
    <w:lvl w:ilvl="0" w:tplc="0415001B">
      <w:start w:val="1"/>
      <w:numFmt w:val="lowerRoman"/>
      <w:lvlText w:val="%1."/>
      <w:lvlJc w:val="righ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10A70015"/>
    <w:multiLevelType w:val="hybridMultilevel"/>
    <w:tmpl w:val="BBE601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0EC5F3C"/>
    <w:multiLevelType w:val="hybridMultilevel"/>
    <w:tmpl w:val="B8F899EC"/>
    <w:lvl w:ilvl="0" w:tplc="8BBE8B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FE79B6"/>
    <w:multiLevelType w:val="hybridMultilevel"/>
    <w:tmpl w:val="F7CAB98C"/>
    <w:lvl w:ilvl="0" w:tplc="6C241D04">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2F705E"/>
    <w:multiLevelType w:val="hybridMultilevel"/>
    <w:tmpl w:val="A8B0E86E"/>
    <w:lvl w:ilvl="0" w:tplc="49F0000C">
      <w:start w:val="1"/>
      <w:numFmt w:val="bullet"/>
      <w:lvlText w:val=""/>
      <w:lvlJc w:val="left"/>
      <w:pPr>
        <w:ind w:left="720" w:hanging="360"/>
      </w:pPr>
      <w:rPr>
        <w:rFonts w:ascii="Symbol" w:hAnsi="Symbol" w:hint="default"/>
      </w:rPr>
    </w:lvl>
    <w:lvl w:ilvl="1" w:tplc="2BB8963A">
      <w:start w:val="1"/>
      <w:numFmt w:val="bullet"/>
      <w:lvlText w:val="o"/>
      <w:lvlJc w:val="left"/>
      <w:pPr>
        <w:ind w:left="1440" w:hanging="360"/>
      </w:pPr>
      <w:rPr>
        <w:rFonts w:ascii="Courier New" w:hAnsi="Courier New" w:hint="default"/>
      </w:rPr>
    </w:lvl>
    <w:lvl w:ilvl="2" w:tplc="AF3CFCE4">
      <w:start w:val="1"/>
      <w:numFmt w:val="bullet"/>
      <w:lvlText w:val=""/>
      <w:lvlJc w:val="left"/>
      <w:pPr>
        <w:ind w:left="2160" w:hanging="360"/>
      </w:pPr>
      <w:rPr>
        <w:rFonts w:ascii="Wingdings" w:hAnsi="Wingdings" w:hint="default"/>
      </w:rPr>
    </w:lvl>
    <w:lvl w:ilvl="3" w:tplc="3DF68DE2">
      <w:start w:val="1"/>
      <w:numFmt w:val="bullet"/>
      <w:lvlText w:val=""/>
      <w:lvlJc w:val="left"/>
      <w:pPr>
        <w:ind w:left="2880" w:hanging="360"/>
      </w:pPr>
      <w:rPr>
        <w:rFonts w:ascii="Symbol" w:hAnsi="Symbol" w:hint="default"/>
      </w:rPr>
    </w:lvl>
    <w:lvl w:ilvl="4" w:tplc="C0E6ED3A">
      <w:start w:val="1"/>
      <w:numFmt w:val="bullet"/>
      <w:lvlText w:val="o"/>
      <w:lvlJc w:val="left"/>
      <w:pPr>
        <w:ind w:left="3600" w:hanging="360"/>
      </w:pPr>
      <w:rPr>
        <w:rFonts w:ascii="Courier New" w:hAnsi="Courier New" w:hint="default"/>
      </w:rPr>
    </w:lvl>
    <w:lvl w:ilvl="5" w:tplc="6800246E">
      <w:start w:val="1"/>
      <w:numFmt w:val="bullet"/>
      <w:lvlText w:val=""/>
      <w:lvlJc w:val="left"/>
      <w:pPr>
        <w:ind w:left="4320" w:hanging="360"/>
      </w:pPr>
      <w:rPr>
        <w:rFonts w:ascii="Wingdings" w:hAnsi="Wingdings" w:hint="default"/>
      </w:rPr>
    </w:lvl>
    <w:lvl w:ilvl="6" w:tplc="0AFCDB44">
      <w:start w:val="1"/>
      <w:numFmt w:val="bullet"/>
      <w:lvlText w:val=""/>
      <w:lvlJc w:val="left"/>
      <w:pPr>
        <w:ind w:left="5040" w:hanging="360"/>
      </w:pPr>
      <w:rPr>
        <w:rFonts w:ascii="Symbol" w:hAnsi="Symbol" w:hint="default"/>
      </w:rPr>
    </w:lvl>
    <w:lvl w:ilvl="7" w:tplc="6EB48E12">
      <w:start w:val="1"/>
      <w:numFmt w:val="bullet"/>
      <w:lvlText w:val="o"/>
      <w:lvlJc w:val="left"/>
      <w:pPr>
        <w:ind w:left="5760" w:hanging="360"/>
      </w:pPr>
      <w:rPr>
        <w:rFonts w:ascii="Courier New" w:hAnsi="Courier New" w:hint="default"/>
      </w:rPr>
    </w:lvl>
    <w:lvl w:ilvl="8" w:tplc="E6CCAA52">
      <w:start w:val="1"/>
      <w:numFmt w:val="bullet"/>
      <w:lvlText w:val=""/>
      <w:lvlJc w:val="left"/>
      <w:pPr>
        <w:ind w:left="6480" w:hanging="360"/>
      </w:pPr>
      <w:rPr>
        <w:rFonts w:ascii="Wingdings" w:hAnsi="Wingdings" w:hint="default"/>
      </w:rPr>
    </w:lvl>
  </w:abstractNum>
  <w:abstractNum w:abstractNumId="18" w15:restartNumberingAfterBreak="0">
    <w:nsid w:val="196F7C60"/>
    <w:multiLevelType w:val="hybridMultilevel"/>
    <w:tmpl w:val="AA5E57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A945F43"/>
    <w:multiLevelType w:val="hybridMultilevel"/>
    <w:tmpl w:val="C19AE6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B6647E9"/>
    <w:multiLevelType w:val="hybridMultilevel"/>
    <w:tmpl w:val="F960639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1C162A72"/>
    <w:multiLevelType w:val="hybridMultilevel"/>
    <w:tmpl w:val="83028B34"/>
    <w:lvl w:ilvl="0" w:tplc="9F7E2E74">
      <w:start w:val="1"/>
      <w:numFmt w:val="upperLetter"/>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7A3AFC"/>
    <w:multiLevelType w:val="hybridMultilevel"/>
    <w:tmpl w:val="1E82D3C2"/>
    <w:lvl w:ilvl="0" w:tplc="650018C8">
      <w:start w:val="1"/>
      <w:numFmt w:val="decimal"/>
      <w:lvlText w:val="%1."/>
      <w:lvlJc w:val="left"/>
      <w:pPr>
        <w:ind w:left="5039"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A809B7"/>
    <w:multiLevelType w:val="hybridMultilevel"/>
    <w:tmpl w:val="5D5E57B8"/>
    <w:lvl w:ilvl="0" w:tplc="B6D81A8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F760D3"/>
    <w:multiLevelType w:val="hybridMultilevel"/>
    <w:tmpl w:val="6FC8DED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225218"/>
    <w:multiLevelType w:val="hybridMultilevel"/>
    <w:tmpl w:val="42924ADE"/>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D516EB1"/>
    <w:multiLevelType w:val="hybridMultilevel"/>
    <w:tmpl w:val="6D5A85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975F50"/>
    <w:multiLevelType w:val="hybridMultilevel"/>
    <w:tmpl w:val="7DF47E10"/>
    <w:lvl w:ilvl="0" w:tplc="3DB0097E">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F85D98"/>
    <w:multiLevelType w:val="hybridMultilevel"/>
    <w:tmpl w:val="6D0E261A"/>
    <w:lvl w:ilvl="0" w:tplc="04150001">
      <w:start w:val="1"/>
      <w:numFmt w:val="bullet"/>
      <w:lvlText w:val=""/>
      <w:lvlJc w:val="left"/>
      <w:pPr>
        <w:ind w:left="1145" w:hanging="360"/>
      </w:pPr>
      <w:rPr>
        <w:rFonts w:ascii="Symbol" w:hAnsi="Symbo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29" w15:restartNumberingAfterBreak="0">
    <w:nsid w:val="1E73601E"/>
    <w:multiLevelType w:val="hybridMultilevel"/>
    <w:tmpl w:val="9C4ECBB8"/>
    <w:lvl w:ilvl="0" w:tplc="FFFFFFFF">
      <w:start w:val="1"/>
      <w:numFmt w:val="decimal"/>
      <w:lvlText w:val="%1."/>
      <w:lvlJc w:val="left"/>
      <w:pPr>
        <w:ind w:left="360" w:hanging="360"/>
      </w:pPr>
      <w:rPr>
        <w:rFonts w:hint="default"/>
      </w:rPr>
    </w:lvl>
    <w:lvl w:ilvl="1" w:tplc="354E7506">
      <w:numFmt w:val="bullet"/>
      <w:lvlText w:val="•"/>
      <w:lvlJc w:val="left"/>
      <w:pPr>
        <w:ind w:left="1800" w:hanging="360"/>
      </w:pPr>
      <w:rPr>
        <w:rFonts w:ascii="Arial" w:eastAsia="Times New Roman" w:hAnsi="Arial" w:cs="Arial" w:hint="default"/>
      </w:rPr>
    </w:lvl>
    <w:lvl w:ilvl="2" w:tplc="E674987A">
      <w:start w:val="1"/>
      <w:numFmt w:val="decimal"/>
      <w:lvlText w:val="%3)"/>
      <w:lvlJc w:val="left"/>
      <w:pPr>
        <w:ind w:left="3045" w:hanging="705"/>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215321AB"/>
    <w:multiLevelType w:val="hybridMultilevel"/>
    <w:tmpl w:val="866ED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21EC1B8C"/>
    <w:multiLevelType w:val="hybridMultilevel"/>
    <w:tmpl w:val="3068556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112DE3"/>
    <w:multiLevelType w:val="hybridMultilevel"/>
    <w:tmpl w:val="19542986"/>
    <w:lvl w:ilvl="0" w:tplc="40B4C70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765A18"/>
    <w:multiLevelType w:val="hybridMultilevel"/>
    <w:tmpl w:val="0804F782"/>
    <w:lvl w:ilvl="0" w:tplc="341EE5F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122D02"/>
    <w:multiLevelType w:val="hybridMultilevel"/>
    <w:tmpl w:val="C8FA9B58"/>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15:restartNumberingAfterBreak="0">
    <w:nsid w:val="28451228"/>
    <w:multiLevelType w:val="hybridMultilevel"/>
    <w:tmpl w:val="B94E74BE"/>
    <w:lvl w:ilvl="0" w:tplc="22AC7D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AC0E36"/>
    <w:multiLevelType w:val="hybridMultilevel"/>
    <w:tmpl w:val="C11E186C"/>
    <w:lvl w:ilvl="0" w:tplc="E2CAE59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9317D2E"/>
    <w:multiLevelType w:val="hybridMultilevel"/>
    <w:tmpl w:val="76E6DE4A"/>
    <w:lvl w:ilvl="0" w:tplc="802ED430">
      <w:numFmt w:val="bullet"/>
      <w:lvlText w:val="-"/>
      <w:lvlJc w:val="left"/>
      <w:pPr>
        <w:ind w:left="1068" w:hanging="360"/>
      </w:pPr>
      <w:rPr>
        <w:rFonts w:ascii="Calibri" w:eastAsia="Calibri" w:hAnsi="Calibri"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0" w15:restartNumberingAfterBreak="0">
    <w:nsid w:val="296D798E"/>
    <w:multiLevelType w:val="hybridMultilevel"/>
    <w:tmpl w:val="102A8C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9A9043D"/>
    <w:multiLevelType w:val="hybridMultilevel"/>
    <w:tmpl w:val="5AEECBC0"/>
    <w:lvl w:ilvl="0" w:tplc="AAF273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AA7194"/>
    <w:multiLevelType w:val="hybridMultilevel"/>
    <w:tmpl w:val="15803E04"/>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3" w15:restartNumberingAfterBreak="0">
    <w:nsid w:val="2B9C2E0C"/>
    <w:multiLevelType w:val="hybridMultilevel"/>
    <w:tmpl w:val="898C4620"/>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4" w15:restartNumberingAfterBreak="0">
    <w:nsid w:val="2F766C4F"/>
    <w:multiLevelType w:val="hybridMultilevel"/>
    <w:tmpl w:val="6FC8DED0"/>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071287A"/>
    <w:multiLevelType w:val="hybridMultilevel"/>
    <w:tmpl w:val="D9A8B1AE"/>
    <w:lvl w:ilvl="0" w:tplc="096E42E2">
      <w:start w:val="1"/>
      <w:numFmt w:val="decimal"/>
      <w:lvlText w:val="%1."/>
      <w:lvlJc w:val="left"/>
      <w:pPr>
        <w:ind w:left="1145" w:hanging="360"/>
      </w:pPr>
      <w:rPr>
        <w:rFonts w:ascii="Arial" w:hAnsi="Arial" w:cs="Arial" w:hint="default"/>
        <w:b w:val="0"/>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6" w15:restartNumberingAfterBreak="0">
    <w:nsid w:val="30A4509E"/>
    <w:multiLevelType w:val="hybridMultilevel"/>
    <w:tmpl w:val="17E29456"/>
    <w:lvl w:ilvl="0" w:tplc="04150017">
      <w:start w:val="1"/>
      <w:numFmt w:val="lowerLetter"/>
      <w:lvlText w:val="%1)"/>
      <w:lvlJc w:val="left"/>
      <w:pPr>
        <w:ind w:left="1215" w:hanging="360"/>
      </w:pPr>
    </w:lvl>
    <w:lvl w:ilvl="1" w:tplc="04150019">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47" w15:restartNumberingAfterBreak="0">
    <w:nsid w:val="30B97155"/>
    <w:multiLevelType w:val="hybridMultilevel"/>
    <w:tmpl w:val="F252E5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1053F9A"/>
    <w:multiLevelType w:val="hybridMultilevel"/>
    <w:tmpl w:val="4ACAA786"/>
    <w:lvl w:ilvl="0" w:tplc="AD88C6D0">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49" w15:restartNumberingAfterBreak="0">
    <w:nsid w:val="321C2C5F"/>
    <w:multiLevelType w:val="hybridMultilevel"/>
    <w:tmpl w:val="A438A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44B573E"/>
    <w:multiLevelType w:val="hybridMultilevel"/>
    <w:tmpl w:val="65500FCE"/>
    <w:lvl w:ilvl="0" w:tplc="81EA8C76">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1" w15:restartNumberingAfterBreak="0">
    <w:nsid w:val="3455567E"/>
    <w:multiLevelType w:val="hybridMultilevel"/>
    <w:tmpl w:val="D0C47CF0"/>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349C00AD"/>
    <w:multiLevelType w:val="hybridMultilevel"/>
    <w:tmpl w:val="29CCFDB4"/>
    <w:lvl w:ilvl="0" w:tplc="A6F0B330">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BF1FA4"/>
    <w:multiLevelType w:val="singleLevel"/>
    <w:tmpl w:val="FFFFFFFF"/>
    <w:lvl w:ilvl="0">
      <w:start w:val="4"/>
      <w:numFmt w:val="decimal"/>
      <w:lvlText w:val="%1."/>
      <w:legacy w:legacy="1" w:legacySpace="0" w:legacyIndent="418"/>
      <w:lvlJc w:val="left"/>
      <w:rPr>
        <w:rFonts w:ascii="Arial" w:hAnsi="Arial" w:cs="Arial" w:hint="default"/>
      </w:rPr>
    </w:lvl>
  </w:abstractNum>
  <w:abstractNum w:abstractNumId="54" w15:restartNumberingAfterBreak="0">
    <w:nsid w:val="35F8178C"/>
    <w:multiLevelType w:val="hybridMultilevel"/>
    <w:tmpl w:val="16309588"/>
    <w:lvl w:ilvl="0" w:tplc="AC0A9D3E">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6481616"/>
    <w:multiLevelType w:val="hybridMultilevel"/>
    <w:tmpl w:val="0F8CBC1E"/>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6" w15:restartNumberingAfterBreak="0">
    <w:nsid w:val="387773A0"/>
    <w:multiLevelType w:val="hybridMultilevel"/>
    <w:tmpl w:val="0AC0A6B0"/>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7" w15:restartNumberingAfterBreak="0">
    <w:nsid w:val="3A6B5162"/>
    <w:multiLevelType w:val="hybridMultilevel"/>
    <w:tmpl w:val="B7024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B20696C"/>
    <w:multiLevelType w:val="hybridMultilevel"/>
    <w:tmpl w:val="A3380CBA"/>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3337A2"/>
    <w:multiLevelType w:val="hybridMultilevel"/>
    <w:tmpl w:val="C0425356"/>
    <w:lvl w:ilvl="0" w:tplc="BEFC4C4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CF3746E"/>
    <w:multiLevelType w:val="hybridMultilevel"/>
    <w:tmpl w:val="C714F6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E3120B1"/>
    <w:multiLevelType w:val="hybridMultilevel"/>
    <w:tmpl w:val="0874B736"/>
    <w:lvl w:ilvl="0" w:tplc="E4309AFE">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2" w15:restartNumberingAfterBreak="0">
    <w:nsid w:val="3E5A384B"/>
    <w:multiLevelType w:val="hybridMultilevel"/>
    <w:tmpl w:val="1BE22F60"/>
    <w:lvl w:ilvl="0" w:tplc="7396E2F4">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2C2171"/>
    <w:multiLevelType w:val="hybridMultilevel"/>
    <w:tmpl w:val="63308E9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40635761"/>
    <w:multiLevelType w:val="hybridMultilevel"/>
    <w:tmpl w:val="926CE78A"/>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08163B4"/>
    <w:multiLevelType w:val="hybridMultilevel"/>
    <w:tmpl w:val="103E6468"/>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33D4DF6"/>
    <w:multiLevelType w:val="hybridMultilevel"/>
    <w:tmpl w:val="28E2C0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43E6148F"/>
    <w:multiLevelType w:val="hybridMultilevel"/>
    <w:tmpl w:val="B4FEEA8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43E4DB6"/>
    <w:multiLevelType w:val="hybridMultilevel"/>
    <w:tmpl w:val="0C765A18"/>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9" w15:restartNumberingAfterBreak="0">
    <w:nsid w:val="44AA7520"/>
    <w:multiLevelType w:val="hybridMultilevel"/>
    <w:tmpl w:val="36BE6A3E"/>
    <w:lvl w:ilvl="0" w:tplc="5A62E2D0">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5580872"/>
    <w:multiLevelType w:val="hybridMultilevel"/>
    <w:tmpl w:val="FB5A4ACA"/>
    <w:lvl w:ilvl="0" w:tplc="E618EAF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6317C46"/>
    <w:multiLevelType w:val="hybridMultilevel"/>
    <w:tmpl w:val="6D8028F0"/>
    <w:lvl w:ilvl="0" w:tplc="BECE90E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2" w15:restartNumberingAfterBreak="0">
    <w:nsid w:val="47E31A8C"/>
    <w:multiLevelType w:val="hybridMultilevel"/>
    <w:tmpl w:val="06C041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80F2A42"/>
    <w:multiLevelType w:val="singleLevel"/>
    <w:tmpl w:val="FFFFFFFF"/>
    <w:lvl w:ilvl="0">
      <w:start w:val="1"/>
      <w:numFmt w:val="decimal"/>
      <w:lvlText w:val="%1."/>
      <w:legacy w:legacy="1" w:legacySpace="0" w:legacyIndent="418"/>
      <w:lvlJc w:val="left"/>
      <w:rPr>
        <w:rFonts w:ascii="Arial" w:hAnsi="Arial" w:cs="Arial" w:hint="default"/>
      </w:rPr>
    </w:lvl>
  </w:abstractNum>
  <w:abstractNum w:abstractNumId="74" w15:restartNumberingAfterBreak="0">
    <w:nsid w:val="4A0A18EA"/>
    <w:multiLevelType w:val="hybridMultilevel"/>
    <w:tmpl w:val="F0B4F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B676DAE"/>
    <w:multiLevelType w:val="hybridMultilevel"/>
    <w:tmpl w:val="149E6A38"/>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4C28639E"/>
    <w:multiLevelType w:val="hybridMultilevel"/>
    <w:tmpl w:val="C9D69F50"/>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E3F7FEE"/>
    <w:multiLevelType w:val="hybridMultilevel"/>
    <w:tmpl w:val="4360144C"/>
    <w:lvl w:ilvl="0" w:tplc="BECE90E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4F554902"/>
    <w:multiLevelType w:val="hybridMultilevel"/>
    <w:tmpl w:val="D9703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2E67B53"/>
    <w:multiLevelType w:val="hybridMultilevel"/>
    <w:tmpl w:val="D896A5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38F4A73"/>
    <w:multiLevelType w:val="hybridMultilevel"/>
    <w:tmpl w:val="BD641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4F2030F"/>
    <w:multiLevelType w:val="hybridMultilevel"/>
    <w:tmpl w:val="CBCE37E0"/>
    <w:lvl w:ilvl="0" w:tplc="8A5C703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61B1398"/>
    <w:multiLevelType w:val="hybridMultilevel"/>
    <w:tmpl w:val="C0FC3D2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75647B0"/>
    <w:multiLevelType w:val="hybridMultilevel"/>
    <w:tmpl w:val="C15095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82C493B"/>
    <w:multiLevelType w:val="hybridMultilevel"/>
    <w:tmpl w:val="4E125D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8E9206D"/>
    <w:multiLevelType w:val="hybridMultilevel"/>
    <w:tmpl w:val="C22CA856"/>
    <w:lvl w:ilvl="0" w:tplc="8F5ADEC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7" w15:restartNumberingAfterBreak="0">
    <w:nsid w:val="5B603B33"/>
    <w:multiLevelType w:val="hybridMultilevel"/>
    <w:tmpl w:val="9B9AD7C2"/>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B6C0E93"/>
    <w:multiLevelType w:val="hybridMultilevel"/>
    <w:tmpl w:val="929A9378"/>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BB208A9"/>
    <w:multiLevelType w:val="hybridMultilevel"/>
    <w:tmpl w:val="0FFCB5BE"/>
    <w:lvl w:ilvl="0" w:tplc="A928D3BE">
      <w:start w:val="1"/>
      <w:numFmt w:val="bullet"/>
      <w:lvlText w:val=""/>
      <w:lvlJc w:val="left"/>
      <w:pPr>
        <w:ind w:left="720" w:hanging="360"/>
      </w:pPr>
      <w:rPr>
        <w:rFonts w:ascii="Symbol" w:hAnsi="Symbol"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BE9477E"/>
    <w:multiLevelType w:val="hybridMultilevel"/>
    <w:tmpl w:val="D3CA8AF4"/>
    <w:lvl w:ilvl="0" w:tplc="DACC3F1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CD5144D"/>
    <w:multiLevelType w:val="hybridMultilevel"/>
    <w:tmpl w:val="446896E4"/>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D612985"/>
    <w:multiLevelType w:val="hybridMultilevel"/>
    <w:tmpl w:val="9498387A"/>
    <w:lvl w:ilvl="0" w:tplc="0415000F">
      <w:start w:val="1"/>
      <w:numFmt w:val="decimal"/>
      <w:lvlText w:val="%1."/>
      <w:lvlJc w:val="left"/>
      <w:pPr>
        <w:ind w:left="1935" w:hanging="360"/>
      </w:pPr>
    </w:lvl>
    <w:lvl w:ilvl="1" w:tplc="04150019" w:tentative="1">
      <w:start w:val="1"/>
      <w:numFmt w:val="lowerLetter"/>
      <w:lvlText w:val="%2."/>
      <w:lvlJc w:val="left"/>
      <w:pPr>
        <w:ind w:left="2655" w:hanging="360"/>
      </w:pPr>
    </w:lvl>
    <w:lvl w:ilvl="2" w:tplc="0415001B">
      <w:start w:val="1"/>
      <w:numFmt w:val="lowerRoman"/>
      <w:lvlText w:val="%3."/>
      <w:lvlJc w:val="right"/>
      <w:pPr>
        <w:ind w:left="3555" w:hanging="360"/>
      </w:pPr>
    </w:lvl>
    <w:lvl w:ilvl="3" w:tplc="0415000F" w:tentative="1">
      <w:start w:val="1"/>
      <w:numFmt w:val="decimal"/>
      <w:lvlText w:val="%4."/>
      <w:lvlJc w:val="left"/>
      <w:pPr>
        <w:ind w:left="4095" w:hanging="360"/>
      </w:pPr>
    </w:lvl>
    <w:lvl w:ilvl="4" w:tplc="04150019" w:tentative="1">
      <w:start w:val="1"/>
      <w:numFmt w:val="lowerLetter"/>
      <w:lvlText w:val="%5."/>
      <w:lvlJc w:val="left"/>
      <w:pPr>
        <w:ind w:left="4815" w:hanging="360"/>
      </w:pPr>
    </w:lvl>
    <w:lvl w:ilvl="5" w:tplc="0415001B" w:tentative="1">
      <w:start w:val="1"/>
      <w:numFmt w:val="lowerRoman"/>
      <w:lvlText w:val="%6."/>
      <w:lvlJc w:val="right"/>
      <w:pPr>
        <w:ind w:left="5535" w:hanging="180"/>
      </w:pPr>
    </w:lvl>
    <w:lvl w:ilvl="6" w:tplc="0415000F" w:tentative="1">
      <w:start w:val="1"/>
      <w:numFmt w:val="decimal"/>
      <w:lvlText w:val="%7."/>
      <w:lvlJc w:val="left"/>
      <w:pPr>
        <w:ind w:left="6255" w:hanging="360"/>
      </w:pPr>
    </w:lvl>
    <w:lvl w:ilvl="7" w:tplc="04150019" w:tentative="1">
      <w:start w:val="1"/>
      <w:numFmt w:val="lowerLetter"/>
      <w:lvlText w:val="%8."/>
      <w:lvlJc w:val="left"/>
      <w:pPr>
        <w:ind w:left="6975" w:hanging="360"/>
      </w:pPr>
    </w:lvl>
    <w:lvl w:ilvl="8" w:tplc="0415001B" w:tentative="1">
      <w:start w:val="1"/>
      <w:numFmt w:val="lowerRoman"/>
      <w:lvlText w:val="%9."/>
      <w:lvlJc w:val="right"/>
      <w:pPr>
        <w:ind w:left="7695" w:hanging="180"/>
      </w:pPr>
    </w:lvl>
  </w:abstractNum>
  <w:abstractNum w:abstractNumId="93" w15:restartNumberingAfterBreak="0">
    <w:nsid w:val="5D8638AA"/>
    <w:multiLevelType w:val="hybridMultilevel"/>
    <w:tmpl w:val="282A24A2"/>
    <w:lvl w:ilvl="0" w:tplc="5D8E75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EE949C5"/>
    <w:multiLevelType w:val="hybridMultilevel"/>
    <w:tmpl w:val="894E02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0AE510D"/>
    <w:multiLevelType w:val="hybridMultilevel"/>
    <w:tmpl w:val="4E847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18E425A"/>
    <w:multiLevelType w:val="hybridMultilevel"/>
    <w:tmpl w:val="6880973C"/>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97" w15:restartNumberingAfterBreak="0">
    <w:nsid w:val="636727FF"/>
    <w:multiLevelType w:val="hybridMultilevel"/>
    <w:tmpl w:val="242AA184"/>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4ED29D6"/>
    <w:multiLevelType w:val="hybridMultilevel"/>
    <w:tmpl w:val="52C82812"/>
    <w:lvl w:ilvl="0" w:tplc="1AEC1B3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51D5031"/>
    <w:multiLevelType w:val="hybridMultilevel"/>
    <w:tmpl w:val="B9B4C084"/>
    <w:lvl w:ilvl="0" w:tplc="FFFFFFFF">
      <w:start w:val="1"/>
      <w:numFmt w:val="lowerLetter"/>
      <w:lvlText w:val="%1)"/>
      <w:lvlJc w:val="left"/>
      <w:pPr>
        <w:ind w:left="1440" w:hanging="360"/>
      </w:pPr>
    </w:lvl>
    <w:lvl w:ilvl="1" w:tplc="4300BA38">
      <w:start w:val="1"/>
      <w:numFmt w:val="decimal"/>
      <w:lvlText w:val="%2."/>
      <w:lvlJc w:val="left"/>
      <w:pPr>
        <w:ind w:left="2505" w:hanging="705"/>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0" w15:restartNumberingAfterBreak="0">
    <w:nsid w:val="657C1EB7"/>
    <w:multiLevelType w:val="hybridMultilevel"/>
    <w:tmpl w:val="F5C05604"/>
    <w:lvl w:ilvl="0" w:tplc="A2CE2B3E">
      <w:start w:val="7"/>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6412286"/>
    <w:multiLevelType w:val="hybridMultilevel"/>
    <w:tmpl w:val="86920DE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15:restartNumberingAfterBreak="0">
    <w:nsid w:val="66A93D68"/>
    <w:multiLevelType w:val="hybridMultilevel"/>
    <w:tmpl w:val="453A575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1">
      <w:start w:val="1"/>
      <w:numFmt w:val="decimal"/>
      <w:lvlText w:val="%3)"/>
      <w:lvlJc w:val="left"/>
      <w:pPr>
        <w:ind w:left="3049" w:hanging="36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3" w15:restartNumberingAfterBreak="0">
    <w:nsid w:val="67532AC4"/>
    <w:multiLevelType w:val="hybridMultilevel"/>
    <w:tmpl w:val="1B968982"/>
    <w:lvl w:ilvl="0" w:tplc="9A44A348">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04" w15:restartNumberingAfterBreak="0">
    <w:nsid w:val="680C5A65"/>
    <w:multiLevelType w:val="hybridMultilevel"/>
    <w:tmpl w:val="3164290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68276983"/>
    <w:multiLevelType w:val="hybridMultilevel"/>
    <w:tmpl w:val="451E1F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696A4410"/>
    <w:multiLevelType w:val="hybridMultilevel"/>
    <w:tmpl w:val="93D6FFAC"/>
    <w:lvl w:ilvl="0" w:tplc="182E146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B7545CE"/>
    <w:multiLevelType w:val="hybridMultilevel"/>
    <w:tmpl w:val="5C269A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6BB717E9"/>
    <w:multiLevelType w:val="hybridMultilevel"/>
    <w:tmpl w:val="8E361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D397ADD"/>
    <w:multiLevelType w:val="hybridMultilevel"/>
    <w:tmpl w:val="856C1E7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6DC43F0D"/>
    <w:multiLevelType w:val="hybridMultilevel"/>
    <w:tmpl w:val="1B0AB92C"/>
    <w:lvl w:ilvl="0" w:tplc="FFFFFFFF">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E6E4F26"/>
    <w:multiLevelType w:val="hybridMultilevel"/>
    <w:tmpl w:val="70C80E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3"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14" w15:restartNumberingAfterBreak="0">
    <w:nsid w:val="6EA206EA"/>
    <w:multiLevelType w:val="hybridMultilevel"/>
    <w:tmpl w:val="6D5A85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0E9633F"/>
    <w:multiLevelType w:val="multilevel"/>
    <w:tmpl w:val="0B64495E"/>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rPr>
        <w:color w:val="000000" w:themeColor="text1"/>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16" w15:restartNumberingAfterBreak="0">
    <w:nsid w:val="712C7D06"/>
    <w:multiLevelType w:val="hybridMultilevel"/>
    <w:tmpl w:val="6EC273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71342F1D"/>
    <w:multiLevelType w:val="hybridMultilevel"/>
    <w:tmpl w:val="6E9A9B4C"/>
    <w:lvl w:ilvl="0" w:tplc="6F16FEB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8" w15:restartNumberingAfterBreak="0">
    <w:nsid w:val="72917247"/>
    <w:multiLevelType w:val="hybridMultilevel"/>
    <w:tmpl w:val="D3DAE4B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9" w15:restartNumberingAfterBreak="0">
    <w:nsid w:val="74256E5C"/>
    <w:multiLevelType w:val="hybridMultilevel"/>
    <w:tmpl w:val="1AAEFE2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6480BA1"/>
    <w:multiLevelType w:val="hybridMultilevel"/>
    <w:tmpl w:val="B712B414"/>
    <w:lvl w:ilvl="0" w:tplc="69D801A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71A677A"/>
    <w:multiLevelType w:val="hybridMultilevel"/>
    <w:tmpl w:val="E6780A5E"/>
    <w:lvl w:ilvl="0" w:tplc="BECE90E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22" w15:restartNumberingAfterBreak="0">
    <w:nsid w:val="774A11F0"/>
    <w:multiLevelType w:val="hybridMultilevel"/>
    <w:tmpl w:val="40742974"/>
    <w:lvl w:ilvl="0" w:tplc="A9A2300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7AC548C"/>
    <w:multiLevelType w:val="hybridMultilevel"/>
    <w:tmpl w:val="76AAC8FA"/>
    <w:lvl w:ilvl="0" w:tplc="FFFFFFFF">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84F3A61"/>
    <w:multiLevelType w:val="hybridMultilevel"/>
    <w:tmpl w:val="CF825264"/>
    <w:lvl w:ilvl="0" w:tplc="FFFFFFFF">
      <w:start w:val="1"/>
      <w:numFmt w:val="decimal"/>
      <w:lvlText w:val="%1."/>
      <w:lvlJc w:val="left"/>
      <w:pPr>
        <w:ind w:left="1080" w:hanging="360"/>
      </w:pPr>
      <w:rPr>
        <w:rFonts w:hint="default"/>
      </w:rPr>
    </w:lvl>
    <w:lvl w:ilvl="1" w:tplc="FFFFFFFF">
      <w:numFmt w:val="bullet"/>
      <w:lvlText w:val="•"/>
      <w:lvlJc w:val="left"/>
      <w:pPr>
        <w:ind w:left="1800" w:hanging="360"/>
      </w:pPr>
      <w:rPr>
        <w:rFonts w:ascii="Arial" w:eastAsia="Times New Roman" w:hAnsi="Arial" w:cs="Aria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5" w15:restartNumberingAfterBreak="0">
    <w:nsid w:val="7AF83F42"/>
    <w:multiLevelType w:val="hybridMultilevel"/>
    <w:tmpl w:val="FAE6F35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6" w15:restartNumberingAfterBreak="0">
    <w:nsid w:val="7BC32BA6"/>
    <w:multiLevelType w:val="hybridMultilevel"/>
    <w:tmpl w:val="3350F6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D906245"/>
    <w:multiLevelType w:val="hybridMultilevel"/>
    <w:tmpl w:val="77DA5FDE"/>
    <w:lvl w:ilvl="0" w:tplc="04150017">
      <w:start w:val="1"/>
      <w:numFmt w:val="lowerLetter"/>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129" w15:restartNumberingAfterBreak="0">
    <w:nsid w:val="7E0A23D0"/>
    <w:multiLevelType w:val="hybridMultilevel"/>
    <w:tmpl w:val="55BCA12A"/>
    <w:lvl w:ilvl="0" w:tplc="BECE90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0" w15:restartNumberingAfterBreak="0">
    <w:nsid w:val="7E543ABF"/>
    <w:multiLevelType w:val="hybridMultilevel"/>
    <w:tmpl w:val="02DE4CA2"/>
    <w:lvl w:ilvl="0" w:tplc="BECE90EC">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31" w15:restartNumberingAfterBreak="0">
    <w:nsid w:val="7ED046F1"/>
    <w:multiLevelType w:val="multilevel"/>
    <w:tmpl w:val="A3E04FFA"/>
    <w:styleLink w:val="Styl1"/>
    <w:lvl w:ilvl="0">
      <w:start w:val="1"/>
      <w:numFmt w:val="none"/>
      <w:lvlText w:val="I."/>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8191904">
    <w:abstractNumId w:val="131"/>
  </w:num>
  <w:num w:numId="2" w16cid:durableId="90391645">
    <w:abstractNumId w:val="110"/>
  </w:num>
  <w:num w:numId="3" w16cid:durableId="1759909662">
    <w:abstractNumId w:val="1"/>
  </w:num>
  <w:num w:numId="4" w16cid:durableId="1341352307">
    <w:abstractNumId w:val="73"/>
  </w:num>
  <w:num w:numId="5" w16cid:durableId="1515457692">
    <w:abstractNumId w:val="53"/>
  </w:num>
  <w:num w:numId="6" w16cid:durableId="49428045">
    <w:abstractNumId w:val="24"/>
  </w:num>
  <w:num w:numId="7" w16cid:durableId="1139148350">
    <w:abstractNumId w:val="76"/>
  </w:num>
  <w:num w:numId="8" w16cid:durableId="1577938573">
    <w:abstractNumId w:val="78"/>
  </w:num>
  <w:num w:numId="9" w16cid:durableId="199712008">
    <w:abstractNumId w:val="81"/>
  </w:num>
  <w:num w:numId="10" w16cid:durableId="456529169">
    <w:abstractNumId w:val="67"/>
  </w:num>
  <w:num w:numId="11" w16cid:durableId="1148403215">
    <w:abstractNumId w:val="51"/>
  </w:num>
  <w:num w:numId="12" w16cid:durableId="1151872981">
    <w:abstractNumId w:val="121"/>
  </w:num>
  <w:num w:numId="13" w16cid:durableId="1288394658">
    <w:abstractNumId w:val="65"/>
  </w:num>
  <w:num w:numId="14" w16cid:durableId="1846551276">
    <w:abstractNumId w:val="91"/>
  </w:num>
  <w:num w:numId="15" w16cid:durableId="971330857">
    <w:abstractNumId w:val="111"/>
  </w:num>
  <w:num w:numId="16" w16cid:durableId="1739594691">
    <w:abstractNumId w:val="69"/>
  </w:num>
  <w:num w:numId="17" w16cid:durableId="1636636873">
    <w:abstractNumId w:val="21"/>
  </w:num>
  <w:num w:numId="18" w16cid:durableId="1089931906">
    <w:abstractNumId w:val="39"/>
  </w:num>
  <w:num w:numId="19" w16cid:durableId="566493858">
    <w:abstractNumId w:val="85"/>
  </w:num>
  <w:num w:numId="20" w16cid:durableId="915557111">
    <w:abstractNumId w:val="3"/>
  </w:num>
  <w:num w:numId="21" w16cid:durableId="1752773420">
    <w:abstractNumId w:val="104"/>
  </w:num>
  <w:num w:numId="22" w16cid:durableId="1288507616">
    <w:abstractNumId w:val="72"/>
  </w:num>
  <w:num w:numId="23" w16cid:durableId="279919085">
    <w:abstractNumId w:val="129"/>
  </w:num>
  <w:num w:numId="24" w16cid:durableId="2127574980">
    <w:abstractNumId w:val="7"/>
  </w:num>
  <w:num w:numId="25" w16cid:durableId="686099775">
    <w:abstractNumId w:val="61"/>
  </w:num>
  <w:num w:numId="26" w16cid:durableId="1263101905">
    <w:abstractNumId w:val="47"/>
  </w:num>
  <w:num w:numId="27" w16cid:durableId="1668240998">
    <w:abstractNumId w:val="97"/>
  </w:num>
  <w:num w:numId="28" w16cid:durableId="900217334">
    <w:abstractNumId w:val="15"/>
  </w:num>
  <w:num w:numId="29" w16cid:durableId="1889222349">
    <w:abstractNumId w:val="62"/>
  </w:num>
  <w:num w:numId="30" w16cid:durableId="909465699">
    <w:abstractNumId w:val="64"/>
  </w:num>
  <w:num w:numId="31" w16cid:durableId="2114859475">
    <w:abstractNumId w:val="48"/>
  </w:num>
  <w:num w:numId="32" w16cid:durableId="54015452">
    <w:abstractNumId w:val="41"/>
  </w:num>
  <w:num w:numId="33" w16cid:durableId="796752251">
    <w:abstractNumId w:val="11"/>
  </w:num>
  <w:num w:numId="34" w16cid:durableId="1610549098">
    <w:abstractNumId w:val="13"/>
  </w:num>
  <w:num w:numId="35" w16cid:durableId="1254361964">
    <w:abstractNumId w:val="30"/>
  </w:num>
  <w:num w:numId="36" w16cid:durableId="549925018">
    <w:abstractNumId w:val="90"/>
  </w:num>
  <w:num w:numId="37" w16cid:durableId="1099643120">
    <w:abstractNumId w:val="17"/>
  </w:num>
  <w:num w:numId="38" w16cid:durableId="1812020531">
    <w:abstractNumId w:val="130"/>
  </w:num>
  <w:num w:numId="39" w16cid:durableId="1477913416">
    <w:abstractNumId w:val="79"/>
  </w:num>
  <w:num w:numId="40" w16cid:durableId="1419404632">
    <w:abstractNumId w:val="66"/>
  </w:num>
  <w:num w:numId="41" w16cid:durableId="1090009893">
    <w:abstractNumId w:val="22"/>
  </w:num>
  <w:num w:numId="42" w16cid:durableId="346368222">
    <w:abstractNumId w:val="109"/>
  </w:num>
  <w:num w:numId="43" w16cid:durableId="1470394206">
    <w:abstractNumId w:val="23"/>
  </w:num>
  <w:num w:numId="44" w16cid:durableId="34889149">
    <w:abstractNumId w:val="32"/>
  </w:num>
  <w:num w:numId="45" w16cid:durableId="550113886">
    <w:abstractNumId w:val="106"/>
  </w:num>
  <w:num w:numId="46" w16cid:durableId="2083597046">
    <w:abstractNumId w:val="117"/>
  </w:num>
  <w:num w:numId="47" w16cid:durableId="1714381384">
    <w:abstractNumId w:val="127"/>
  </w:num>
  <w:num w:numId="48" w16cid:durableId="5255652">
    <w:abstractNumId w:val="49"/>
  </w:num>
  <w:num w:numId="49" w16cid:durableId="2053528544">
    <w:abstractNumId w:val="14"/>
  </w:num>
  <w:num w:numId="50" w16cid:durableId="549538543">
    <w:abstractNumId w:val="45"/>
  </w:num>
  <w:num w:numId="51" w16cid:durableId="1101147940">
    <w:abstractNumId w:val="20"/>
  </w:num>
  <w:num w:numId="52" w16cid:durableId="1746414435">
    <w:abstractNumId w:val="70"/>
  </w:num>
  <w:num w:numId="53" w16cid:durableId="1113748516">
    <w:abstractNumId w:val="101"/>
  </w:num>
  <w:num w:numId="54" w16cid:durableId="232739185">
    <w:abstractNumId w:val="125"/>
  </w:num>
  <w:num w:numId="55" w16cid:durableId="1971091633">
    <w:abstractNumId w:val="4"/>
  </w:num>
  <w:num w:numId="56" w16cid:durableId="1570068834">
    <w:abstractNumId w:val="99"/>
  </w:num>
  <w:num w:numId="57" w16cid:durableId="998966662">
    <w:abstractNumId w:val="128"/>
  </w:num>
  <w:num w:numId="58" w16cid:durableId="2090230452">
    <w:abstractNumId w:val="88"/>
  </w:num>
  <w:num w:numId="59" w16cid:durableId="273488253">
    <w:abstractNumId w:val="35"/>
  </w:num>
  <w:num w:numId="60" w16cid:durableId="1503664920">
    <w:abstractNumId w:val="58"/>
  </w:num>
  <w:num w:numId="61" w16cid:durableId="414714388">
    <w:abstractNumId w:val="0"/>
  </w:num>
  <w:num w:numId="62" w16cid:durableId="1429621844">
    <w:abstractNumId w:val="12"/>
  </w:num>
  <w:num w:numId="63" w16cid:durableId="381564582">
    <w:abstractNumId w:val="123"/>
  </w:num>
  <w:num w:numId="64" w16cid:durableId="1303652764">
    <w:abstractNumId w:val="113"/>
  </w:num>
  <w:num w:numId="65" w16cid:durableId="266350940">
    <w:abstractNumId w:val="96"/>
  </w:num>
  <w:num w:numId="66" w16cid:durableId="1222669711">
    <w:abstractNumId w:val="56"/>
  </w:num>
  <w:num w:numId="67" w16cid:durableId="1568952111">
    <w:abstractNumId w:val="44"/>
  </w:num>
  <w:num w:numId="68" w16cid:durableId="1400060264">
    <w:abstractNumId w:val="16"/>
  </w:num>
  <w:num w:numId="69" w16cid:durableId="1534228787">
    <w:abstractNumId w:val="115"/>
  </w:num>
  <w:num w:numId="70" w16cid:durableId="443112648">
    <w:abstractNumId w:val="29"/>
  </w:num>
  <w:num w:numId="71" w16cid:durableId="40374585">
    <w:abstractNumId w:val="84"/>
  </w:num>
  <w:num w:numId="72" w16cid:durableId="825050196">
    <w:abstractNumId w:val="6"/>
  </w:num>
  <w:num w:numId="73" w16cid:durableId="713968776">
    <w:abstractNumId w:val="71"/>
  </w:num>
  <w:num w:numId="74" w16cid:durableId="1894730525">
    <w:abstractNumId w:val="77"/>
  </w:num>
  <w:num w:numId="75" w16cid:durableId="1729717928">
    <w:abstractNumId w:val="10"/>
  </w:num>
  <w:num w:numId="76" w16cid:durableId="575087944">
    <w:abstractNumId w:val="100"/>
  </w:num>
  <w:num w:numId="77" w16cid:durableId="1889682351">
    <w:abstractNumId w:val="83"/>
  </w:num>
  <w:num w:numId="78" w16cid:durableId="451747714">
    <w:abstractNumId w:val="119"/>
  </w:num>
  <w:num w:numId="79" w16cid:durableId="132454369">
    <w:abstractNumId w:val="59"/>
  </w:num>
  <w:num w:numId="80" w16cid:durableId="1981953908">
    <w:abstractNumId w:val="26"/>
  </w:num>
  <w:num w:numId="81" w16cid:durableId="557932823">
    <w:abstractNumId w:val="116"/>
  </w:num>
  <w:num w:numId="82" w16cid:durableId="1275476166">
    <w:abstractNumId w:val="126"/>
  </w:num>
  <w:num w:numId="83" w16cid:durableId="2111923499">
    <w:abstractNumId w:val="114"/>
  </w:num>
  <w:num w:numId="84" w16cid:durableId="2122415365">
    <w:abstractNumId w:val="2"/>
  </w:num>
  <w:num w:numId="85" w16cid:durableId="1658530006">
    <w:abstractNumId w:val="74"/>
  </w:num>
  <w:num w:numId="86" w16cid:durableId="324286798">
    <w:abstractNumId w:val="37"/>
  </w:num>
  <w:num w:numId="87" w16cid:durableId="846555294">
    <w:abstractNumId w:val="60"/>
  </w:num>
  <w:num w:numId="88" w16cid:durableId="1533616692">
    <w:abstractNumId w:val="93"/>
  </w:num>
  <w:num w:numId="89" w16cid:durableId="1913277440">
    <w:abstractNumId w:val="54"/>
  </w:num>
  <w:num w:numId="90" w16cid:durableId="1055205260">
    <w:abstractNumId w:val="95"/>
  </w:num>
  <w:num w:numId="91" w16cid:durableId="1426609738">
    <w:abstractNumId w:val="86"/>
  </w:num>
  <w:num w:numId="92" w16cid:durableId="448860593">
    <w:abstractNumId w:val="31"/>
  </w:num>
  <w:num w:numId="93" w16cid:durableId="1812362979">
    <w:abstractNumId w:val="33"/>
  </w:num>
  <w:num w:numId="94" w16cid:durableId="2111195452">
    <w:abstractNumId w:val="80"/>
  </w:num>
  <w:num w:numId="95" w16cid:durableId="326858404">
    <w:abstractNumId w:val="52"/>
  </w:num>
  <w:num w:numId="96" w16cid:durableId="1898317405">
    <w:abstractNumId w:val="68"/>
  </w:num>
  <w:num w:numId="97" w16cid:durableId="922298634">
    <w:abstractNumId w:val="18"/>
  </w:num>
  <w:num w:numId="98" w16cid:durableId="236327616">
    <w:abstractNumId w:val="5"/>
  </w:num>
  <w:num w:numId="99" w16cid:durableId="1976985996">
    <w:abstractNumId w:val="108"/>
  </w:num>
  <w:num w:numId="100" w16cid:durableId="995452700">
    <w:abstractNumId w:val="105"/>
  </w:num>
  <w:num w:numId="101" w16cid:durableId="2116972827">
    <w:abstractNumId w:val="89"/>
  </w:num>
  <w:num w:numId="102" w16cid:durableId="1656300555">
    <w:abstractNumId w:val="120"/>
  </w:num>
  <w:num w:numId="103" w16cid:durableId="1323581002">
    <w:abstractNumId w:val="75"/>
  </w:num>
  <w:num w:numId="104" w16cid:durableId="384525161">
    <w:abstractNumId w:val="112"/>
  </w:num>
  <w:num w:numId="105" w16cid:durableId="267351542">
    <w:abstractNumId w:val="55"/>
  </w:num>
  <w:num w:numId="106" w16cid:durableId="1287540541">
    <w:abstractNumId w:val="124"/>
  </w:num>
  <w:num w:numId="107" w16cid:durableId="812330027">
    <w:abstractNumId w:val="25"/>
  </w:num>
  <w:num w:numId="108" w16cid:durableId="1854028296">
    <w:abstractNumId w:val="118"/>
  </w:num>
  <w:num w:numId="109" w16cid:durableId="192236139">
    <w:abstractNumId w:val="63"/>
  </w:num>
  <w:num w:numId="110" w16cid:durableId="101343087">
    <w:abstractNumId w:val="102"/>
  </w:num>
  <w:num w:numId="111" w16cid:durableId="2128234043">
    <w:abstractNumId w:val="19"/>
  </w:num>
  <w:num w:numId="112" w16cid:durableId="210188534">
    <w:abstractNumId w:val="8"/>
  </w:num>
  <w:num w:numId="113" w16cid:durableId="608314019">
    <w:abstractNumId w:val="122"/>
  </w:num>
  <w:num w:numId="114" w16cid:durableId="732117316">
    <w:abstractNumId w:val="50"/>
  </w:num>
  <w:num w:numId="115" w16cid:durableId="939335145">
    <w:abstractNumId w:val="87"/>
  </w:num>
  <w:num w:numId="116" w16cid:durableId="1059208553">
    <w:abstractNumId w:val="27"/>
  </w:num>
  <w:num w:numId="117" w16cid:durableId="2122262468">
    <w:abstractNumId w:val="57"/>
  </w:num>
  <w:num w:numId="118" w16cid:durableId="1145590364">
    <w:abstractNumId w:val="82"/>
  </w:num>
  <w:num w:numId="119" w16cid:durableId="1763724630">
    <w:abstractNumId w:val="43"/>
  </w:num>
  <w:num w:numId="120" w16cid:durableId="2127499584">
    <w:abstractNumId w:val="103"/>
  </w:num>
  <w:num w:numId="121" w16cid:durableId="1794520926">
    <w:abstractNumId w:val="92"/>
  </w:num>
  <w:num w:numId="122" w16cid:durableId="751005861">
    <w:abstractNumId w:val="46"/>
  </w:num>
  <w:num w:numId="123" w16cid:durableId="1640374644">
    <w:abstractNumId w:val="9"/>
  </w:num>
  <w:num w:numId="124" w16cid:durableId="1014310182">
    <w:abstractNumId w:val="94"/>
  </w:num>
  <w:num w:numId="125" w16cid:durableId="1584604666">
    <w:abstractNumId w:val="34"/>
  </w:num>
  <w:num w:numId="126" w16cid:durableId="1708413684">
    <w:abstractNumId w:val="38"/>
  </w:num>
  <w:num w:numId="127" w16cid:durableId="561062289">
    <w:abstractNumId w:val="98"/>
  </w:num>
  <w:num w:numId="128" w16cid:durableId="1510758770">
    <w:abstractNumId w:val="42"/>
  </w:num>
  <w:num w:numId="129" w16cid:durableId="62918957">
    <w:abstractNumId w:val="40"/>
  </w:num>
  <w:num w:numId="130" w16cid:durableId="522789885">
    <w:abstractNumId w:val="107"/>
  </w:num>
  <w:num w:numId="131" w16cid:durableId="1505441005">
    <w:abstractNumId w:val="36"/>
  </w:num>
  <w:num w:numId="132" w16cid:durableId="1210873815">
    <w:abstractNumId w:val="28"/>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43"/>
    <w:rsid w:val="000008BA"/>
    <w:rsid w:val="0000271F"/>
    <w:rsid w:val="000042DA"/>
    <w:rsid w:val="00005CD0"/>
    <w:rsid w:val="00012634"/>
    <w:rsid w:val="00012B40"/>
    <w:rsid w:val="0001642C"/>
    <w:rsid w:val="000164FF"/>
    <w:rsid w:val="000171B3"/>
    <w:rsid w:val="000233A7"/>
    <w:rsid w:val="00023B8B"/>
    <w:rsid w:val="000253D9"/>
    <w:rsid w:val="000276A8"/>
    <w:rsid w:val="000302A9"/>
    <w:rsid w:val="00032D21"/>
    <w:rsid w:val="00034E57"/>
    <w:rsid w:val="00036B0F"/>
    <w:rsid w:val="00036DB6"/>
    <w:rsid w:val="00036DEE"/>
    <w:rsid w:val="00036FB0"/>
    <w:rsid w:val="00040E3F"/>
    <w:rsid w:val="00042041"/>
    <w:rsid w:val="00043FD8"/>
    <w:rsid w:val="00044D93"/>
    <w:rsid w:val="0004568F"/>
    <w:rsid w:val="0004595D"/>
    <w:rsid w:val="000501D6"/>
    <w:rsid w:val="0005024F"/>
    <w:rsid w:val="0005241D"/>
    <w:rsid w:val="000526B1"/>
    <w:rsid w:val="0005294D"/>
    <w:rsid w:val="0005324B"/>
    <w:rsid w:val="00053635"/>
    <w:rsid w:val="00056E8E"/>
    <w:rsid w:val="00057F3A"/>
    <w:rsid w:val="00060883"/>
    <w:rsid w:val="00063669"/>
    <w:rsid w:val="0006682D"/>
    <w:rsid w:val="00067881"/>
    <w:rsid w:val="00067F48"/>
    <w:rsid w:val="00070E4F"/>
    <w:rsid w:val="00071873"/>
    <w:rsid w:val="0007274C"/>
    <w:rsid w:val="00072A33"/>
    <w:rsid w:val="00074E70"/>
    <w:rsid w:val="00075A25"/>
    <w:rsid w:val="000768DC"/>
    <w:rsid w:val="00080E2A"/>
    <w:rsid w:val="00086339"/>
    <w:rsid w:val="000867AA"/>
    <w:rsid w:val="0009056B"/>
    <w:rsid w:val="00090F65"/>
    <w:rsid w:val="0009536D"/>
    <w:rsid w:val="000968DB"/>
    <w:rsid w:val="00096F59"/>
    <w:rsid w:val="000A1278"/>
    <w:rsid w:val="000A7651"/>
    <w:rsid w:val="000B04E4"/>
    <w:rsid w:val="000B0B87"/>
    <w:rsid w:val="000B1B42"/>
    <w:rsid w:val="000B7E87"/>
    <w:rsid w:val="000C2185"/>
    <w:rsid w:val="000C30DA"/>
    <w:rsid w:val="000C3892"/>
    <w:rsid w:val="000C4A9A"/>
    <w:rsid w:val="000C505E"/>
    <w:rsid w:val="000C6AD8"/>
    <w:rsid w:val="000C7D78"/>
    <w:rsid w:val="000D241F"/>
    <w:rsid w:val="000D29F8"/>
    <w:rsid w:val="000D2D54"/>
    <w:rsid w:val="000D317E"/>
    <w:rsid w:val="000D5F2F"/>
    <w:rsid w:val="000D5F97"/>
    <w:rsid w:val="000E0450"/>
    <w:rsid w:val="000E0DB7"/>
    <w:rsid w:val="000E0FA7"/>
    <w:rsid w:val="000E122B"/>
    <w:rsid w:val="000E28DE"/>
    <w:rsid w:val="000E5991"/>
    <w:rsid w:val="000F1786"/>
    <w:rsid w:val="000F195F"/>
    <w:rsid w:val="000F291A"/>
    <w:rsid w:val="000F2943"/>
    <w:rsid w:val="000F34CC"/>
    <w:rsid w:val="000F41B2"/>
    <w:rsid w:val="000F60A4"/>
    <w:rsid w:val="00100D0F"/>
    <w:rsid w:val="00101030"/>
    <w:rsid w:val="001017E7"/>
    <w:rsid w:val="00101B80"/>
    <w:rsid w:val="00104F49"/>
    <w:rsid w:val="00106338"/>
    <w:rsid w:val="0010652A"/>
    <w:rsid w:val="00106F3D"/>
    <w:rsid w:val="00110496"/>
    <w:rsid w:val="001106BF"/>
    <w:rsid w:val="001106EC"/>
    <w:rsid w:val="00111A5B"/>
    <w:rsid w:val="00111E13"/>
    <w:rsid w:val="00112860"/>
    <w:rsid w:val="001132AD"/>
    <w:rsid w:val="001133C9"/>
    <w:rsid w:val="00114139"/>
    <w:rsid w:val="0011506D"/>
    <w:rsid w:val="001157E0"/>
    <w:rsid w:val="00116048"/>
    <w:rsid w:val="001175CC"/>
    <w:rsid w:val="00117A85"/>
    <w:rsid w:val="00120A62"/>
    <w:rsid w:val="00121E2C"/>
    <w:rsid w:val="0012614D"/>
    <w:rsid w:val="0012644A"/>
    <w:rsid w:val="00127A9B"/>
    <w:rsid w:val="00132304"/>
    <w:rsid w:val="00132CDF"/>
    <w:rsid w:val="00132D2A"/>
    <w:rsid w:val="00132F57"/>
    <w:rsid w:val="00134E96"/>
    <w:rsid w:val="00135C23"/>
    <w:rsid w:val="00135F86"/>
    <w:rsid w:val="00136C76"/>
    <w:rsid w:val="00140AAA"/>
    <w:rsid w:val="001418DF"/>
    <w:rsid w:val="001419CF"/>
    <w:rsid w:val="00142BAC"/>
    <w:rsid w:val="00147AC4"/>
    <w:rsid w:val="00150D0C"/>
    <w:rsid w:val="00151648"/>
    <w:rsid w:val="00153A3B"/>
    <w:rsid w:val="00156071"/>
    <w:rsid w:val="001566BF"/>
    <w:rsid w:val="00157C22"/>
    <w:rsid w:val="00161C4E"/>
    <w:rsid w:val="00163CFA"/>
    <w:rsid w:val="001668C4"/>
    <w:rsid w:val="00167E76"/>
    <w:rsid w:val="00170DBB"/>
    <w:rsid w:val="0017216A"/>
    <w:rsid w:val="0017579E"/>
    <w:rsid w:val="00175AA6"/>
    <w:rsid w:val="00176A5A"/>
    <w:rsid w:val="00176AF4"/>
    <w:rsid w:val="00176CFA"/>
    <w:rsid w:val="00177DB3"/>
    <w:rsid w:val="001805DC"/>
    <w:rsid w:val="00183B42"/>
    <w:rsid w:val="00184FD8"/>
    <w:rsid w:val="00185104"/>
    <w:rsid w:val="001867B3"/>
    <w:rsid w:val="00187B26"/>
    <w:rsid w:val="00191F41"/>
    <w:rsid w:val="00192721"/>
    <w:rsid w:val="00192967"/>
    <w:rsid w:val="00194AA2"/>
    <w:rsid w:val="00195129"/>
    <w:rsid w:val="00195585"/>
    <w:rsid w:val="00195DB2"/>
    <w:rsid w:val="001965CE"/>
    <w:rsid w:val="0019727D"/>
    <w:rsid w:val="0019775F"/>
    <w:rsid w:val="001978A0"/>
    <w:rsid w:val="001A070B"/>
    <w:rsid w:val="001A1CE1"/>
    <w:rsid w:val="001A251F"/>
    <w:rsid w:val="001A3956"/>
    <w:rsid w:val="001B4748"/>
    <w:rsid w:val="001B56BE"/>
    <w:rsid w:val="001B601A"/>
    <w:rsid w:val="001C195C"/>
    <w:rsid w:val="001C1A95"/>
    <w:rsid w:val="001C3279"/>
    <w:rsid w:val="001C48DC"/>
    <w:rsid w:val="001C5FAB"/>
    <w:rsid w:val="001C6D18"/>
    <w:rsid w:val="001C7181"/>
    <w:rsid w:val="001C7502"/>
    <w:rsid w:val="001D230F"/>
    <w:rsid w:val="001D23FB"/>
    <w:rsid w:val="001D446D"/>
    <w:rsid w:val="001D5425"/>
    <w:rsid w:val="001D546A"/>
    <w:rsid w:val="001E081D"/>
    <w:rsid w:val="001E158D"/>
    <w:rsid w:val="001E1A7C"/>
    <w:rsid w:val="001E1F26"/>
    <w:rsid w:val="001E44B8"/>
    <w:rsid w:val="001E4CB7"/>
    <w:rsid w:val="001E5505"/>
    <w:rsid w:val="001E7809"/>
    <w:rsid w:val="001F21F0"/>
    <w:rsid w:val="001F37D3"/>
    <w:rsid w:val="001F46B4"/>
    <w:rsid w:val="001F6D85"/>
    <w:rsid w:val="002002FD"/>
    <w:rsid w:val="0020087C"/>
    <w:rsid w:val="002009F7"/>
    <w:rsid w:val="002015FC"/>
    <w:rsid w:val="00202541"/>
    <w:rsid w:val="002032EF"/>
    <w:rsid w:val="00203D0C"/>
    <w:rsid w:val="002042DE"/>
    <w:rsid w:val="00204B97"/>
    <w:rsid w:val="00205F63"/>
    <w:rsid w:val="00206AE8"/>
    <w:rsid w:val="00207163"/>
    <w:rsid w:val="0020718F"/>
    <w:rsid w:val="00207748"/>
    <w:rsid w:val="00211FC2"/>
    <w:rsid w:val="00212B01"/>
    <w:rsid w:val="00212C59"/>
    <w:rsid w:val="00213296"/>
    <w:rsid w:val="00214245"/>
    <w:rsid w:val="00215567"/>
    <w:rsid w:val="0022007A"/>
    <w:rsid w:val="00222271"/>
    <w:rsid w:val="002223EA"/>
    <w:rsid w:val="00222FE2"/>
    <w:rsid w:val="00223BF5"/>
    <w:rsid w:val="00223D53"/>
    <w:rsid w:val="00224F94"/>
    <w:rsid w:val="00226795"/>
    <w:rsid w:val="00227409"/>
    <w:rsid w:val="0023108A"/>
    <w:rsid w:val="00231908"/>
    <w:rsid w:val="00232D9A"/>
    <w:rsid w:val="0023395D"/>
    <w:rsid w:val="002361D7"/>
    <w:rsid w:val="002369EA"/>
    <w:rsid w:val="00237F90"/>
    <w:rsid w:val="00243877"/>
    <w:rsid w:val="0025575D"/>
    <w:rsid w:val="002562DB"/>
    <w:rsid w:val="00261B16"/>
    <w:rsid w:val="00261E03"/>
    <w:rsid w:val="00263874"/>
    <w:rsid w:val="00263D86"/>
    <w:rsid w:val="002640EE"/>
    <w:rsid w:val="002645BD"/>
    <w:rsid w:val="002714FA"/>
    <w:rsid w:val="002721FB"/>
    <w:rsid w:val="00273928"/>
    <w:rsid w:val="00276A45"/>
    <w:rsid w:val="00276C31"/>
    <w:rsid w:val="0028219D"/>
    <w:rsid w:val="002834A2"/>
    <w:rsid w:val="00283D22"/>
    <w:rsid w:val="00285884"/>
    <w:rsid w:val="00285D3A"/>
    <w:rsid w:val="00285FEF"/>
    <w:rsid w:val="00286304"/>
    <w:rsid w:val="002863DC"/>
    <w:rsid w:val="00287B6D"/>
    <w:rsid w:val="00291063"/>
    <w:rsid w:val="002913EA"/>
    <w:rsid w:val="002915DC"/>
    <w:rsid w:val="002924C7"/>
    <w:rsid w:val="00293ABE"/>
    <w:rsid w:val="00294286"/>
    <w:rsid w:val="00295040"/>
    <w:rsid w:val="00295C62"/>
    <w:rsid w:val="00295CD7"/>
    <w:rsid w:val="00296334"/>
    <w:rsid w:val="0029652C"/>
    <w:rsid w:val="002A0E7B"/>
    <w:rsid w:val="002A4DCA"/>
    <w:rsid w:val="002A75CD"/>
    <w:rsid w:val="002B19E0"/>
    <w:rsid w:val="002B4AD3"/>
    <w:rsid w:val="002B50A1"/>
    <w:rsid w:val="002B70EA"/>
    <w:rsid w:val="002C3ECA"/>
    <w:rsid w:val="002C4F1C"/>
    <w:rsid w:val="002C6254"/>
    <w:rsid w:val="002C7B9D"/>
    <w:rsid w:val="002D05F0"/>
    <w:rsid w:val="002D0A01"/>
    <w:rsid w:val="002D1CC3"/>
    <w:rsid w:val="002D307F"/>
    <w:rsid w:val="002D324E"/>
    <w:rsid w:val="002D461A"/>
    <w:rsid w:val="002D626C"/>
    <w:rsid w:val="002D760C"/>
    <w:rsid w:val="002E1540"/>
    <w:rsid w:val="002E43E5"/>
    <w:rsid w:val="002E537C"/>
    <w:rsid w:val="002E6C79"/>
    <w:rsid w:val="002F1A9B"/>
    <w:rsid w:val="002F1D3C"/>
    <w:rsid w:val="002F331A"/>
    <w:rsid w:val="002F43F5"/>
    <w:rsid w:val="002F5008"/>
    <w:rsid w:val="002F5A4E"/>
    <w:rsid w:val="002F610F"/>
    <w:rsid w:val="002F6120"/>
    <w:rsid w:val="002F6A12"/>
    <w:rsid w:val="002F7FAD"/>
    <w:rsid w:val="00300F9C"/>
    <w:rsid w:val="00302A55"/>
    <w:rsid w:val="00303BEB"/>
    <w:rsid w:val="00304842"/>
    <w:rsid w:val="00304971"/>
    <w:rsid w:val="00305D1B"/>
    <w:rsid w:val="00305F01"/>
    <w:rsid w:val="00306344"/>
    <w:rsid w:val="003067EF"/>
    <w:rsid w:val="00306842"/>
    <w:rsid w:val="00310612"/>
    <w:rsid w:val="00313331"/>
    <w:rsid w:val="003154B3"/>
    <w:rsid w:val="00316F22"/>
    <w:rsid w:val="00322F04"/>
    <w:rsid w:val="00323B5B"/>
    <w:rsid w:val="003242E0"/>
    <w:rsid w:val="00325187"/>
    <w:rsid w:val="00326501"/>
    <w:rsid w:val="003273C8"/>
    <w:rsid w:val="00327441"/>
    <w:rsid w:val="003277C3"/>
    <w:rsid w:val="00330845"/>
    <w:rsid w:val="00330B69"/>
    <w:rsid w:val="00330E06"/>
    <w:rsid w:val="0033296C"/>
    <w:rsid w:val="00333866"/>
    <w:rsid w:val="003363D9"/>
    <w:rsid w:val="003373A3"/>
    <w:rsid w:val="00337931"/>
    <w:rsid w:val="00342C2F"/>
    <w:rsid w:val="00342F4A"/>
    <w:rsid w:val="00343527"/>
    <w:rsid w:val="003438BE"/>
    <w:rsid w:val="00343E85"/>
    <w:rsid w:val="00346100"/>
    <w:rsid w:val="00346C14"/>
    <w:rsid w:val="00347933"/>
    <w:rsid w:val="00351AC1"/>
    <w:rsid w:val="00352712"/>
    <w:rsid w:val="00352A1A"/>
    <w:rsid w:val="00353BA2"/>
    <w:rsid w:val="00353EC1"/>
    <w:rsid w:val="00354A25"/>
    <w:rsid w:val="00357875"/>
    <w:rsid w:val="00361346"/>
    <w:rsid w:val="003646D1"/>
    <w:rsid w:val="00366B8A"/>
    <w:rsid w:val="0036713E"/>
    <w:rsid w:val="0036793E"/>
    <w:rsid w:val="00373588"/>
    <w:rsid w:val="00373BEE"/>
    <w:rsid w:val="00374235"/>
    <w:rsid w:val="00374E60"/>
    <w:rsid w:val="00377F21"/>
    <w:rsid w:val="00380B04"/>
    <w:rsid w:val="00381E21"/>
    <w:rsid w:val="00383881"/>
    <w:rsid w:val="00383EB1"/>
    <w:rsid w:val="003842BC"/>
    <w:rsid w:val="00384CFA"/>
    <w:rsid w:val="00385DF4"/>
    <w:rsid w:val="00386CD7"/>
    <w:rsid w:val="00386E17"/>
    <w:rsid w:val="0038770D"/>
    <w:rsid w:val="0039000E"/>
    <w:rsid w:val="00390092"/>
    <w:rsid w:val="00391236"/>
    <w:rsid w:val="003913F8"/>
    <w:rsid w:val="003918CA"/>
    <w:rsid w:val="003927B2"/>
    <w:rsid w:val="00394379"/>
    <w:rsid w:val="00394802"/>
    <w:rsid w:val="00396A96"/>
    <w:rsid w:val="003A0FE0"/>
    <w:rsid w:val="003A172B"/>
    <w:rsid w:val="003A41F8"/>
    <w:rsid w:val="003A5626"/>
    <w:rsid w:val="003A57C2"/>
    <w:rsid w:val="003A6BCB"/>
    <w:rsid w:val="003A70E8"/>
    <w:rsid w:val="003B0CB8"/>
    <w:rsid w:val="003B1BC1"/>
    <w:rsid w:val="003B1C38"/>
    <w:rsid w:val="003B7D05"/>
    <w:rsid w:val="003C01A1"/>
    <w:rsid w:val="003C0BE2"/>
    <w:rsid w:val="003C308A"/>
    <w:rsid w:val="003C3E3D"/>
    <w:rsid w:val="003C3F20"/>
    <w:rsid w:val="003C4162"/>
    <w:rsid w:val="003C42A2"/>
    <w:rsid w:val="003C5119"/>
    <w:rsid w:val="003C60A1"/>
    <w:rsid w:val="003C6193"/>
    <w:rsid w:val="003C664A"/>
    <w:rsid w:val="003C6965"/>
    <w:rsid w:val="003D2042"/>
    <w:rsid w:val="003D20AA"/>
    <w:rsid w:val="003D3520"/>
    <w:rsid w:val="003D6CB1"/>
    <w:rsid w:val="003E1911"/>
    <w:rsid w:val="003E1DDA"/>
    <w:rsid w:val="003E2640"/>
    <w:rsid w:val="003E45EB"/>
    <w:rsid w:val="003E7F0B"/>
    <w:rsid w:val="003F0A79"/>
    <w:rsid w:val="003F0CF7"/>
    <w:rsid w:val="003F21B2"/>
    <w:rsid w:val="003F3075"/>
    <w:rsid w:val="003F3B1A"/>
    <w:rsid w:val="003F416B"/>
    <w:rsid w:val="003F775C"/>
    <w:rsid w:val="00403A6B"/>
    <w:rsid w:val="00407898"/>
    <w:rsid w:val="00407CF3"/>
    <w:rsid w:val="0042026C"/>
    <w:rsid w:val="0042184F"/>
    <w:rsid w:val="004233EA"/>
    <w:rsid w:val="0042396F"/>
    <w:rsid w:val="004239B8"/>
    <w:rsid w:val="00426763"/>
    <w:rsid w:val="00431FE5"/>
    <w:rsid w:val="00432668"/>
    <w:rsid w:val="00434A95"/>
    <w:rsid w:val="00435646"/>
    <w:rsid w:val="00436110"/>
    <w:rsid w:val="00436D92"/>
    <w:rsid w:val="00437C46"/>
    <w:rsid w:val="004415AC"/>
    <w:rsid w:val="00442141"/>
    <w:rsid w:val="00442B30"/>
    <w:rsid w:val="004431D6"/>
    <w:rsid w:val="00443813"/>
    <w:rsid w:val="00445DA8"/>
    <w:rsid w:val="00445E78"/>
    <w:rsid w:val="00446952"/>
    <w:rsid w:val="00446CB0"/>
    <w:rsid w:val="00446F28"/>
    <w:rsid w:val="004505C3"/>
    <w:rsid w:val="00457529"/>
    <w:rsid w:val="00461A4C"/>
    <w:rsid w:val="00462159"/>
    <w:rsid w:val="004626BB"/>
    <w:rsid w:val="00462CA1"/>
    <w:rsid w:val="0047402C"/>
    <w:rsid w:val="00475495"/>
    <w:rsid w:val="00475E61"/>
    <w:rsid w:val="0048251F"/>
    <w:rsid w:val="004827B1"/>
    <w:rsid w:val="00483B46"/>
    <w:rsid w:val="00483B8C"/>
    <w:rsid w:val="00483BFF"/>
    <w:rsid w:val="004843CC"/>
    <w:rsid w:val="00491398"/>
    <w:rsid w:val="00491838"/>
    <w:rsid w:val="00491F97"/>
    <w:rsid w:val="0049258C"/>
    <w:rsid w:val="004933EF"/>
    <w:rsid w:val="004974BB"/>
    <w:rsid w:val="004A0CEB"/>
    <w:rsid w:val="004A198C"/>
    <w:rsid w:val="004A1B86"/>
    <w:rsid w:val="004A2922"/>
    <w:rsid w:val="004A4FB2"/>
    <w:rsid w:val="004A519D"/>
    <w:rsid w:val="004A7429"/>
    <w:rsid w:val="004B046C"/>
    <w:rsid w:val="004B06C2"/>
    <w:rsid w:val="004B30E9"/>
    <w:rsid w:val="004B3BA6"/>
    <w:rsid w:val="004B41C4"/>
    <w:rsid w:val="004B4683"/>
    <w:rsid w:val="004B4D49"/>
    <w:rsid w:val="004B4F32"/>
    <w:rsid w:val="004B6FA1"/>
    <w:rsid w:val="004C0C76"/>
    <w:rsid w:val="004C1E48"/>
    <w:rsid w:val="004C5B78"/>
    <w:rsid w:val="004C7F47"/>
    <w:rsid w:val="004D07FE"/>
    <w:rsid w:val="004D14E1"/>
    <w:rsid w:val="004D42A5"/>
    <w:rsid w:val="004E03F4"/>
    <w:rsid w:val="004E157C"/>
    <w:rsid w:val="004E4D67"/>
    <w:rsid w:val="004E53B8"/>
    <w:rsid w:val="004E617D"/>
    <w:rsid w:val="004F0A90"/>
    <w:rsid w:val="004F2181"/>
    <w:rsid w:val="004F3E94"/>
    <w:rsid w:val="004F509D"/>
    <w:rsid w:val="004F52FF"/>
    <w:rsid w:val="004F635C"/>
    <w:rsid w:val="005005F9"/>
    <w:rsid w:val="00501AA5"/>
    <w:rsid w:val="0050317A"/>
    <w:rsid w:val="005033F0"/>
    <w:rsid w:val="00504381"/>
    <w:rsid w:val="00505307"/>
    <w:rsid w:val="00505C07"/>
    <w:rsid w:val="00506556"/>
    <w:rsid w:val="00506F14"/>
    <w:rsid w:val="005120BB"/>
    <w:rsid w:val="00512318"/>
    <w:rsid w:val="00512952"/>
    <w:rsid w:val="00513098"/>
    <w:rsid w:val="00516186"/>
    <w:rsid w:val="00516542"/>
    <w:rsid w:val="005203B1"/>
    <w:rsid w:val="0052061B"/>
    <w:rsid w:val="005247F0"/>
    <w:rsid w:val="00524AC0"/>
    <w:rsid w:val="00524C1B"/>
    <w:rsid w:val="005254DA"/>
    <w:rsid w:val="00525C6D"/>
    <w:rsid w:val="00533FD6"/>
    <w:rsid w:val="00536FF2"/>
    <w:rsid w:val="005423AE"/>
    <w:rsid w:val="00543361"/>
    <w:rsid w:val="0054490F"/>
    <w:rsid w:val="005512DA"/>
    <w:rsid w:val="00551527"/>
    <w:rsid w:val="00553D20"/>
    <w:rsid w:val="0055542C"/>
    <w:rsid w:val="00560E41"/>
    <w:rsid w:val="0056415E"/>
    <w:rsid w:val="005641EA"/>
    <w:rsid w:val="0056606D"/>
    <w:rsid w:val="005667C2"/>
    <w:rsid w:val="00566FC4"/>
    <w:rsid w:val="00570234"/>
    <w:rsid w:val="005703F4"/>
    <w:rsid w:val="0057050F"/>
    <w:rsid w:val="00572F93"/>
    <w:rsid w:val="00573519"/>
    <w:rsid w:val="00574BBB"/>
    <w:rsid w:val="005752BB"/>
    <w:rsid w:val="0057598A"/>
    <w:rsid w:val="00575B6D"/>
    <w:rsid w:val="00577966"/>
    <w:rsid w:val="00580503"/>
    <w:rsid w:val="005832E2"/>
    <w:rsid w:val="0058567C"/>
    <w:rsid w:val="00586792"/>
    <w:rsid w:val="00586B1C"/>
    <w:rsid w:val="00586DE3"/>
    <w:rsid w:val="00586E81"/>
    <w:rsid w:val="00587239"/>
    <w:rsid w:val="00587BEF"/>
    <w:rsid w:val="00590399"/>
    <w:rsid w:val="00591947"/>
    <w:rsid w:val="00591A45"/>
    <w:rsid w:val="00592432"/>
    <w:rsid w:val="00592F28"/>
    <w:rsid w:val="00593162"/>
    <w:rsid w:val="00593AD5"/>
    <w:rsid w:val="00595E94"/>
    <w:rsid w:val="005966C2"/>
    <w:rsid w:val="00596833"/>
    <w:rsid w:val="00596A02"/>
    <w:rsid w:val="005A06BA"/>
    <w:rsid w:val="005A3E29"/>
    <w:rsid w:val="005A5439"/>
    <w:rsid w:val="005A7AD9"/>
    <w:rsid w:val="005B2D47"/>
    <w:rsid w:val="005B40C1"/>
    <w:rsid w:val="005B452B"/>
    <w:rsid w:val="005B4F1D"/>
    <w:rsid w:val="005B508A"/>
    <w:rsid w:val="005C1333"/>
    <w:rsid w:val="005C1631"/>
    <w:rsid w:val="005C1A1C"/>
    <w:rsid w:val="005C256C"/>
    <w:rsid w:val="005C2877"/>
    <w:rsid w:val="005C2F11"/>
    <w:rsid w:val="005C33BB"/>
    <w:rsid w:val="005C4C21"/>
    <w:rsid w:val="005C6200"/>
    <w:rsid w:val="005C6B00"/>
    <w:rsid w:val="005C7F36"/>
    <w:rsid w:val="005D0F57"/>
    <w:rsid w:val="005D2469"/>
    <w:rsid w:val="005D451F"/>
    <w:rsid w:val="005D6C17"/>
    <w:rsid w:val="005E0BDE"/>
    <w:rsid w:val="005E2C2F"/>
    <w:rsid w:val="005E2EDA"/>
    <w:rsid w:val="005E5693"/>
    <w:rsid w:val="005E5821"/>
    <w:rsid w:val="005F013A"/>
    <w:rsid w:val="005F01DD"/>
    <w:rsid w:val="005F0268"/>
    <w:rsid w:val="005F1BB0"/>
    <w:rsid w:val="005F228A"/>
    <w:rsid w:val="005F22B4"/>
    <w:rsid w:val="005F2611"/>
    <w:rsid w:val="005F3E22"/>
    <w:rsid w:val="005F53EA"/>
    <w:rsid w:val="005F776E"/>
    <w:rsid w:val="006004DD"/>
    <w:rsid w:val="006007F9"/>
    <w:rsid w:val="006047D3"/>
    <w:rsid w:val="006130D8"/>
    <w:rsid w:val="00613B1B"/>
    <w:rsid w:val="00614652"/>
    <w:rsid w:val="00614F6A"/>
    <w:rsid w:val="006155D0"/>
    <w:rsid w:val="00615654"/>
    <w:rsid w:val="00615A8E"/>
    <w:rsid w:val="006164FE"/>
    <w:rsid w:val="00616AC5"/>
    <w:rsid w:val="00617443"/>
    <w:rsid w:val="006179D5"/>
    <w:rsid w:val="00620B8B"/>
    <w:rsid w:val="00623535"/>
    <w:rsid w:val="00624785"/>
    <w:rsid w:val="006272F8"/>
    <w:rsid w:val="00627618"/>
    <w:rsid w:val="0062787E"/>
    <w:rsid w:val="00627D15"/>
    <w:rsid w:val="00630DF0"/>
    <w:rsid w:val="006323E0"/>
    <w:rsid w:val="006325F5"/>
    <w:rsid w:val="006326F1"/>
    <w:rsid w:val="006361B8"/>
    <w:rsid w:val="00637686"/>
    <w:rsid w:val="00640E3D"/>
    <w:rsid w:val="006430DA"/>
    <w:rsid w:val="00643EFD"/>
    <w:rsid w:val="006457DC"/>
    <w:rsid w:val="00646C36"/>
    <w:rsid w:val="0065176D"/>
    <w:rsid w:val="00651C5B"/>
    <w:rsid w:val="00652E47"/>
    <w:rsid w:val="006549CA"/>
    <w:rsid w:val="0065740A"/>
    <w:rsid w:val="00657657"/>
    <w:rsid w:val="00660DFC"/>
    <w:rsid w:val="00662DBC"/>
    <w:rsid w:val="0066378F"/>
    <w:rsid w:val="00664E8D"/>
    <w:rsid w:val="0067089D"/>
    <w:rsid w:val="006709A8"/>
    <w:rsid w:val="006715FA"/>
    <w:rsid w:val="0067181A"/>
    <w:rsid w:val="00671B32"/>
    <w:rsid w:val="00671BE1"/>
    <w:rsid w:val="00671CA1"/>
    <w:rsid w:val="006745A6"/>
    <w:rsid w:val="00674D54"/>
    <w:rsid w:val="0067509B"/>
    <w:rsid w:val="00677715"/>
    <w:rsid w:val="00677964"/>
    <w:rsid w:val="00680A82"/>
    <w:rsid w:val="00682570"/>
    <w:rsid w:val="006849D1"/>
    <w:rsid w:val="00684E3A"/>
    <w:rsid w:val="006858C5"/>
    <w:rsid w:val="00687071"/>
    <w:rsid w:val="006937CE"/>
    <w:rsid w:val="00693A4E"/>
    <w:rsid w:val="00694BE8"/>
    <w:rsid w:val="00696430"/>
    <w:rsid w:val="006A187B"/>
    <w:rsid w:val="006A242C"/>
    <w:rsid w:val="006A4226"/>
    <w:rsid w:val="006A4288"/>
    <w:rsid w:val="006A4525"/>
    <w:rsid w:val="006A5458"/>
    <w:rsid w:val="006A74AF"/>
    <w:rsid w:val="006A757C"/>
    <w:rsid w:val="006B0420"/>
    <w:rsid w:val="006B23B0"/>
    <w:rsid w:val="006B3B1D"/>
    <w:rsid w:val="006B5B69"/>
    <w:rsid w:val="006B62A3"/>
    <w:rsid w:val="006B6811"/>
    <w:rsid w:val="006B73A2"/>
    <w:rsid w:val="006C1F76"/>
    <w:rsid w:val="006C31CB"/>
    <w:rsid w:val="006C32CA"/>
    <w:rsid w:val="006C5AB0"/>
    <w:rsid w:val="006D0A8D"/>
    <w:rsid w:val="006D191A"/>
    <w:rsid w:val="006D2D1A"/>
    <w:rsid w:val="006D32A6"/>
    <w:rsid w:val="006D3997"/>
    <w:rsid w:val="006D39F9"/>
    <w:rsid w:val="006D3DAA"/>
    <w:rsid w:val="006D4539"/>
    <w:rsid w:val="006D4B5B"/>
    <w:rsid w:val="006D54B9"/>
    <w:rsid w:val="006D5D6D"/>
    <w:rsid w:val="006D6B49"/>
    <w:rsid w:val="006D7C23"/>
    <w:rsid w:val="006E5FC4"/>
    <w:rsid w:val="006E6721"/>
    <w:rsid w:val="006E6FDE"/>
    <w:rsid w:val="006E7BA7"/>
    <w:rsid w:val="006F0F73"/>
    <w:rsid w:val="006F1915"/>
    <w:rsid w:val="006F1AD2"/>
    <w:rsid w:val="006F4313"/>
    <w:rsid w:val="006F52C5"/>
    <w:rsid w:val="006F6574"/>
    <w:rsid w:val="006F6688"/>
    <w:rsid w:val="006F6C8D"/>
    <w:rsid w:val="00704042"/>
    <w:rsid w:val="00705150"/>
    <w:rsid w:val="00710510"/>
    <w:rsid w:val="00711E49"/>
    <w:rsid w:val="00711F2A"/>
    <w:rsid w:val="0071301D"/>
    <w:rsid w:val="007132C6"/>
    <w:rsid w:val="007161BE"/>
    <w:rsid w:val="007179BD"/>
    <w:rsid w:val="00723E84"/>
    <w:rsid w:val="00725C61"/>
    <w:rsid w:val="00727183"/>
    <w:rsid w:val="00727B4A"/>
    <w:rsid w:val="00727BF6"/>
    <w:rsid w:val="00730D4F"/>
    <w:rsid w:val="0073124D"/>
    <w:rsid w:val="0073351B"/>
    <w:rsid w:val="007338DE"/>
    <w:rsid w:val="00734660"/>
    <w:rsid w:val="00735B72"/>
    <w:rsid w:val="00750783"/>
    <w:rsid w:val="0075349D"/>
    <w:rsid w:val="007536BD"/>
    <w:rsid w:val="00753830"/>
    <w:rsid w:val="007544B4"/>
    <w:rsid w:val="00755860"/>
    <w:rsid w:val="00762172"/>
    <w:rsid w:val="00762C97"/>
    <w:rsid w:val="00763489"/>
    <w:rsid w:val="00764442"/>
    <w:rsid w:val="007660F2"/>
    <w:rsid w:val="00766B02"/>
    <w:rsid w:val="007670E1"/>
    <w:rsid w:val="0076716C"/>
    <w:rsid w:val="007708BD"/>
    <w:rsid w:val="007708E7"/>
    <w:rsid w:val="0077375A"/>
    <w:rsid w:val="0077403C"/>
    <w:rsid w:val="00775CE3"/>
    <w:rsid w:val="00776D4A"/>
    <w:rsid w:val="00782B48"/>
    <w:rsid w:val="00782DB2"/>
    <w:rsid w:val="0078366F"/>
    <w:rsid w:val="00784D88"/>
    <w:rsid w:val="00785066"/>
    <w:rsid w:val="00790DAC"/>
    <w:rsid w:val="007919C4"/>
    <w:rsid w:val="00791C49"/>
    <w:rsid w:val="00792214"/>
    <w:rsid w:val="0079317F"/>
    <w:rsid w:val="00793649"/>
    <w:rsid w:val="00793DCE"/>
    <w:rsid w:val="007946E7"/>
    <w:rsid w:val="0079483F"/>
    <w:rsid w:val="0079552B"/>
    <w:rsid w:val="00796F1B"/>
    <w:rsid w:val="007971AE"/>
    <w:rsid w:val="007A2615"/>
    <w:rsid w:val="007A3929"/>
    <w:rsid w:val="007A4852"/>
    <w:rsid w:val="007A679C"/>
    <w:rsid w:val="007B2C4E"/>
    <w:rsid w:val="007B520E"/>
    <w:rsid w:val="007B556D"/>
    <w:rsid w:val="007B5975"/>
    <w:rsid w:val="007B6550"/>
    <w:rsid w:val="007B7F52"/>
    <w:rsid w:val="007C2725"/>
    <w:rsid w:val="007C506E"/>
    <w:rsid w:val="007C781E"/>
    <w:rsid w:val="007C7F46"/>
    <w:rsid w:val="007D0451"/>
    <w:rsid w:val="007D05FE"/>
    <w:rsid w:val="007D374D"/>
    <w:rsid w:val="007D49C8"/>
    <w:rsid w:val="007D5BE3"/>
    <w:rsid w:val="007D7072"/>
    <w:rsid w:val="007D73F7"/>
    <w:rsid w:val="007D78C7"/>
    <w:rsid w:val="007E1711"/>
    <w:rsid w:val="007E23E0"/>
    <w:rsid w:val="007E275A"/>
    <w:rsid w:val="007E2BBE"/>
    <w:rsid w:val="007E531C"/>
    <w:rsid w:val="007E62C1"/>
    <w:rsid w:val="007F4449"/>
    <w:rsid w:val="007F4513"/>
    <w:rsid w:val="007F5619"/>
    <w:rsid w:val="007F63A3"/>
    <w:rsid w:val="007F6AF5"/>
    <w:rsid w:val="00800516"/>
    <w:rsid w:val="00800F2C"/>
    <w:rsid w:val="00804225"/>
    <w:rsid w:val="00805DFF"/>
    <w:rsid w:val="00807928"/>
    <w:rsid w:val="0080797B"/>
    <w:rsid w:val="00812415"/>
    <w:rsid w:val="00814E17"/>
    <w:rsid w:val="008159A7"/>
    <w:rsid w:val="008159BB"/>
    <w:rsid w:val="008173AD"/>
    <w:rsid w:val="00817607"/>
    <w:rsid w:val="00822A49"/>
    <w:rsid w:val="00823A58"/>
    <w:rsid w:val="00826969"/>
    <w:rsid w:val="008269BE"/>
    <w:rsid w:val="00830A89"/>
    <w:rsid w:val="00832BD5"/>
    <w:rsid w:val="008332DA"/>
    <w:rsid w:val="008333FD"/>
    <w:rsid w:val="008337B9"/>
    <w:rsid w:val="00833CFB"/>
    <w:rsid w:val="00835B8B"/>
    <w:rsid w:val="00835FCE"/>
    <w:rsid w:val="008362C4"/>
    <w:rsid w:val="00837F28"/>
    <w:rsid w:val="008415E3"/>
    <w:rsid w:val="00842C25"/>
    <w:rsid w:val="00842E01"/>
    <w:rsid w:val="00844207"/>
    <w:rsid w:val="00846AFF"/>
    <w:rsid w:val="008470EF"/>
    <w:rsid w:val="00847838"/>
    <w:rsid w:val="00847B1B"/>
    <w:rsid w:val="0085049C"/>
    <w:rsid w:val="00850F33"/>
    <w:rsid w:val="008510E0"/>
    <w:rsid w:val="00851F97"/>
    <w:rsid w:val="00852C11"/>
    <w:rsid w:val="00854448"/>
    <w:rsid w:val="00854FFB"/>
    <w:rsid w:val="0085655E"/>
    <w:rsid w:val="00860D4A"/>
    <w:rsid w:val="00860F72"/>
    <w:rsid w:val="00862377"/>
    <w:rsid w:val="008626FC"/>
    <w:rsid w:val="0086280E"/>
    <w:rsid w:val="00862CFF"/>
    <w:rsid w:val="008630BB"/>
    <w:rsid w:val="00863562"/>
    <w:rsid w:val="00864329"/>
    <w:rsid w:val="008647C1"/>
    <w:rsid w:val="0086549E"/>
    <w:rsid w:val="00865594"/>
    <w:rsid w:val="00867F4C"/>
    <w:rsid w:val="0087158D"/>
    <w:rsid w:val="00872B49"/>
    <w:rsid w:val="00872D42"/>
    <w:rsid w:val="00872ECB"/>
    <w:rsid w:val="00873372"/>
    <w:rsid w:val="008736CB"/>
    <w:rsid w:val="00873948"/>
    <w:rsid w:val="008751CB"/>
    <w:rsid w:val="0087532A"/>
    <w:rsid w:val="00877DEF"/>
    <w:rsid w:val="00881EEE"/>
    <w:rsid w:val="00883604"/>
    <w:rsid w:val="00884E06"/>
    <w:rsid w:val="00885C7F"/>
    <w:rsid w:val="0088617B"/>
    <w:rsid w:val="0088655D"/>
    <w:rsid w:val="00887CF5"/>
    <w:rsid w:val="00890981"/>
    <w:rsid w:val="00891267"/>
    <w:rsid w:val="00891380"/>
    <w:rsid w:val="00892AAF"/>
    <w:rsid w:val="0089330E"/>
    <w:rsid w:val="00894CC8"/>
    <w:rsid w:val="008972CD"/>
    <w:rsid w:val="0089737F"/>
    <w:rsid w:val="00897BA2"/>
    <w:rsid w:val="008A126D"/>
    <w:rsid w:val="008A24DB"/>
    <w:rsid w:val="008A2D22"/>
    <w:rsid w:val="008A42C2"/>
    <w:rsid w:val="008A554A"/>
    <w:rsid w:val="008A5A1D"/>
    <w:rsid w:val="008A7D11"/>
    <w:rsid w:val="008B1364"/>
    <w:rsid w:val="008B1A2A"/>
    <w:rsid w:val="008B2ABE"/>
    <w:rsid w:val="008B3384"/>
    <w:rsid w:val="008B355A"/>
    <w:rsid w:val="008B4CF3"/>
    <w:rsid w:val="008B646C"/>
    <w:rsid w:val="008C04DB"/>
    <w:rsid w:val="008C10C0"/>
    <w:rsid w:val="008C1F24"/>
    <w:rsid w:val="008C1F8E"/>
    <w:rsid w:val="008C22DC"/>
    <w:rsid w:val="008C2791"/>
    <w:rsid w:val="008C3474"/>
    <w:rsid w:val="008C3BEA"/>
    <w:rsid w:val="008C4B4A"/>
    <w:rsid w:val="008C7A46"/>
    <w:rsid w:val="008D4F5A"/>
    <w:rsid w:val="008D591B"/>
    <w:rsid w:val="008E2C4C"/>
    <w:rsid w:val="008E339C"/>
    <w:rsid w:val="008E39E1"/>
    <w:rsid w:val="008E5DD4"/>
    <w:rsid w:val="008E61C9"/>
    <w:rsid w:val="008E6993"/>
    <w:rsid w:val="008E7E13"/>
    <w:rsid w:val="008F29FF"/>
    <w:rsid w:val="008F30D8"/>
    <w:rsid w:val="008F3895"/>
    <w:rsid w:val="008F4A99"/>
    <w:rsid w:val="008F54F7"/>
    <w:rsid w:val="008F649E"/>
    <w:rsid w:val="008F787B"/>
    <w:rsid w:val="00901C20"/>
    <w:rsid w:val="00904AB6"/>
    <w:rsid w:val="00904C1F"/>
    <w:rsid w:val="00905EC7"/>
    <w:rsid w:val="009078E8"/>
    <w:rsid w:val="00912EA7"/>
    <w:rsid w:val="00913D8A"/>
    <w:rsid w:val="009150F9"/>
    <w:rsid w:val="00916DD3"/>
    <w:rsid w:val="009227AC"/>
    <w:rsid w:val="009232CB"/>
    <w:rsid w:val="00923F78"/>
    <w:rsid w:val="0092767C"/>
    <w:rsid w:val="009304F7"/>
    <w:rsid w:val="00931D9B"/>
    <w:rsid w:val="00934011"/>
    <w:rsid w:val="00936F44"/>
    <w:rsid w:val="00936F93"/>
    <w:rsid w:val="009375C8"/>
    <w:rsid w:val="00940301"/>
    <w:rsid w:val="00940C1D"/>
    <w:rsid w:val="00943F6B"/>
    <w:rsid w:val="0094436D"/>
    <w:rsid w:val="00944AA5"/>
    <w:rsid w:val="00945023"/>
    <w:rsid w:val="009465FB"/>
    <w:rsid w:val="00947041"/>
    <w:rsid w:val="00947E18"/>
    <w:rsid w:val="00947FA5"/>
    <w:rsid w:val="00950CA6"/>
    <w:rsid w:val="00950D93"/>
    <w:rsid w:val="009523B4"/>
    <w:rsid w:val="00953773"/>
    <w:rsid w:val="00954C07"/>
    <w:rsid w:val="009563CF"/>
    <w:rsid w:val="00960C69"/>
    <w:rsid w:val="00961B48"/>
    <w:rsid w:val="00966230"/>
    <w:rsid w:val="0097106D"/>
    <w:rsid w:val="00971613"/>
    <w:rsid w:val="009746D9"/>
    <w:rsid w:val="00974998"/>
    <w:rsid w:val="009749D0"/>
    <w:rsid w:val="00975431"/>
    <w:rsid w:val="00975EFF"/>
    <w:rsid w:val="00976861"/>
    <w:rsid w:val="00981477"/>
    <w:rsid w:val="00981964"/>
    <w:rsid w:val="00981E33"/>
    <w:rsid w:val="00982762"/>
    <w:rsid w:val="00982843"/>
    <w:rsid w:val="009836D6"/>
    <w:rsid w:val="00984F9F"/>
    <w:rsid w:val="009858E2"/>
    <w:rsid w:val="00985A66"/>
    <w:rsid w:val="00987587"/>
    <w:rsid w:val="00990579"/>
    <w:rsid w:val="0099260B"/>
    <w:rsid w:val="00993395"/>
    <w:rsid w:val="00993E3D"/>
    <w:rsid w:val="0099455C"/>
    <w:rsid w:val="00995606"/>
    <w:rsid w:val="009956DA"/>
    <w:rsid w:val="0099717F"/>
    <w:rsid w:val="009974A4"/>
    <w:rsid w:val="00997CDA"/>
    <w:rsid w:val="009A0022"/>
    <w:rsid w:val="009A0885"/>
    <w:rsid w:val="009A099D"/>
    <w:rsid w:val="009A1BE9"/>
    <w:rsid w:val="009A37AD"/>
    <w:rsid w:val="009A457D"/>
    <w:rsid w:val="009A4DEF"/>
    <w:rsid w:val="009A550D"/>
    <w:rsid w:val="009A5D13"/>
    <w:rsid w:val="009A6F09"/>
    <w:rsid w:val="009A7E8E"/>
    <w:rsid w:val="009B1468"/>
    <w:rsid w:val="009B4377"/>
    <w:rsid w:val="009B536A"/>
    <w:rsid w:val="009B5CCB"/>
    <w:rsid w:val="009B6976"/>
    <w:rsid w:val="009B7CD4"/>
    <w:rsid w:val="009C2BE9"/>
    <w:rsid w:val="009C42B3"/>
    <w:rsid w:val="009C5C47"/>
    <w:rsid w:val="009C5DAE"/>
    <w:rsid w:val="009C5FCF"/>
    <w:rsid w:val="009C63B2"/>
    <w:rsid w:val="009C6D8B"/>
    <w:rsid w:val="009D00F8"/>
    <w:rsid w:val="009D071F"/>
    <w:rsid w:val="009D143C"/>
    <w:rsid w:val="009D16F5"/>
    <w:rsid w:val="009D2CBC"/>
    <w:rsid w:val="009D34FA"/>
    <w:rsid w:val="009D4431"/>
    <w:rsid w:val="009D5C97"/>
    <w:rsid w:val="009D5F11"/>
    <w:rsid w:val="009D6D83"/>
    <w:rsid w:val="009E298B"/>
    <w:rsid w:val="009E2B12"/>
    <w:rsid w:val="009E3088"/>
    <w:rsid w:val="009E5748"/>
    <w:rsid w:val="009E574A"/>
    <w:rsid w:val="009E5AD3"/>
    <w:rsid w:val="009E7330"/>
    <w:rsid w:val="009F1289"/>
    <w:rsid w:val="009F14CD"/>
    <w:rsid w:val="009F45B2"/>
    <w:rsid w:val="009F4DF8"/>
    <w:rsid w:val="009F5461"/>
    <w:rsid w:val="009F6E40"/>
    <w:rsid w:val="009F73E8"/>
    <w:rsid w:val="00A03724"/>
    <w:rsid w:val="00A048E0"/>
    <w:rsid w:val="00A051D5"/>
    <w:rsid w:val="00A06F7E"/>
    <w:rsid w:val="00A1099A"/>
    <w:rsid w:val="00A10A2F"/>
    <w:rsid w:val="00A111E5"/>
    <w:rsid w:val="00A12C4F"/>
    <w:rsid w:val="00A1364D"/>
    <w:rsid w:val="00A14959"/>
    <w:rsid w:val="00A14D8E"/>
    <w:rsid w:val="00A17C22"/>
    <w:rsid w:val="00A20518"/>
    <w:rsid w:val="00A21CF4"/>
    <w:rsid w:val="00A224E1"/>
    <w:rsid w:val="00A23037"/>
    <w:rsid w:val="00A244C8"/>
    <w:rsid w:val="00A25225"/>
    <w:rsid w:val="00A25B5F"/>
    <w:rsid w:val="00A30B13"/>
    <w:rsid w:val="00A32965"/>
    <w:rsid w:val="00A32D7A"/>
    <w:rsid w:val="00A32E34"/>
    <w:rsid w:val="00A338F6"/>
    <w:rsid w:val="00A33C77"/>
    <w:rsid w:val="00A35EF5"/>
    <w:rsid w:val="00A36F81"/>
    <w:rsid w:val="00A40357"/>
    <w:rsid w:val="00A41DE3"/>
    <w:rsid w:val="00A41EFE"/>
    <w:rsid w:val="00A43ECC"/>
    <w:rsid w:val="00A4534E"/>
    <w:rsid w:val="00A45EB5"/>
    <w:rsid w:val="00A53FC2"/>
    <w:rsid w:val="00A544F4"/>
    <w:rsid w:val="00A5596B"/>
    <w:rsid w:val="00A57652"/>
    <w:rsid w:val="00A60356"/>
    <w:rsid w:val="00A60BED"/>
    <w:rsid w:val="00A61482"/>
    <w:rsid w:val="00A63F60"/>
    <w:rsid w:val="00A64E83"/>
    <w:rsid w:val="00A65654"/>
    <w:rsid w:val="00A65BA2"/>
    <w:rsid w:val="00A67723"/>
    <w:rsid w:val="00A713BA"/>
    <w:rsid w:val="00A72D82"/>
    <w:rsid w:val="00A73A6A"/>
    <w:rsid w:val="00A74010"/>
    <w:rsid w:val="00A74EF6"/>
    <w:rsid w:val="00A753B4"/>
    <w:rsid w:val="00A76928"/>
    <w:rsid w:val="00A775E4"/>
    <w:rsid w:val="00A81CF7"/>
    <w:rsid w:val="00A91C5B"/>
    <w:rsid w:val="00A91C9A"/>
    <w:rsid w:val="00A924A0"/>
    <w:rsid w:val="00A92B4A"/>
    <w:rsid w:val="00A93AFE"/>
    <w:rsid w:val="00A948D0"/>
    <w:rsid w:val="00A96B6A"/>
    <w:rsid w:val="00AA32D6"/>
    <w:rsid w:val="00AA4423"/>
    <w:rsid w:val="00AB3AA0"/>
    <w:rsid w:val="00AB3BD5"/>
    <w:rsid w:val="00AB468E"/>
    <w:rsid w:val="00AB4AD1"/>
    <w:rsid w:val="00AB5ACE"/>
    <w:rsid w:val="00AB7D08"/>
    <w:rsid w:val="00AC20DC"/>
    <w:rsid w:val="00AC22BE"/>
    <w:rsid w:val="00AC30A3"/>
    <w:rsid w:val="00AC483A"/>
    <w:rsid w:val="00AC5477"/>
    <w:rsid w:val="00AC7D95"/>
    <w:rsid w:val="00AD3E35"/>
    <w:rsid w:val="00AE1213"/>
    <w:rsid w:val="00AE258D"/>
    <w:rsid w:val="00AE3CCC"/>
    <w:rsid w:val="00AE61D3"/>
    <w:rsid w:val="00AE6C1C"/>
    <w:rsid w:val="00AE7E52"/>
    <w:rsid w:val="00AF1776"/>
    <w:rsid w:val="00AF297B"/>
    <w:rsid w:val="00AF2CA7"/>
    <w:rsid w:val="00AF5507"/>
    <w:rsid w:val="00AF565C"/>
    <w:rsid w:val="00B02C85"/>
    <w:rsid w:val="00B04D9F"/>
    <w:rsid w:val="00B05AB7"/>
    <w:rsid w:val="00B065E5"/>
    <w:rsid w:val="00B06914"/>
    <w:rsid w:val="00B06D9F"/>
    <w:rsid w:val="00B10701"/>
    <w:rsid w:val="00B11AD1"/>
    <w:rsid w:val="00B11B3B"/>
    <w:rsid w:val="00B11DE9"/>
    <w:rsid w:val="00B130A0"/>
    <w:rsid w:val="00B16287"/>
    <w:rsid w:val="00B1663F"/>
    <w:rsid w:val="00B16896"/>
    <w:rsid w:val="00B16E67"/>
    <w:rsid w:val="00B17644"/>
    <w:rsid w:val="00B17D93"/>
    <w:rsid w:val="00B20488"/>
    <w:rsid w:val="00B23629"/>
    <w:rsid w:val="00B23673"/>
    <w:rsid w:val="00B238ED"/>
    <w:rsid w:val="00B23D49"/>
    <w:rsid w:val="00B24134"/>
    <w:rsid w:val="00B24598"/>
    <w:rsid w:val="00B26552"/>
    <w:rsid w:val="00B26FDA"/>
    <w:rsid w:val="00B33038"/>
    <w:rsid w:val="00B330A0"/>
    <w:rsid w:val="00B33BD1"/>
    <w:rsid w:val="00B3705A"/>
    <w:rsid w:val="00B41097"/>
    <w:rsid w:val="00B41E5E"/>
    <w:rsid w:val="00B41FEE"/>
    <w:rsid w:val="00B42094"/>
    <w:rsid w:val="00B427E3"/>
    <w:rsid w:val="00B43255"/>
    <w:rsid w:val="00B441CF"/>
    <w:rsid w:val="00B44A4E"/>
    <w:rsid w:val="00B44CD5"/>
    <w:rsid w:val="00B45425"/>
    <w:rsid w:val="00B45BC8"/>
    <w:rsid w:val="00B46878"/>
    <w:rsid w:val="00B5008E"/>
    <w:rsid w:val="00B5220B"/>
    <w:rsid w:val="00B5368A"/>
    <w:rsid w:val="00B53857"/>
    <w:rsid w:val="00B60044"/>
    <w:rsid w:val="00B61285"/>
    <w:rsid w:val="00B62524"/>
    <w:rsid w:val="00B631FE"/>
    <w:rsid w:val="00B63A29"/>
    <w:rsid w:val="00B665A4"/>
    <w:rsid w:val="00B674F9"/>
    <w:rsid w:val="00B67B4F"/>
    <w:rsid w:val="00B71658"/>
    <w:rsid w:val="00B71956"/>
    <w:rsid w:val="00B7746D"/>
    <w:rsid w:val="00B800C5"/>
    <w:rsid w:val="00B8087E"/>
    <w:rsid w:val="00B83127"/>
    <w:rsid w:val="00B838A1"/>
    <w:rsid w:val="00B83AA3"/>
    <w:rsid w:val="00B87074"/>
    <w:rsid w:val="00B90391"/>
    <w:rsid w:val="00B90907"/>
    <w:rsid w:val="00B91286"/>
    <w:rsid w:val="00B9187C"/>
    <w:rsid w:val="00B9336F"/>
    <w:rsid w:val="00B93ECE"/>
    <w:rsid w:val="00B94645"/>
    <w:rsid w:val="00B94695"/>
    <w:rsid w:val="00B9560D"/>
    <w:rsid w:val="00BA18B8"/>
    <w:rsid w:val="00BA18F5"/>
    <w:rsid w:val="00BA2837"/>
    <w:rsid w:val="00BA2E9E"/>
    <w:rsid w:val="00BA362D"/>
    <w:rsid w:val="00BA548F"/>
    <w:rsid w:val="00BA6B26"/>
    <w:rsid w:val="00BA7039"/>
    <w:rsid w:val="00BA7A2E"/>
    <w:rsid w:val="00BB0CA1"/>
    <w:rsid w:val="00BB4AFE"/>
    <w:rsid w:val="00BB4BD1"/>
    <w:rsid w:val="00BB63D4"/>
    <w:rsid w:val="00BB6AF1"/>
    <w:rsid w:val="00BB6EB4"/>
    <w:rsid w:val="00BB6F3A"/>
    <w:rsid w:val="00BB7696"/>
    <w:rsid w:val="00BC0851"/>
    <w:rsid w:val="00BC2B84"/>
    <w:rsid w:val="00BC3B4B"/>
    <w:rsid w:val="00BC4024"/>
    <w:rsid w:val="00BC4D20"/>
    <w:rsid w:val="00BC69CA"/>
    <w:rsid w:val="00BC6A9B"/>
    <w:rsid w:val="00BC7E34"/>
    <w:rsid w:val="00BD029A"/>
    <w:rsid w:val="00BD2887"/>
    <w:rsid w:val="00BD2ACB"/>
    <w:rsid w:val="00BD4A71"/>
    <w:rsid w:val="00BD63E9"/>
    <w:rsid w:val="00BD73CA"/>
    <w:rsid w:val="00BE2335"/>
    <w:rsid w:val="00BE34CF"/>
    <w:rsid w:val="00BE3C79"/>
    <w:rsid w:val="00BE4FA9"/>
    <w:rsid w:val="00BE5B57"/>
    <w:rsid w:val="00BE74BB"/>
    <w:rsid w:val="00BF223E"/>
    <w:rsid w:val="00BF2ECB"/>
    <w:rsid w:val="00BF3DC2"/>
    <w:rsid w:val="00BF427D"/>
    <w:rsid w:val="00BF51FB"/>
    <w:rsid w:val="00BF58B4"/>
    <w:rsid w:val="00BF60E8"/>
    <w:rsid w:val="00BF62E9"/>
    <w:rsid w:val="00BF676F"/>
    <w:rsid w:val="00BF7A65"/>
    <w:rsid w:val="00C02BE4"/>
    <w:rsid w:val="00C037FB"/>
    <w:rsid w:val="00C04A02"/>
    <w:rsid w:val="00C06071"/>
    <w:rsid w:val="00C060D7"/>
    <w:rsid w:val="00C06A1C"/>
    <w:rsid w:val="00C07371"/>
    <w:rsid w:val="00C07706"/>
    <w:rsid w:val="00C108D7"/>
    <w:rsid w:val="00C20E1D"/>
    <w:rsid w:val="00C21AB8"/>
    <w:rsid w:val="00C232F3"/>
    <w:rsid w:val="00C25907"/>
    <w:rsid w:val="00C320E6"/>
    <w:rsid w:val="00C33DEC"/>
    <w:rsid w:val="00C3463D"/>
    <w:rsid w:val="00C375EE"/>
    <w:rsid w:val="00C40597"/>
    <w:rsid w:val="00C40E8B"/>
    <w:rsid w:val="00C41894"/>
    <w:rsid w:val="00C418AF"/>
    <w:rsid w:val="00C41AE9"/>
    <w:rsid w:val="00C41CC7"/>
    <w:rsid w:val="00C41E28"/>
    <w:rsid w:val="00C42467"/>
    <w:rsid w:val="00C424FE"/>
    <w:rsid w:val="00C444ED"/>
    <w:rsid w:val="00C4613A"/>
    <w:rsid w:val="00C511E8"/>
    <w:rsid w:val="00C519B1"/>
    <w:rsid w:val="00C51E4E"/>
    <w:rsid w:val="00C54AA1"/>
    <w:rsid w:val="00C55EE6"/>
    <w:rsid w:val="00C56732"/>
    <w:rsid w:val="00C57058"/>
    <w:rsid w:val="00C603C2"/>
    <w:rsid w:val="00C60694"/>
    <w:rsid w:val="00C6075C"/>
    <w:rsid w:val="00C61056"/>
    <w:rsid w:val="00C61644"/>
    <w:rsid w:val="00C6212A"/>
    <w:rsid w:val="00C63B51"/>
    <w:rsid w:val="00C6449F"/>
    <w:rsid w:val="00C64CE5"/>
    <w:rsid w:val="00C6620F"/>
    <w:rsid w:val="00C6786E"/>
    <w:rsid w:val="00C70F5C"/>
    <w:rsid w:val="00C70FCF"/>
    <w:rsid w:val="00C7109E"/>
    <w:rsid w:val="00C71F74"/>
    <w:rsid w:val="00C74B8F"/>
    <w:rsid w:val="00C80652"/>
    <w:rsid w:val="00C80DEB"/>
    <w:rsid w:val="00C8192C"/>
    <w:rsid w:val="00C81B4D"/>
    <w:rsid w:val="00C81D84"/>
    <w:rsid w:val="00C85AC3"/>
    <w:rsid w:val="00C871BD"/>
    <w:rsid w:val="00C87BED"/>
    <w:rsid w:val="00C87F95"/>
    <w:rsid w:val="00C9321E"/>
    <w:rsid w:val="00C94B8D"/>
    <w:rsid w:val="00C951F3"/>
    <w:rsid w:val="00C95226"/>
    <w:rsid w:val="00C955E9"/>
    <w:rsid w:val="00C9721B"/>
    <w:rsid w:val="00CA00A4"/>
    <w:rsid w:val="00CA059B"/>
    <w:rsid w:val="00CA09A4"/>
    <w:rsid w:val="00CA1B8D"/>
    <w:rsid w:val="00CA2C43"/>
    <w:rsid w:val="00CA3989"/>
    <w:rsid w:val="00CA3B61"/>
    <w:rsid w:val="00CA5981"/>
    <w:rsid w:val="00CA72D4"/>
    <w:rsid w:val="00CB0E4C"/>
    <w:rsid w:val="00CB0F4B"/>
    <w:rsid w:val="00CB1975"/>
    <w:rsid w:val="00CB2F43"/>
    <w:rsid w:val="00CB437F"/>
    <w:rsid w:val="00CB4625"/>
    <w:rsid w:val="00CB68BF"/>
    <w:rsid w:val="00CB6C28"/>
    <w:rsid w:val="00CC0185"/>
    <w:rsid w:val="00CC036D"/>
    <w:rsid w:val="00CC04D7"/>
    <w:rsid w:val="00CC0BAF"/>
    <w:rsid w:val="00CC0F47"/>
    <w:rsid w:val="00CC1F7E"/>
    <w:rsid w:val="00CC24E6"/>
    <w:rsid w:val="00CC7ED7"/>
    <w:rsid w:val="00CD1609"/>
    <w:rsid w:val="00CD4BC4"/>
    <w:rsid w:val="00CD50DB"/>
    <w:rsid w:val="00CD5197"/>
    <w:rsid w:val="00CD66EB"/>
    <w:rsid w:val="00CD692D"/>
    <w:rsid w:val="00CD791F"/>
    <w:rsid w:val="00CD7B5E"/>
    <w:rsid w:val="00CE0295"/>
    <w:rsid w:val="00CE0745"/>
    <w:rsid w:val="00CE3DB0"/>
    <w:rsid w:val="00CE7AD2"/>
    <w:rsid w:val="00CF05DC"/>
    <w:rsid w:val="00CF0676"/>
    <w:rsid w:val="00CF1770"/>
    <w:rsid w:val="00CF26C5"/>
    <w:rsid w:val="00CF36AC"/>
    <w:rsid w:val="00CF54D3"/>
    <w:rsid w:val="00CF6940"/>
    <w:rsid w:val="00CF6AA0"/>
    <w:rsid w:val="00CF727F"/>
    <w:rsid w:val="00D01210"/>
    <w:rsid w:val="00D028E9"/>
    <w:rsid w:val="00D02D0C"/>
    <w:rsid w:val="00D03254"/>
    <w:rsid w:val="00D03776"/>
    <w:rsid w:val="00D051C9"/>
    <w:rsid w:val="00D07652"/>
    <w:rsid w:val="00D1005D"/>
    <w:rsid w:val="00D114A3"/>
    <w:rsid w:val="00D14F0E"/>
    <w:rsid w:val="00D1617A"/>
    <w:rsid w:val="00D1646D"/>
    <w:rsid w:val="00D16DBD"/>
    <w:rsid w:val="00D2090C"/>
    <w:rsid w:val="00D226F8"/>
    <w:rsid w:val="00D23914"/>
    <w:rsid w:val="00D23F85"/>
    <w:rsid w:val="00D26234"/>
    <w:rsid w:val="00D3072F"/>
    <w:rsid w:val="00D31FF5"/>
    <w:rsid w:val="00D3235B"/>
    <w:rsid w:val="00D33174"/>
    <w:rsid w:val="00D36567"/>
    <w:rsid w:val="00D3664A"/>
    <w:rsid w:val="00D42CBD"/>
    <w:rsid w:val="00D439E1"/>
    <w:rsid w:val="00D46CBB"/>
    <w:rsid w:val="00D50D60"/>
    <w:rsid w:val="00D54CFE"/>
    <w:rsid w:val="00D55EBF"/>
    <w:rsid w:val="00D6026F"/>
    <w:rsid w:val="00D602C3"/>
    <w:rsid w:val="00D61653"/>
    <w:rsid w:val="00D6231B"/>
    <w:rsid w:val="00D6295F"/>
    <w:rsid w:val="00D62CB5"/>
    <w:rsid w:val="00D64F1A"/>
    <w:rsid w:val="00D655BB"/>
    <w:rsid w:val="00D6612D"/>
    <w:rsid w:val="00D66D6C"/>
    <w:rsid w:val="00D66ED1"/>
    <w:rsid w:val="00D67713"/>
    <w:rsid w:val="00D67ECD"/>
    <w:rsid w:val="00D7027B"/>
    <w:rsid w:val="00D74247"/>
    <w:rsid w:val="00D75847"/>
    <w:rsid w:val="00D8038F"/>
    <w:rsid w:val="00D80A72"/>
    <w:rsid w:val="00D81516"/>
    <w:rsid w:val="00D81C65"/>
    <w:rsid w:val="00D83367"/>
    <w:rsid w:val="00D83725"/>
    <w:rsid w:val="00D8774E"/>
    <w:rsid w:val="00D87B8F"/>
    <w:rsid w:val="00D90EEB"/>
    <w:rsid w:val="00D91E1C"/>
    <w:rsid w:val="00D91EB9"/>
    <w:rsid w:val="00D93EC1"/>
    <w:rsid w:val="00D9552A"/>
    <w:rsid w:val="00D9588F"/>
    <w:rsid w:val="00D959DF"/>
    <w:rsid w:val="00DA0224"/>
    <w:rsid w:val="00DA0240"/>
    <w:rsid w:val="00DA0386"/>
    <w:rsid w:val="00DA15F9"/>
    <w:rsid w:val="00DA3580"/>
    <w:rsid w:val="00DA3F81"/>
    <w:rsid w:val="00DA5E95"/>
    <w:rsid w:val="00DA60E9"/>
    <w:rsid w:val="00DA627C"/>
    <w:rsid w:val="00DA6426"/>
    <w:rsid w:val="00DB0130"/>
    <w:rsid w:val="00DB0EB4"/>
    <w:rsid w:val="00DB12E8"/>
    <w:rsid w:val="00DB1594"/>
    <w:rsid w:val="00DB17AA"/>
    <w:rsid w:val="00DB2994"/>
    <w:rsid w:val="00DB39AD"/>
    <w:rsid w:val="00DB616B"/>
    <w:rsid w:val="00DB6815"/>
    <w:rsid w:val="00DC0CA6"/>
    <w:rsid w:val="00DC11C4"/>
    <w:rsid w:val="00DC52C5"/>
    <w:rsid w:val="00DC5B4D"/>
    <w:rsid w:val="00DD21F2"/>
    <w:rsid w:val="00DD2B10"/>
    <w:rsid w:val="00DD3C75"/>
    <w:rsid w:val="00DD3EC5"/>
    <w:rsid w:val="00DD5209"/>
    <w:rsid w:val="00DD5E8B"/>
    <w:rsid w:val="00DE2511"/>
    <w:rsid w:val="00DE289A"/>
    <w:rsid w:val="00DE33F4"/>
    <w:rsid w:val="00DE680E"/>
    <w:rsid w:val="00DE72E8"/>
    <w:rsid w:val="00DF09BA"/>
    <w:rsid w:val="00DF18B4"/>
    <w:rsid w:val="00DF57E4"/>
    <w:rsid w:val="00DF7CFB"/>
    <w:rsid w:val="00E0045A"/>
    <w:rsid w:val="00E006C6"/>
    <w:rsid w:val="00E01581"/>
    <w:rsid w:val="00E02F3C"/>
    <w:rsid w:val="00E030EB"/>
    <w:rsid w:val="00E055CB"/>
    <w:rsid w:val="00E06D77"/>
    <w:rsid w:val="00E07904"/>
    <w:rsid w:val="00E10AEB"/>
    <w:rsid w:val="00E127DC"/>
    <w:rsid w:val="00E13B20"/>
    <w:rsid w:val="00E14258"/>
    <w:rsid w:val="00E15115"/>
    <w:rsid w:val="00E163B1"/>
    <w:rsid w:val="00E1774B"/>
    <w:rsid w:val="00E21123"/>
    <w:rsid w:val="00E21FE3"/>
    <w:rsid w:val="00E2256D"/>
    <w:rsid w:val="00E23530"/>
    <w:rsid w:val="00E24292"/>
    <w:rsid w:val="00E27EB4"/>
    <w:rsid w:val="00E3066E"/>
    <w:rsid w:val="00E31683"/>
    <w:rsid w:val="00E3215C"/>
    <w:rsid w:val="00E3369D"/>
    <w:rsid w:val="00E337D8"/>
    <w:rsid w:val="00E35063"/>
    <w:rsid w:val="00E40EFB"/>
    <w:rsid w:val="00E41AD8"/>
    <w:rsid w:val="00E44845"/>
    <w:rsid w:val="00E4537B"/>
    <w:rsid w:val="00E51AC9"/>
    <w:rsid w:val="00E52CAF"/>
    <w:rsid w:val="00E53B96"/>
    <w:rsid w:val="00E55039"/>
    <w:rsid w:val="00E5583C"/>
    <w:rsid w:val="00E6301B"/>
    <w:rsid w:val="00E641B4"/>
    <w:rsid w:val="00E66536"/>
    <w:rsid w:val="00E66C31"/>
    <w:rsid w:val="00E67D06"/>
    <w:rsid w:val="00E70D9F"/>
    <w:rsid w:val="00E72A19"/>
    <w:rsid w:val="00E72A93"/>
    <w:rsid w:val="00E74833"/>
    <w:rsid w:val="00E75B29"/>
    <w:rsid w:val="00E76B74"/>
    <w:rsid w:val="00E76BC8"/>
    <w:rsid w:val="00E81913"/>
    <w:rsid w:val="00E82258"/>
    <w:rsid w:val="00E8225D"/>
    <w:rsid w:val="00E837EA"/>
    <w:rsid w:val="00E85171"/>
    <w:rsid w:val="00E8616B"/>
    <w:rsid w:val="00E875E5"/>
    <w:rsid w:val="00E90153"/>
    <w:rsid w:val="00E91A92"/>
    <w:rsid w:val="00E92694"/>
    <w:rsid w:val="00E927FE"/>
    <w:rsid w:val="00E92FC6"/>
    <w:rsid w:val="00E933A5"/>
    <w:rsid w:val="00E9441A"/>
    <w:rsid w:val="00E9760E"/>
    <w:rsid w:val="00EA10C3"/>
    <w:rsid w:val="00EA2577"/>
    <w:rsid w:val="00EA26CA"/>
    <w:rsid w:val="00EA35F6"/>
    <w:rsid w:val="00EA3B9E"/>
    <w:rsid w:val="00EA43A3"/>
    <w:rsid w:val="00EA539F"/>
    <w:rsid w:val="00EA5E2A"/>
    <w:rsid w:val="00EA65B4"/>
    <w:rsid w:val="00EA6CEB"/>
    <w:rsid w:val="00EA76FE"/>
    <w:rsid w:val="00EB514D"/>
    <w:rsid w:val="00EB6110"/>
    <w:rsid w:val="00EB6668"/>
    <w:rsid w:val="00EB69A3"/>
    <w:rsid w:val="00EB6BE0"/>
    <w:rsid w:val="00EB7BF6"/>
    <w:rsid w:val="00EC575D"/>
    <w:rsid w:val="00EC590E"/>
    <w:rsid w:val="00EC74AE"/>
    <w:rsid w:val="00EC7A6D"/>
    <w:rsid w:val="00EC7AAD"/>
    <w:rsid w:val="00ED08B7"/>
    <w:rsid w:val="00ED0C9D"/>
    <w:rsid w:val="00ED1252"/>
    <w:rsid w:val="00ED1738"/>
    <w:rsid w:val="00ED4E39"/>
    <w:rsid w:val="00EE3459"/>
    <w:rsid w:val="00EE3F5D"/>
    <w:rsid w:val="00EE5FCE"/>
    <w:rsid w:val="00EF00BF"/>
    <w:rsid w:val="00EF12DB"/>
    <w:rsid w:val="00EF1864"/>
    <w:rsid w:val="00EF226A"/>
    <w:rsid w:val="00EF2E39"/>
    <w:rsid w:val="00EF7FC9"/>
    <w:rsid w:val="00F00F7F"/>
    <w:rsid w:val="00F032F1"/>
    <w:rsid w:val="00F04006"/>
    <w:rsid w:val="00F042B7"/>
    <w:rsid w:val="00F05098"/>
    <w:rsid w:val="00F05A1F"/>
    <w:rsid w:val="00F064DF"/>
    <w:rsid w:val="00F134A5"/>
    <w:rsid w:val="00F13818"/>
    <w:rsid w:val="00F16805"/>
    <w:rsid w:val="00F173EA"/>
    <w:rsid w:val="00F2118C"/>
    <w:rsid w:val="00F22A46"/>
    <w:rsid w:val="00F2509B"/>
    <w:rsid w:val="00F25610"/>
    <w:rsid w:val="00F26E52"/>
    <w:rsid w:val="00F27089"/>
    <w:rsid w:val="00F32226"/>
    <w:rsid w:val="00F32DE6"/>
    <w:rsid w:val="00F334C3"/>
    <w:rsid w:val="00F33AE3"/>
    <w:rsid w:val="00F33B09"/>
    <w:rsid w:val="00F34364"/>
    <w:rsid w:val="00F3516F"/>
    <w:rsid w:val="00F3536B"/>
    <w:rsid w:val="00F36512"/>
    <w:rsid w:val="00F36BAB"/>
    <w:rsid w:val="00F405A3"/>
    <w:rsid w:val="00F409E0"/>
    <w:rsid w:val="00F414DB"/>
    <w:rsid w:val="00F41A65"/>
    <w:rsid w:val="00F423E4"/>
    <w:rsid w:val="00F42F85"/>
    <w:rsid w:val="00F44CE8"/>
    <w:rsid w:val="00F50565"/>
    <w:rsid w:val="00F51128"/>
    <w:rsid w:val="00F5131F"/>
    <w:rsid w:val="00F51E87"/>
    <w:rsid w:val="00F522E3"/>
    <w:rsid w:val="00F575B4"/>
    <w:rsid w:val="00F57FB6"/>
    <w:rsid w:val="00F60C18"/>
    <w:rsid w:val="00F6276A"/>
    <w:rsid w:val="00F63802"/>
    <w:rsid w:val="00F70568"/>
    <w:rsid w:val="00F705F4"/>
    <w:rsid w:val="00F70884"/>
    <w:rsid w:val="00F715FC"/>
    <w:rsid w:val="00F72807"/>
    <w:rsid w:val="00F73860"/>
    <w:rsid w:val="00F74302"/>
    <w:rsid w:val="00F7461F"/>
    <w:rsid w:val="00F766B5"/>
    <w:rsid w:val="00F7795B"/>
    <w:rsid w:val="00F819CF"/>
    <w:rsid w:val="00F825C1"/>
    <w:rsid w:val="00F85523"/>
    <w:rsid w:val="00F868DA"/>
    <w:rsid w:val="00F92350"/>
    <w:rsid w:val="00F92580"/>
    <w:rsid w:val="00F931EC"/>
    <w:rsid w:val="00F948AD"/>
    <w:rsid w:val="00F968A2"/>
    <w:rsid w:val="00F97D17"/>
    <w:rsid w:val="00FA0DEB"/>
    <w:rsid w:val="00FA10A1"/>
    <w:rsid w:val="00FA1557"/>
    <w:rsid w:val="00FA1BD3"/>
    <w:rsid w:val="00FA4207"/>
    <w:rsid w:val="00FA57C8"/>
    <w:rsid w:val="00FB2993"/>
    <w:rsid w:val="00FB376B"/>
    <w:rsid w:val="00FB43AB"/>
    <w:rsid w:val="00FB5BEA"/>
    <w:rsid w:val="00FB76D2"/>
    <w:rsid w:val="00FC0705"/>
    <w:rsid w:val="00FC0C30"/>
    <w:rsid w:val="00FC194D"/>
    <w:rsid w:val="00FC40A0"/>
    <w:rsid w:val="00FC5382"/>
    <w:rsid w:val="00FD2562"/>
    <w:rsid w:val="00FD2764"/>
    <w:rsid w:val="00FD3175"/>
    <w:rsid w:val="00FD5A37"/>
    <w:rsid w:val="00FD5D2E"/>
    <w:rsid w:val="00FE0A5D"/>
    <w:rsid w:val="00FE1A8F"/>
    <w:rsid w:val="00FE2D76"/>
    <w:rsid w:val="00FE71E1"/>
    <w:rsid w:val="00FF0452"/>
    <w:rsid w:val="00FF1838"/>
    <w:rsid w:val="00FF2117"/>
    <w:rsid w:val="00FF3C95"/>
    <w:rsid w:val="00FF5B14"/>
    <w:rsid w:val="00FF5C1B"/>
    <w:rsid w:val="00FF607C"/>
    <w:rsid w:val="00FF68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C147"/>
  <w15:docId w15:val="{7012E975-FAFC-4CB0-AF91-862AE908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760C"/>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Nagwek1">
    <w:name w:val="heading 1"/>
    <w:basedOn w:val="Normalny"/>
    <w:next w:val="Normalny"/>
    <w:link w:val="Nagwek1Znak"/>
    <w:uiPriority w:val="9"/>
    <w:qFormat/>
    <w:rsid w:val="00DB0EB4"/>
    <w:pPr>
      <w:keepNext/>
      <w:keepLines/>
      <w:numPr>
        <w:numId w:val="69"/>
      </w:numPr>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9552A"/>
    <w:pPr>
      <w:keepNext/>
      <w:keepLines/>
      <w:numPr>
        <w:ilvl w:val="1"/>
        <w:numId w:val="69"/>
      </w:numPr>
      <w:spacing w:before="200" w:after="200" w:line="276" w:lineRule="auto"/>
      <w:outlineLvl w:val="1"/>
    </w:pPr>
    <w:rPr>
      <w:rFonts w:eastAsiaTheme="majorEastAsia"/>
      <w:b/>
      <w:bCs/>
      <w:color w:val="000000" w:themeColor="text1"/>
      <w:sz w:val="24"/>
      <w:szCs w:val="24"/>
    </w:rPr>
  </w:style>
  <w:style w:type="paragraph" w:styleId="Nagwek3">
    <w:name w:val="heading 3"/>
    <w:basedOn w:val="Normalny"/>
    <w:next w:val="Normalny"/>
    <w:link w:val="Nagwek3Znak"/>
    <w:uiPriority w:val="9"/>
    <w:unhideWhenUsed/>
    <w:qFormat/>
    <w:rsid w:val="002D05F0"/>
    <w:pPr>
      <w:numPr>
        <w:ilvl w:val="2"/>
        <w:numId w:val="69"/>
      </w:numPr>
      <w:spacing w:before="200" w:after="200" w:line="276" w:lineRule="auto"/>
      <w:outlineLvl w:val="2"/>
    </w:pPr>
    <w:rPr>
      <w:rFonts w:eastAsiaTheme="majorEastAsia" w:cstheme="majorBidi"/>
      <w:b/>
      <w:color w:val="000000" w:themeColor="text1"/>
      <w:sz w:val="24"/>
      <w:szCs w:val="24"/>
    </w:rPr>
  </w:style>
  <w:style w:type="paragraph" w:styleId="Nagwek4">
    <w:name w:val="heading 4"/>
    <w:basedOn w:val="Normalny"/>
    <w:next w:val="Normalny"/>
    <w:link w:val="Nagwek4Znak"/>
    <w:uiPriority w:val="9"/>
    <w:semiHidden/>
    <w:unhideWhenUsed/>
    <w:qFormat/>
    <w:rsid w:val="00BE74BB"/>
    <w:pPr>
      <w:keepNext/>
      <w:keepLines/>
      <w:numPr>
        <w:ilvl w:val="3"/>
        <w:numId w:val="69"/>
      </w:numPr>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B1663F"/>
    <w:pPr>
      <w:keepNext/>
      <w:keepLines/>
      <w:numPr>
        <w:ilvl w:val="4"/>
        <w:numId w:val="69"/>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B1663F"/>
    <w:pPr>
      <w:keepNext/>
      <w:keepLines/>
      <w:numPr>
        <w:ilvl w:val="5"/>
        <w:numId w:val="69"/>
      </w:numPr>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B1663F"/>
    <w:pPr>
      <w:keepNext/>
      <w:keepLines/>
      <w:numPr>
        <w:ilvl w:val="6"/>
        <w:numId w:val="69"/>
      </w:numPr>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B1663F"/>
    <w:pPr>
      <w:keepNext/>
      <w:keepLines/>
      <w:numPr>
        <w:ilvl w:val="7"/>
        <w:numId w:val="69"/>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B1663F"/>
    <w:pPr>
      <w:keepNext/>
      <w:keepLines/>
      <w:numPr>
        <w:ilvl w:val="8"/>
        <w:numId w:val="6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0EB4"/>
    <w:rPr>
      <w:rFonts w:asciiTheme="majorHAnsi" w:eastAsiaTheme="majorEastAsia" w:hAnsiTheme="majorHAnsi" w:cstheme="majorBidi"/>
      <w:color w:val="2F5496" w:themeColor="accent1" w:themeShade="BF"/>
      <w:kern w:val="0"/>
      <w:sz w:val="32"/>
      <w:szCs w:val="32"/>
      <w:lang w:eastAsia="pl-PL"/>
    </w:rPr>
  </w:style>
  <w:style w:type="character" w:customStyle="1" w:styleId="Nagwek2Znak">
    <w:name w:val="Nagłówek 2 Znak"/>
    <w:basedOn w:val="Domylnaczcionkaakapitu"/>
    <w:link w:val="Nagwek2"/>
    <w:uiPriority w:val="9"/>
    <w:rsid w:val="00D9552A"/>
    <w:rPr>
      <w:rFonts w:ascii="Arial" w:eastAsiaTheme="majorEastAsia" w:hAnsi="Arial" w:cs="Arial"/>
      <w:b/>
      <w:bCs/>
      <w:color w:val="000000" w:themeColor="text1"/>
      <w:kern w:val="0"/>
      <w:sz w:val="24"/>
      <w:szCs w:val="24"/>
      <w:lang w:eastAsia="pl-PL"/>
    </w:rPr>
  </w:style>
  <w:style w:type="numbering" w:customStyle="1" w:styleId="Styl1">
    <w:name w:val="Styl1"/>
    <w:uiPriority w:val="99"/>
    <w:rsid w:val="00DB0EB4"/>
    <w:pPr>
      <w:numPr>
        <w:numId w:val="1"/>
      </w:numPr>
    </w:pPr>
  </w:style>
  <w:style w:type="paragraph" w:styleId="Nagwekspisutreci">
    <w:name w:val="TOC Heading"/>
    <w:basedOn w:val="Nagwek1"/>
    <w:next w:val="Normalny"/>
    <w:uiPriority w:val="39"/>
    <w:unhideWhenUsed/>
    <w:qFormat/>
    <w:rsid w:val="00842E01"/>
    <w:pPr>
      <w:widowControl/>
      <w:numPr>
        <w:numId w:val="0"/>
      </w:numPr>
      <w:autoSpaceDE/>
      <w:autoSpaceDN/>
      <w:adjustRightInd/>
      <w:spacing w:line="259" w:lineRule="auto"/>
      <w:outlineLvl w:val="9"/>
    </w:pPr>
  </w:style>
  <w:style w:type="paragraph" w:styleId="Spistreci1">
    <w:name w:val="toc 1"/>
    <w:basedOn w:val="Normalny"/>
    <w:next w:val="Normalny"/>
    <w:autoRedefine/>
    <w:uiPriority w:val="39"/>
    <w:unhideWhenUsed/>
    <w:rsid w:val="009A7E8E"/>
    <w:pPr>
      <w:tabs>
        <w:tab w:val="left" w:pos="851"/>
        <w:tab w:val="right" w:leader="dot" w:pos="9061"/>
      </w:tabs>
      <w:spacing w:after="100"/>
    </w:pPr>
  </w:style>
  <w:style w:type="paragraph" w:styleId="Spistreci2">
    <w:name w:val="toc 2"/>
    <w:basedOn w:val="Normalny"/>
    <w:next w:val="Normalny"/>
    <w:autoRedefine/>
    <w:uiPriority w:val="39"/>
    <w:unhideWhenUsed/>
    <w:rsid w:val="00775CE3"/>
    <w:pPr>
      <w:tabs>
        <w:tab w:val="left" w:pos="851"/>
        <w:tab w:val="right" w:leader="dot" w:pos="9047"/>
      </w:tabs>
      <w:spacing w:after="100"/>
      <w:ind w:left="200"/>
    </w:pPr>
  </w:style>
  <w:style w:type="character" w:styleId="Hipercze">
    <w:name w:val="Hyperlink"/>
    <w:basedOn w:val="Domylnaczcionkaakapitu"/>
    <w:uiPriority w:val="99"/>
    <w:unhideWhenUsed/>
    <w:rsid w:val="00842E01"/>
    <w:rPr>
      <w:color w:val="0563C1" w:themeColor="hyperlink"/>
      <w:u w:val="single"/>
    </w:rPr>
  </w:style>
  <w:style w:type="paragraph" w:styleId="Spistreci3">
    <w:name w:val="toc 3"/>
    <w:basedOn w:val="Normalny"/>
    <w:next w:val="Normalny"/>
    <w:autoRedefine/>
    <w:uiPriority w:val="39"/>
    <w:unhideWhenUsed/>
    <w:rsid w:val="00A67723"/>
    <w:pPr>
      <w:tabs>
        <w:tab w:val="right" w:leader="dot" w:pos="9047"/>
      </w:tabs>
      <w:spacing w:after="100"/>
      <w:ind w:left="851" w:hanging="284"/>
    </w:p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4B6FA1"/>
    <w:pPr>
      <w:ind w:left="720"/>
      <w:contextualSpacing/>
    </w:pPr>
  </w:style>
  <w:style w:type="paragraph" w:styleId="Nagwek">
    <w:name w:val="header"/>
    <w:basedOn w:val="Normalny"/>
    <w:link w:val="NagwekZnak"/>
    <w:uiPriority w:val="99"/>
    <w:unhideWhenUsed/>
    <w:rsid w:val="004B6FA1"/>
    <w:pPr>
      <w:tabs>
        <w:tab w:val="center" w:pos="4536"/>
        <w:tab w:val="right" w:pos="9072"/>
      </w:tabs>
    </w:pPr>
  </w:style>
  <w:style w:type="character" w:customStyle="1" w:styleId="NagwekZnak">
    <w:name w:val="Nagłówek Znak"/>
    <w:basedOn w:val="Domylnaczcionkaakapitu"/>
    <w:link w:val="Nagwek"/>
    <w:uiPriority w:val="99"/>
    <w:rsid w:val="004B6FA1"/>
    <w:rPr>
      <w:rFonts w:ascii="Arial" w:eastAsia="Times New Roman" w:hAnsi="Arial" w:cs="Arial"/>
      <w:kern w:val="0"/>
      <w:sz w:val="20"/>
      <w:szCs w:val="20"/>
      <w:lang w:eastAsia="pl-PL"/>
    </w:rPr>
  </w:style>
  <w:style w:type="paragraph" w:styleId="Stopka">
    <w:name w:val="footer"/>
    <w:basedOn w:val="Normalny"/>
    <w:link w:val="StopkaZnak"/>
    <w:uiPriority w:val="99"/>
    <w:unhideWhenUsed/>
    <w:rsid w:val="004B6FA1"/>
    <w:pPr>
      <w:tabs>
        <w:tab w:val="center" w:pos="4536"/>
        <w:tab w:val="right" w:pos="9072"/>
      </w:tabs>
    </w:pPr>
  </w:style>
  <w:style w:type="character" w:customStyle="1" w:styleId="StopkaZnak">
    <w:name w:val="Stopka Znak"/>
    <w:basedOn w:val="Domylnaczcionkaakapitu"/>
    <w:link w:val="Stopka"/>
    <w:uiPriority w:val="99"/>
    <w:rsid w:val="004B6FA1"/>
    <w:rPr>
      <w:rFonts w:ascii="Arial" w:eastAsia="Times New Roman" w:hAnsi="Arial" w:cs="Arial"/>
      <w:kern w:val="0"/>
      <w:sz w:val="20"/>
      <w:szCs w:val="20"/>
      <w:lang w:eastAsia="pl-PL"/>
    </w:rPr>
  </w:style>
  <w:style w:type="character" w:styleId="Odwoaniedokomentarza">
    <w:name w:val="annotation reference"/>
    <w:basedOn w:val="Domylnaczcionkaakapitu"/>
    <w:uiPriority w:val="99"/>
    <w:semiHidden/>
    <w:unhideWhenUsed/>
    <w:rsid w:val="00804225"/>
    <w:rPr>
      <w:sz w:val="16"/>
      <w:szCs w:val="16"/>
    </w:rPr>
  </w:style>
  <w:style w:type="paragraph" w:styleId="Tekstkomentarza">
    <w:name w:val="annotation text"/>
    <w:basedOn w:val="Normalny"/>
    <w:link w:val="TekstkomentarzaZnak"/>
    <w:uiPriority w:val="99"/>
    <w:unhideWhenUsed/>
    <w:rsid w:val="00804225"/>
  </w:style>
  <w:style w:type="character" w:customStyle="1" w:styleId="TekstkomentarzaZnak">
    <w:name w:val="Tekst komentarza Znak"/>
    <w:basedOn w:val="Domylnaczcionkaakapitu"/>
    <w:link w:val="Tekstkomentarza"/>
    <w:uiPriority w:val="99"/>
    <w:rsid w:val="00804225"/>
    <w:rPr>
      <w:rFonts w:ascii="Arial" w:eastAsia="Times New Roman" w:hAnsi="Arial" w:cs="Arial"/>
      <w:kern w:val="0"/>
      <w:sz w:val="20"/>
      <w:szCs w:val="20"/>
      <w:lang w:eastAsia="pl-PL"/>
    </w:rPr>
  </w:style>
  <w:style w:type="paragraph" w:styleId="Tekstprzypisudolnego">
    <w:name w:val="footnote text"/>
    <w:basedOn w:val="Normalny"/>
    <w:link w:val="TekstprzypisudolnegoZnak"/>
    <w:uiPriority w:val="99"/>
    <w:unhideWhenUsed/>
    <w:rsid w:val="00D028E9"/>
  </w:style>
  <w:style w:type="character" w:customStyle="1" w:styleId="TekstprzypisudolnegoZnak">
    <w:name w:val="Tekst przypisu dolnego Znak"/>
    <w:basedOn w:val="Domylnaczcionkaakapitu"/>
    <w:link w:val="Tekstprzypisudolnego"/>
    <w:uiPriority w:val="99"/>
    <w:rsid w:val="00D028E9"/>
    <w:rPr>
      <w:rFonts w:ascii="Arial" w:eastAsia="Times New Roman" w:hAnsi="Arial" w:cs="Arial"/>
      <w:kern w:val="0"/>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D028E9"/>
    <w:rPr>
      <w:vertAlign w:val="superscript"/>
    </w:rPr>
  </w:style>
  <w:style w:type="table" w:styleId="Tabela-Siatka">
    <w:name w:val="Table Grid"/>
    <w:basedOn w:val="Standardowy"/>
    <w:uiPriority w:val="39"/>
    <w:rsid w:val="00B4325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E2EDA"/>
    <w:rPr>
      <w:rFonts w:ascii="Tahoma" w:hAnsi="Tahoma" w:cs="Tahoma"/>
      <w:sz w:val="16"/>
      <w:szCs w:val="16"/>
    </w:rPr>
  </w:style>
  <w:style w:type="character" w:customStyle="1" w:styleId="TekstdymkaZnak">
    <w:name w:val="Tekst dymka Znak"/>
    <w:basedOn w:val="Domylnaczcionkaakapitu"/>
    <w:link w:val="Tekstdymka"/>
    <w:uiPriority w:val="99"/>
    <w:semiHidden/>
    <w:rsid w:val="005E2EDA"/>
    <w:rPr>
      <w:rFonts w:ascii="Tahoma" w:eastAsia="Times New Roman" w:hAnsi="Tahoma" w:cs="Tahoma"/>
      <w:kern w:val="0"/>
      <w:sz w:val="16"/>
      <w:szCs w:val="16"/>
      <w:lang w:eastAsia="pl-PL"/>
    </w:rPr>
  </w:style>
  <w:style w:type="paragraph" w:styleId="Tematkomentarza">
    <w:name w:val="annotation subject"/>
    <w:basedOn w:val="Tekstkomentarza"/>
    <w:next w:val="Tekstkomentarza"/>
    <w:link w:val="TematkomentarzaZnak"/>
    <w:uiPriority w:val="99"/>
    <w:semiHidden/>
    <w:unhideWhenUsed/>
    <w:rsid w:val="0079483F"/>
    <w:rPr>
      <w:b/>
      <w:bCs/>
    </w:rPr>
  </w:style>
  <w:style w:type="character" w:customStyle="1" w:styleId="TematkomentarzaZnak">
    <w:name w:val="Temat komentarza Znak"/>
    <w:basedOn w:val="TekstkomentarzaZnak"/>
    <w:link w:val="Tematkomentarza"/>
    <w:uiPriority w:val="99"/>
    <w:semiHidden/>
    <w:rsid w:val="0079483F"/>
    <w:rPr>
      <w:rFonts w:ascii="Arial" w:eastAsia="Times New Roman" w:hAnsi="Arial" w:cs="Arial"/>
      <w:b/>
      <w:bCs/>
      <w:kern w:val="0"/>
      <w:sz w:val="20"/>
      <w:szCs w:val="20"/>
      <w:lang w:eastAsia="pl-PL"/>
    </w:rPr>
  </w:style>
  <w:style w:type="paragraph" w:customStyle="1" w:styleId="Default">
    <w:name w:val="Default"/>
    <w:rsid w:val="00071873"/>
    <w:pPr>
      <w:autoSpaceDE w:val="0"/>
      <w:autoSpaceDN w:val="0"/>
      <w:adjustRightInd w:val="0"/>
      <w:spacing w:after="0" w:line="240" w:lineRule="auto"/>
    </w:pPr>
    <w:rPr>
      <w:rFonts w:ascii="Arial" w:hAnsi="Arial" w:cs="Arial"/>
      <w:color w:val="000000"/>
      <w:kern w:val="0"/>
      <w:sz w:val="24"/>
      <w:szCs w:val="24"/>
    </w:rPr>
  </w:style>
  <w:style w:type="character" w:customStyle="1" w:styleId="Nierozpoznanawzmianka1">
    <w:name w:val="Nierozpoznana wzmianka1"/>
    <w:basedOn w:val="Domylnaczcionkaakapitu"/>
    <w:uiPriority w:val="99"/>
    <w:semiHidden/>
    <w:unhideWhenUsed/>
    <w:rsid w:val="002A75CD"/>
    <w:rPr>
      <w:color w:val="605E5C"/>
      <w:shd w:val="clear" w:color="auto" w:fill="E1DFDD"/>
    </w:rPr>
  </w:style>
  <w:style w:type="paragraph" w:styleId="Poprawka">
    <w:name w:val="Revision"/>
    <w:hidden/>
    <w:uiPriority w:val="99"/>
    <w:semiHidden/>
    <w:rsid w:val="00491838"/>
    <w:pPr>
      <w:spacing w:after="0" w:line="240" w:lineRule="auto"/>
    </w:pPr>
    <w:rPr>
      <w:rFonts w:ascii="Arial" w:eastAsia="Times New Roman" w:hAnsi="Arial" w:cs="Arial"/>
      <w:kern w:val="0"/>
      <w:sz w:val="20"/>
      <w:szCs w:val="20"/>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4843CC"/>
    <w:rPr>
      <w:rFonts w:ascii="Arial" w:eastAsia="Times New Roman" w:hAnsi="Arial" w:cs="Arial"/>
      <w:kern w:val="0"/>
      <w:sz w:val="20"/>
      <w:szCs w:val="20"/>
      <w:lang w:eastAsia="pl-PL"/>
    </w:rPr>
  </w:style>
  <w:style w:type="character" w:customStyle="1" w:styleId="markedcontent">
    <w:name w:val="markedcontent"/>
    <w:basedOn w:val="Domylnaczcionkaakapitu"/>
    <w:rsid w:val="00DE33F4"/>
  </w:style>
  <w:style w:type="paragraph" w:customStyle="1" w:styleId="TableParagraph">
    <w:name w:val="Table Paragraph"/>
    <w:basedOn w:val="Normalny"/>
    <w:uiPriority w:val="1"/>
    <w:qFormat/>
    <w:rsid w:val="00CD4BC4"/>
    <w:pPr>
      <w:adjustRightInd/>
      <w:spacing w:before="120"/>
      <w:ind w:left="108"/>
    </w:pPr>
    <w:rPr>
      <w:rFonts w:eastAsia="Arial"/>
      <w:sz w:val="22"/>
      <w:szCs w:val="22"/>
      <w:lang w:eastAsia="en-US"/>
    </w:rPr>
  </w:style>
  <w:style w:type="character" w:styleId="Wyrnienieintensywne">
    <w:name w:val="Intense Emphasis"/>
    <w:basedOn w:val="Domylnaczcionkaakapitu"/>
    <w:uiPriority w:val="21"/>
    <w:qFormat/>
    <w:rsid w:val="00A06F7E"/>
    <w:rPr>
      <w:i/>
      <w:iCs/>
      <w:color w:val="4472C4" w:themeColor="accent1"/>
    </w:rPr>
  </w:style>
  <w:style w:type="paragraph" w:styleId="Lista2">
    <w:name w:val="List 2"/>
    <w:basedOn w:val="Normalny"/>
    <w:uiPriority w:val="99"/>
    <w:unhideWhenUsed/>
    <w:rsid w:val="006B23B0"/>
    <w:pPr>
      <w:widowControl/>
      <w:suppressAutoHyphens/>
      <w:autoSpaceDE/>
      <w:adjustRightInd/>
      <w:spacing w:after="160"/>
      <w:ind w:left="566" w:hanging="283"/>
      <w:contextualSpacing/>
      <w:textAlignment w:val="baseline"/>
    </w:pPr>
    <w:rPr>
      <w:rFonts w:ascii="Calibri" w:eastAsia="Calibri" w:hAnsi="Calibri" w:cs="Times New Roman"/>
      <w:kern w:val="3"/>
      <w:sz w:val="22"/>
      <w:szCs w:val="22"/>
      <w:lang w:eastAsia="en-US"/>
    </w:rPr>
  </w:style>
  <w:style w:type="paragraph" w:styleId="Lista-kontynuacja">
    <w:name w:val="List Continue"/>
    <w:basedOn w:val="Normalny"/>
    <w:uiPriority w:val="99"/>
    <w:unhideWhenUsed/>
    <w:rsid w:val="006B23B0"/>
    <w:pPr>
      <w:widowControl/>
      <w:suppressAutoHyphens/>
      <w:autoSpaceDE/>
      <w:adjustRightInd/>
      <w:spacing w:after="120"/>
      <w:ind w:left="283"/>
      <w:contextualSpacing/>
      <w:textAlignment w:val="baseline"/>
    </w:pPr>
    <w:rPr>
      <w:rFonts w:ascii="Calibri" w:eastAsia="Calibri" w:hAnsi="Calibri" w:cs="Times New Roman"/>
      <w:kern w:val="3"/>
      <w:sz w:val="22"/>
      <w:szCs w:val="22"/>
      <w:lang w:eastAsia="en-US"/>
    </w:rPr>
  </w:style>
  <w:style w:type="paragraph" w:styleId="Tekstpodstawowy">
    <w:name w:val="Body Text"/>
    <w:basedOn w:val="Normalny"/>
    <w:link w:val="TekstpodstawowyZnak"/>
    <w:uiPriority w:val="99"/>
    <w:unhideWhenUsed/>
    <w:rsid w:val="006B23B0"/>
    <w:pPr>
      <w:widowControl/>
      <w:suppressAutoHyphens/>
      <w:autoSpaceDE/>
      <w:adjustRightInd/>
      <w:spacing w:after="120"/>
      <w:textAlignment w:val="baseline"/>
    </w:pPr>
    <w:rPr>
      <w:rFonts w:ascii="Calibri" w:eastAsia="Calibri" w:hAnsi="Calibri" w:cs="Times New Roman"/>
      <w:kern w:val="3"/>
      <w:sz w:val="22"/>
      <w:szCs w:val="22"/>
      <w:lang w:eastAsia="en-US"/>
    </w:rPr>
  </w:style>
  <w:style w:type="character" w:customStyle="1" w:styleId="TekstpodstawowyZnak">
    <w:name w:val="Tekst podstawowy Znak"/>
    <w:basedOn w:val="Domylnaczcionkaakapitu"/>
    <w:link w:val="Tekstpodstawowy"/>
    <w:uiPriority w:val="99"/>
    <w:rsid w:val="006B23B0"/>
    <w:rPr>
      <w:rFonts w:ascii="Calibri" w:eastAsia="Calibri" w:hAnsi="Calibri" w:cs="Times New Roman"/>
      <w:kern w:val="3"/>
    </w:rPr>
  </w:style>
  <w:style w:type="paragraph" w:styleId="Listapunktowana2">
    <w:name w:val="List Bullet 2"/>
    <w:basedOn w:val="Normalny"/>
    <w:uiPriority w:val="99"/>
    <w:unhideWhenUsed/>
    <w:rsid w:val="000768DC"/>
    <w:pPr>
      <w:widowControl/>
      <w:numPr>
        <w:numId w:val="61"/>
      </w:numPr>
      <w:suppressAutoHyphens/>
      <w:autoSpaceDE/>
      <w:adjustRightInd/>
      <w:spacing w:after="160"/>
      <w:contextualSpacing/>
      <w:textAlignment w:val="baseline"/>
    </w:pPr>
    <w:rPr>
      <w:rFonts w:ascii="Calibri" w:eastAsia="Calibri" w:hAnsi="Calibri" w:cs="Times New Roman"/>
      <w:kern w:val="3"/>
      <w:sz w:val="22"/>
      <w:szCs w:val="22"/>
      <w:lang w:eastAsia="en-US"/>
    </w:rPr>
  </w:style>
  <w:style w:type="character" w:customStyle="1" w:styleId="Nagwek4Znak">
    <w:name w:val="Nagłówek 4 Znak"/>
    <w:basedOn w:val="Domylnaczcionkaakapitu"/>
    <w:link w:val="Nagwek4"/>
    <w:uiPriority w:val="9"/>
    <w:semiHidden/>
    <w:rsid w:val="00BE74BB"/>
    <w:rPr>
      <w:rFonts w:asciiTheme="majorHAnsi" w:eastAsiaTheme="majorEastAsia" w:hAnsiTheme="majorHAnsi" w:cstheme="majorBidi"/>
      <w:i/>
      <w:iCs/>
      <w:color w:val="2F5496" w:themeColor="accent1" w:themeShade="BF"/>
      <w:kern w:val="0"/>
      <w:sz w:val="20"/>
      <w:szCs w:val="20"/>
      <w:lang w:eastAsia="pl-PL"/>
    </w:rPr>
  </w:style>
  <w:style w:type="character" w:customStyle="1" w:styleId="Nagwek3Znak">
    <w:name w:val="Nagłówek 3 Znak"/>
    <w:basedOn w:val="Domylnaczcionkaakapitu"/>
    <w:link w:val="Nagwek3"/>
    <w:uiPriority w:val="9"/>
    <w:rsid w:val="002D05F0"/>
    <w:rPr>
      <w:rFonts w:ascii="Arial" w:eastAsiaTheme="majorEastAsia" w:hAnsi="Arial" w:cstheme="majorBidi"/>
      <w:b/>
      <w:color w:val="000000" w:themeColor="text1"/>
      <w:kern w:val="0"/>
      <w:sz w:val="24"/>
      <w:szCs w:val="24"/>
      <w:lang w:eastAsia="pl-PL"/>
    </w:rPr>
  </w:style>
  <w:style w:type="character" w:customStyle="1" w:styleId="Nagwek5Znak">
    <w:name w:val="Nagłówek 5 Znak"/>
    <w:basedOn w:val="Domylnaczcionkaakapitu"/>
    <w:link w:val="Nagwek5"/>
    <w:uiPriority w:val="9"/>
    <w:semiHidden/>
    <w:rsid w:val="00B1663F"/>
    <w:rPr>
      <w:rFonts w:asciiTheme="majorHAnsi" w:eastAsiaTheme="majorEastAsia" w:hAnsiTheme="majorHAnsi" w:cstheme="majorBidi"/>
      <w:color w:val="2F5496" w:themeColor="accent1" w:themeShade="BF"/>
      <w:kern w:val="0"/>
      <w:sz w:val="20"/>
      <w:szCs w:val="20"/>
      <w:lang w:eastAsia="pl-PL"/>
    </w:rPr>
  </w:style>
  <w:style w:type="character" w:customStyle="1" w:styleId="Nagwek6Znak">
    <w:name w:val="Nagłówek 6 Znak"/>
    <w:basedOn w:val="Domylnaczcionkaakapitu"/>
    <w:link w:val="Nagwek6"/>
    <w:uiPriority w:val="9"/>
    <w:semiHidden/>
    <w:rsid w:val="00B1663F"/>
    <w:rPr>
      <w:rFonts w:asciiTheme="majorHAnsi" w:eastAsiaTheme="majorEastAsia" w:hAnsiTheme="majorHAnsi" w:cstheme="majorBidi"/>
      <w:color w:val="1F3763" w:themeColor="accent1" w:themeShade="7F"/>
      <w:kern w:val="0"/>
      <w:sz w:val="20"/>
      <w:szCs w:val="20"/>
      <w:lang w:eastAsia="pl-PL"/>
    </w:rPr>
  </w:style>
  <w:style w:type="character" w:customStyle="1" w:styleId="Nagwek7Znak">
    <w:name w:val="Nagłówek 7 Znak"/>
    <w:basedOn w:val="Domylnaczcionkaakapitu"/>
    <w:link w:val="Nagwek7"/>
    <w:uiPriority w:val="9"/>
    <w:semiHidden/>
    <w:rsid w:val="00B1663F"/>
    <w:rPr>
      <w:rFonts w:asciiTheme="majorHAnsi" w:eastAsiaTheme="majorEastAsia" w:hAnsiTheme="majorHAnsi" w:cstheme="majorBidi"/>
      <w:i/>
      <w:iCs/>
      <w:color w:val="1F3763" w:themeColor="accent1" w:themeShade="7F"/>
      <w:kern w:val="0"/>
      <w:sz w:val="20"/>
      <w:szCs w:val="20"/>
      <w:lang w:eastAsia="pl-PL"/>
    </w:rPr>
  </w:style>
  <w:style w:type="character" w:customStyle="1" w:styleId="Nagwek8Znak">
    <w:name w:val="Nagłówek 8 Znak"/>
    <w:basedOn w:val="Domylnaczcionkaakapitu"/>
    <w:link w:val="Nagwek8"/>
    <w:uiPriority w:val="9"/>
    <w:semiHidden/>
    <w:rsid w:val="00B1663F"/>
    <w:rPr>
      <w:rFonts w:asciiTheme="majorHAnsi" w:eastAsiaTheme="majorEastAsia" w:hAnsiTheme="majorHAnsi" w:cstheme="majorBidi"/>
      <w:color w:val="272727" w:themeColor="text1" w:themeTint="D8"/>
      <w:kern w:val="0"/>
      <w:sz w:val="21"/>
      <w:szCs w:val="21"/>
      <w:lang w:eastAsia="pl-PL"/>
    </w:rPr>
  </w:style>
  <w:style w:type="character" w:customStyle="1" w:styleId="Nagwek9Znak">
    <w:name w:val="Nagłówek 9 Znak"/>
    <w:basedOn w:val="Domylnaczcionkaakapitu"/>
    <w:link w:val="Nagwek9"/>
    <w:uiPriority w:val="9"/>
    <w:semiHidden/>
    <w:rsid w:val="00B1663F"/>
    <w:rPr>
      <w:rFonts w:asciiTheme="majorHAnsi" w:eastAsiaTheme="majorEastAsia" w:hAnsiTheme="majorHAnsi" w:cstheme="majorBidi"/>
      <w:i/>
      <w:iCs/>
      <w:color w:val="272727" w:themeColor="text1" w:themeTint="D8"/>
      <w:kern w:val="0"/>
      <w:sz w:val="21"/>
      <w:szCs w:val="21"/>
      <w:lang w:eastAsia="pl-PL"/>
    </w:rPr>
  </w:style>
  <w:style w:type="paragraph" w:styleId="Bezodstpw">
    <w:name w:val="No Spacing"/>
    <w:uiPriority w:val="1"/>
    <w:qFormat/>
    <w:rsid w:val="00FD5A37"/>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Tekstprzypisukocowego">
    <w:name w:val="endnote text"/>
    <w:basedOn w:val="Normalny"/>
    <w:link w:val="TekstprzypisukocowegoZnak"/>
    <w:uiPriority w:val="99"/>
    <w:semiHidden/>
    <w:unhideWhenUsed/>
    <w:rsid w:val="009B7CD4"/>
  </w:style>
  <w:style w:type="character" w:customStyle="1" w:styleId="TekstprzypisukocowegoZnak">
    <w:name w:val="Tekst przypisu końcowego Znak"/>
    <w:basedOn w:val="Domylnaczcionkaakapitu"/>
    <w:link w:val="Tekstprzypisukocowego"/>
    <w:uiPriority w:val="99"/>
    <w:semiHidden/>
    <w:rsid w:val="009B7CD4"/>
    <w:rPr>
      <w:rFonts w:ascii="Arial" w:eastAsia="Times New Roman" w:hAnsi="Arial" w:cs="Arial"/>
      <w:kern w:val="0"/>
      <w:sz w:val="20"/>
      <w:szCs w:val="20"/>
      <w:lang w:eastAsia="pl-PL"/>
    </w:rPr>
  </w:style>
  <w:style w:type="character" w:styleId="Odwoanieprzypisukocowego">
    <w:name w:val="endnote reference"/>
    <w:basedOn w:val="Domylnaczcionkaakapitu"/>
    <w:uiPriority w:val="99"/>
    <w:semiHidden/>
    <w:unhideWhenUsed/>
    <w:rsid w:val="009B7CD4"/>
    <w:rPr>
      <w:vertAlign w:val="superscript"/>
    </w:rPr>
  </w:style>
  <w:style w:type="character" w:styleId="Nierozpoznanawzmianka">
    <w:name w:val="Unresolved Mention"/>
    <w:basedOn w:val="Domylnaczcionkaakapitu"/>
    <w:uiPriority w:val="99"/>
    <w:semiHidden/>
    <w:unhideWhenUsed/>
    <w:rsid w:val="00817607"/>
    <w:rPr>
      <w:color w:val="605E5C"/>
      <w:shd w:val="clear" w:color="auto" w:fill="E1DFDD"/>
    </w:rPr>
  </w:style>
  <w:style w:type="character" w:styleId="UyteHipercze">
    <w:name w:val="FollowedHyperlink"/>
    <w:basedOn w:val="Domylnaczcionkaakapitu"/>
    <w:uiPriority w:val="99"/>
    <w:semiHidden/>
    <w:unhideWhenUsed/>
    <w:rsid w:val="00177D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6389">
      <w:bodyDiv w:val="1"/>
      <w:marLeft w:val="0"/>
      <w:marRight w:val="0"/>
      <w:marTop w:val="0"/>
      <w:marBottom w:val="0"/>
      <w:divBdr>
        <w:top w:val="none" w:sz="0" w:space="0" w:color="auto"/>
        <w:left w:val="none" w:sz="0" w:space="0" w:color="auto"/>
        <w:bottom w:val="none" w:sz="0" w:space="0" w:color="auto"/>
        <w:right w:val="none" w:sz="0" w:space="0" w:color="auto"/>
      </w:divBdr>
    </w:div>
    <w:div w:id="286010872">
      <w:bodyDiv w:val="1"/>
      <w:marLeft w:val="0"/>
      <w:marRight w:val="0"/>
      <w:marTop w:val="0"/>
      <w:marBottom w:val="0"/>
      <w:divBdr>
        <w:top w:val="none" w:sz="0" w:space="0" w:color="auto"/>
        <w:left w:val="none" w:sz="0" w:space="0" w:color="auto"/>
        <w:bottom w:val="none" w:sz="0" w:space="0" w:color="auto"/>
        <w:right w:val="none" w:sz="0" w:space="0" w:color="auto"/>
      </w:divBdr>
    </w:div>
    <w:div w:id="320428201">
      <w:bodyDiv w:val="1"/>
      <w:marLeft w:val="0"/>
      <w:marRight w:val="0"/>
      <w:marTop w:val="0"/>
      <w:marBottom w:val="0"/>
      <w:divBdr>
        <w:top w:val="none" w:sz="0" w:space="0" w:color="auto"/>
        <w:left w:val="none" w:sz="0" w:space="0" w:color="auto"/>
        <w:bottom w:val="none" w:sz="0" w:space="0" w:color="auto"/>
        <w:right w:val="none" w:sz="0" w:space="0" w:color="auto"/>
      </w:divBdr>
    </w:div>
    <w:div w:id="372536900">
      <w:bodyDiv w:val="1"/>
      <w:marLeft w:val="0"/>
      <w:marRight w:val="0"/>
      <w:marTop w:val="0"/>
      <w:marBottom w:val="0"/>
      <w:divBdr>
        <w:top w:val="none" w:sz="0" w:space="0" w:color="auto"/>
        <w:left w:val="none" w:sz="0" w:space="0" w:color="auto"/>
        <w:bottom w:val="none" w:sz="0" w:space="0" w:color="auto"/>
        <w:right w:val="none" w:sz="0" w:space="0" w:color="auto"/>
      </w:divBdr>
    </w:div>
    <w:div w:id="752314964">
      <w:bodyDiv w:val="1"/>
      <w:marLeft w:val="0"/>
      <w:marRight w:val="0"/>
      <w:marTop w:val="0"/>
      <w:marBottom w:val="0"/>
      <w:divBdr>
        <w:top w:val="none" w:sz="0" w:space="0" w:color="auto"/>
        <w:left w:val="none" w:sz="0" w:space="0" w:color="auto"/>
        <w:bottom w:val="none" w:sz="0" w:space="0" w:color="auto"/>
        <w:right w:val="none" w:sz="0" w:space="0" w:color="auto"/>
      </w:divBdr>
    </w:div>
    <w:div w:id="1069885311">
      <w:bodyDiv w:val="1"/>
      <w:marLeft w:val="0"/>
      <w:marRight w:val="0"/>
      <w:marTop w:val="0"/>
      <w:marBottom w:val="0"/>
      <w:divBdr>
        <w:top w:val="none" w:sz="0" w:space="0" w:color="auto"/>
        <w:left w:val="none" w:sz="0" w:space="0" w:color="auto"/>
        <w:bottom w:val="none" w:sz="0" w:space="0" w:color="auto"/>
        <w:right w:val="none" w:sz="0" w:space="0" w:color="auto"/>
      </w:divBdr>
      <w:divsChild>
        <w:div w:id="1069691040">
          <w:marLeft w:val="600"/>
          <w:marRight w:val="0"/>
          <w:marTop w:val="0"/>
          <w:marBottom w:val="0"/>
          <w:divBdr>
            <w:top w:val="none" w:sz="0" w:space="0" w:color="auto"/>
            <w:left w:val="none" w:sz="0" w:space="0" w:color="auto"/>
            <w:bottom w:val="none" w:sz="0" w:space="0" w:color="auto"/>
            <w:right w:val="none" w:sz="0" w:space="0" w:color="auto"/>
          </w:divBdr>
        </w:div>
        <w:div w:id="2077849178">
          <w:marLeft w:val="225"/>
          <w:marRight w:val="0"/>
          <w:marTop w:val="0"/>
          <w:marBottom w:val="0"/>
          <w:divBdr>
            <w:top w:val="none" w:sz="0" w:space="0" w:color="auto"/>
            <w:left w:val="none" w:sz="0" w:space="0" w:color="auto"/>
            <w:bottom w:val="none" w:sz="0" w:space="0" w:color="auto"/>
            <w:right w:val="none" w:sz="0" w:space="0" w:color="auto"/>
          </w:divBdr>
        </w:div>
        <w:div w:id="239172177">
          <w:marLeft w:val="600"/>
          <w:marRight w:val="0"/>
          <w:marTop w:val="0"/>
          <w:marBottom w:val="0"/>
          <w:divBdr>
            <w:top w:val="none" w:sz="0" w:space="0" w:color="auto"/>
            <w:left w:val="none" w:sz="0" w:space="0" w:color="auto"/>
            <w:bottom w:val="none" w:sz="0" w:space="0" w:color="auto"/>
            <w:right w:val="none" w:sz="0" w:space="0" w:color="auto"/>
          </w:divBdr>
        </w:div>
        <w:div w:id="884097618">
          <w:marLeft w:val="225"/>
          <w:marRight w:val="0"/>
          <w:marTop w:val="0"/>
          <w:marBottom w:val="0"/>
          <w:divBdr>
            <w:top w:val="none" w:sz="0" w:space="0" w:color="auto"/>
            <w:left w:val="none" w:sz="0" w:space="0" w:color="auto"/>
            <w:bottom w:val="none" w:sz="0" w:space="0" w:color="auto"/>
            <w:right w:val="none" w:sz="0" w:space="0" w:color="auto"/>
          </w:divBdr>
        </w:div>
        <w:div w:id="1618293193">
          <w:marLeft w:val="600"/>
          <w:marRight w:val="0"/>
          <w:marTop w:val="0"/>
          <w:marBottom w:val="0"/>
          <w:divBdr>
            <w:top w:val="none" w:sz="0" w:space="0" w:color="auto"/>
            <w:left w:val="none" w:sz="0" w:space="0" w:color="auto"/>
            <w:bottom w:val="none" w:sz="0" w:space="0" w:color="auto"/>
            <w:right w:val="none" w:sz="0" w:space="0" w:color="auto"/>
          </w:divBdr>
        </w:div>
        <w:div w:id="2005939065">
          <w:marLeft w:val="225"/>
          <w:marRight w:val="0"/>
          <w:marTop w:val="0"/>
          <w:marBottom w:val="0"/>
          <w:divBdr>
            <w:top w:val="none" w:sz="0" w:space="0" w:color="auto"/>
            <w:left w:val="none" w:sz="0" w:space="0" w:color="auto"/>
            <w:bottom w:val="none" w:sz="0" w:space="0" w:color="auto"/>
            <w:right w:val="none" w:sz="0" w:space="0" w:color="auto"/>
          </w:divBdr>
        </w:div>
        <w:div w:id="1076627563">
          <w:marLeft w:val="600"/>
          <w:marRight w:val="0"/>
          <w:marTop w:val="0"/>
          <w:marBottom w:val="0"/>
          <w:divBdr>
            <w:top w:val="none" w:sz="0" w:space="0" w:color="auto"/>
            <w:left w:val="none" w:sz="0" w:space="0" w:color="auto"/>
            <w:bottom w:val="none" w:sz="0" w:space="0" w:color="auto"/>
            <w:right w:val="none" w:sz="0" w:space="0" w:color="auto"/>
          </w:divBdr>
        </w:div>
        <w:div w:id="2076009561">
          <w:marLeft w:val="225"/>
          <w:marRight w:val="0"/>
          <w:marTop w:val="0"/>
          <w:marBottom w:val="0"/>
          <w:divBdr>
            <w:top w:val="none" w:sz="0" w:space="0" w:color="auto"/>
            <w:left w:val="none" w:sz="0" w:space="0" w:color="auto"/>
            <w:bottom w:val="none" w:sz="0" w:space="0" w:color="auto"/>
            <w:right w:val="none" w:sz="0" w:space="0" w:color="auto"/>
          </w:divBdr>
        </w:div>
        <w:div w:id="1124424386">
          <w:marLeft w:val="600"/>
          <w:marRight w:val="0"/>
          <w:marTop w:val="0"/>
          <w:marBottom w:val="0"/>
          <w:divBdr>
            <w:top w:val="none" w:sz="0" w:space="0" w:color="auto"/>
            <w:left w:val="none" w:sz="0" w:space="0" w:color="auto"/>
            <w:bottom w:val="none" w:sz="0" w:space="0" w:color="auto"/>
            <w:right w:val="none" w:sz="0" w:space="0" w:color="auto"/>
          </w:divBdr>
        </w:div>
        <w:div w:id="1924603356">
          <w:marLeft w:val="225"/>
          <w:marRight w:val="0"/>
          <w:marTop w:val="0"/>
          <w:marBottom w:val="0"/>
          <w:divBdr>
            <w:top w:val="none" w:sz="0" w:space="0" w:color="auto"/>
            <w:left w:val="none" w:sz="0" w:space="0" w:color="auto"/>
            <w:bottom w:val="none" w:sz="0" w:space="0" w:color="auto"/>
            <w:right w:val="none" w:sz="0" w:space="0" w:color="auto"/>
          </w:divBdr>
        </w:div>
        <w:div w:id="327439487">
          <w:marLeft w:val="600"/>
          <w:marRight w:val="0"/>
          <w:marTop w:val="0"/>
          <w:marBottom w:val="0"/>
          <w:divBdr>
            <w:top w:val="none" w:sz="0" w:space="0" w:color="auto"/>
            <w:left w:val="none" w:sz="0" w:space="0" w:color="auto"/>
            <w:bottom w:val="none" w:sz="0" w:space="0" w:color="auto"/>
            <w:right w:val="none" w:sz="0" w:space="0" w:color="auto"/>
          </w:divBdr>
        </w:div>
        <w:div w:id="606423032">
          <w:marLeft w:val="225"/>
          <w:marRight w:val="0"/>
          <w:marTop w:val="0"/>
          <w:marBottom w:val="0"/>
          <w:divBdr>
            <w:top w:val="none" w:sz="0" w:space="0" w:color="auto"/>
            <w:left w:val="none" w:sz="0" w:space="0" w:color="auto"/>
            <w:bottom w:val="none" w:sz="0" w:space="0" w:color="auto"/>
            <w:right w:val="none" w:sz="0" w:space="0" w:color="auto"/>
          </w:divBdr>
        </w:div>
        <w:div w:id="468326597">
          <w:marLeft w:val="600"/>
          <w:marRight w:val="0"/>
          <w:marTop w:val="0"/>
          <w:marBottom w:val="0"/>
          <w:divBdr>
            <w:top w:val="none" w:sz="0" w:space="0" w:color="auto"/>
            <w:left w:val="none" w:sz="0" w:space="0" w:color="auto"/>
            <w:bottom w:val="none" w:sz="0" w:space="0" w:color="auto"/>
            <w:right w:val="none" w:sz="0" w:space="0" w:color="auto"/>
          </w:divBdr>
        </w:div>
      </w:divsChild>
    </w:div>
    <w:div w:id="1164931066">
      <w:bodyDiv w:val="1"/>
      <w:marLeft w:val="0"/>
      <w:marRight w:val="0"/>
      <w:marTop w:val="0"/>
      <w:marBottom w:val="0"/>
      <w:divBdr>
        <w:top w:val="none" w:sz="0" w:space="0" w:color="auto"/>
        <w:left w:val="none" w:sz="0" w:space="0" w:color="auto"/>
        <w:bottom w:val="none" w:sz="0" w:space="0" w:color="auto"/>
        <w:right w:val="none" w:sz="0" w:space="0" w:color="auto"/>
      </w:divBdr>
    </w:div>
    <w:div w:id="1512528000">
      <w:bodyDiv w:val="1"/>
      <w:marLeft w:val="0"/>
      <w:marRight w:val="0"/>
      <w:marTop w:val="0"/>
      <w:marBottom w:val="0"/>
      <w:divBdr>
        <w:top w:val="none" w:sz="0" w:space="0" w:color="auto"/>
        <w:left w:val="none" w:sz="0" w:space="0" w:color="auto"/>
        <w:bottom w:val="none" w:sz="0" w:space="0" w:color="auto"/>
        <w:right w:val="none" w:sz="0" w:space="0" w:color="auto"/>
      </w:divBdr>
    </w:div>
    <w:div w:id="1893348865">
      <w:bodyDiv w:val="1"/>
      <w:marLeft w:val="0"/>
      <w:marRight w:val="0"/>
      <w:marTop w:val="0"/>
      <w:marBottom w:val="0"/>
      <w:divBdr>
        <w:top w:val="none" w:sz="0" w:space="0" w:color="auto"/>
        <w:left w:val="none" w:sz="0" w:space="0" w:color="auto"/>
        <w:bottom w:val="none" w:sz="0" w:space="0" w:color="auto"/>
        <w:right w:val="none" w:sz="0" w:space="0" w:color="auto"/>
      </w:divBdr>
    </w:div>
    <w:div w:id="1924141404">
      <w:bodyDiv w:val="1"/>
      <w:marLeft w:val="0"/>
      <w:marRight w:val="0"/>
      <w:marTop w:val="0"/>
      <w:marBottom w:val="0"/>
      <w:divBdr>
        <w:top w:val="none" w:sz="0" w:space="0" w:color="auto"/>
        <w:left w:val="none" w:sz="0" w:space="0" w:color="auto"/>
        <w:bottom w:val="none" w:sz="0" w:space="0" w:color="auto"/>
        <w:right w:val="none" w:sz="0" w:space="0" w:color="auto"/>
      </w:divBdr>
      <w:divsChild>
        <w:div w:id="1847557045">
          <w:marLeft w:val="0"/>
          <w:marRight w:val="0"/>
          <w:marTop w:val="0"/>
          <w:marBottom w:val="0"/>
          <w:divBdr>
            <w:top w:val="none" w:sz="0" w:space="0" w:color="auto"/>
            <w:left w:val="none" w:sz="0" w:space="0" w:color="auto"/>
            <w:bottom w:val="none" w:sz="0" w:space="0" w:color="auto"/>
            <w:right w:val="none" w:sz="0" w:space="0" w:color="auto"/>
          </w:divBdr>
          <w:divsChild>
            <w:div w:id="1997609495">
              <w:marLeft w:val="0"/>
              <w:marRight w:val="0"/>
              <w:marTop w:val="0"/>
              <w:marBottom w:val="0"/>
              <w:divBdr>
                <w:top w:val="none" w:sz="0" w:space="0" w:color="auto"/>
                <w:left w:val="none" w:sz="0" w:space="0" w:color="auto"/>
                <w:bottom w:val="none" w:sz="0" w:space="0" w:color="auto"/>
                <w:right w:val="none" w:sz="0" w:space="0" w:color="auto"/>
              </w:divBdr>
            </w:div>
            <w:div w:id="1758407973">
              <w:marLeft w:val="0"/>
              <w:marRight w:val="0"/>
              <w:marTop w:val="0"/>
              <w:marBottom w:val="0"/>
              <w:divBdr>
                <w:top w:val="none" w:sz="0" w:space="0" w:color="auto"/>
                <w:left w:val="none" w:sz="0" w:space="0" w:color="auto"/>
                <w:bottom w:val="none" w:sz="0" w:space="0" w:color="auto"/>
                <w:right w:val="none" w:sz="0" w:space="0" w:color="auto"/>
              </w:divBdr>
            </w:div>
            <w:div w:id="2072074727">
              <w:marLeft w:val="0"/>
              <w:marRight w:val="0"/>
              <w:marTop w:val="0"/>
              <w:marBottom w:val="0"/>
              <w:divBdr>
                <w:top w:val="none" w:sz="0" w:space="0" w:color="auto"/>
                <w:left w:val="none" w:sz="0" w:space="0" w:color="auto"/>
                <w:bottom w:val="none" w:sz="0" w:space="0" w:color="auto"/>
                <w:right w:val="none" w:sz="0" w:space="0" w:color="auto"/>
              </w:divBdr>
            </w:div>
            <w:div w:id="5240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9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opa.eu/europass/digitalskills/screen/home?lang=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wa2021.efs.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wa@wup.wrotapodlasia.pl" TargetMode="External"/><Relationship Id="rId5" Type="http://schemas.openxmlformats.org/officeDocument/2006/relationships/webSettings" Target="webSettings.xml"/><Relationship Id="rId15" Type="http://schemas.openxmlformats.org/officeDocument/2006/relationships/hyperlink" Target="http://ec.europa.eu/eurostat/web/nuts/local-administrative-units" TargetMode="External"/><Relationship Id="rId10" Type="http://schemas.openxmlformats.org/officeDocument/2006/relationships/hyperlink" Target="https://funduszeuepodlaskie.eu/pl/dowiedz_sie_wiecej_o_programie/rzecznik-funduszy-europejskich.html" TargetMode="External"/><Relationship Id="rId4" Type="http://schemas.openxmlformats.org/officeDocument/2006/relationships/settings" Target="settings.xml"/><Relationship Id="rId9" Type="http://schemas.openxmlformats.org/officeDocument/2006/relationships/hyperlink" Target="http://www.wupbialystok.praca.gov.pl" TargetMode="External"/><Relationship Id="rId14" Type="http://schemas.openxmlformats.org/officeDocument/2006/relationships/hyperlink" Target="https://www.funduszeeuropejskie.gov.pl/strony/o-funduszach/fundusze-europejskie-bez-barier/dostepnosc-plu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B7C3F-A043-4CE3-8EC9-D74E77F2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4622</TotalTime>
  <Pages>78</Pages>
  <Words>24960</Words>
  <Characters>149761</Characters>
  <Application>Microsoft Office Word</Application>
  <DocSecurity>0</DocSecurity>
  <Lines>1248</Lines>
  <Paragraphs>348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Ilona Jakubowicz</dc:creator>
  <cp:lastModifiedBy>Ewelina Zdanewicz</cp:lastModifiedBy>
  <cp:revision>478</cp:revision>
  <cp:lastPrinted>2023-09-14T07:36:00Z</cp:lastPrinted>
  <dcterms:created xsi:type="dcterms:W3CDTF">2023-07-17T09:04:00Z</dcterms:created>
  <dcterms:modified xsi:type="dcterms:W3CDTF">2023-09-15T08:05:00Z</dcterms:modified>
</cp:coreProperties>
</file>